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天弘国证航天航空行业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交易型开放式指数证券投资基金</w:t>
      </w: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>发起式联接</w:t>
      </w: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基金基金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合同及招募说明书提示性公告</w:t>
      </w:r>
      <w:r>
        <w:rPr>
          <w:rFonts w:ascii="宋体" w:eastAsia="宋体" w:cs="宋体"/>
          <w:kern w:val="0"/>
          <w:szCs w:val="21"/>
          <w:lang w:val="zh-CN"/>
        </w:rPr>
        <w:t xml:space="preserve"> </w:t>
      </w: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/>
          <w:kern w:val="0"/>
          <w:szCs w:val="21"/>
          <w:lang w:val="zh-CN"/>
        </w:rPr>
        <w:t xml:space="preserve"> </w:t>
      </w: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/>
          <w:kern w:val="0"/>
          <w:szCs w:val="21"/>
          <w:lang w:val="zh-CN"/>
        </w:rPr>
        <w:t xml:space="preserve"> </w:t>
      </w: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/>
          <w:kern w:val="0"/>
          <w:szCs w:val="21"/>
          <w:lang w:val="zh-CN"/>
        </w:rPr>
        <w:t xml:space="preserve"> </w:t>
      </w: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/>
          <w:kern w:val="0"/>
          <w:szCs w:val="21"/>
          <w:lang w:val="zh-CN"/>
        </w:rPr>
        <w:t xml:space="preserve"> </w:t>
      </w: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 xml:space="preserve">　　</w:t>
      </w: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天弘国证航天航空行业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交易型开放式指数证券投资基金发起式联接</w:t>
      </w: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基金基金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合同全文和招募说明书全文于</w:t>
      </w:r>
      <w:r>
        <w:rPr>
          <w:rFonts w:ascii="宋体" w:eastAsia="宋体" w:cs="宋体"/>
          <w:kern w:val="0"/>
          <w:szCs w:val="21"/>
          <w:lang w:val="zh-CN"/>
        </w:rPr>
        <w:t>2026</w:t>
      </w:r>
      <w:r>
        <w:rPr>
          <w:rFonts w:ascii="宋体" w:eastAsia="宋体" w:cs="宋体" w:hint="eastAsia"/>
          <w:kern w:val="0"/>
          <w:szCs w:val="21"/>
          <w:lang w:val="zh-CN"/>
        </w:rPr>
        <w:t>年</w:t>
      </w:r>
      <w:r>
        <w:rPr>
          <w:rFonts w:ascii="宋体" w:eastAsia="宋体" w:cs="宋体"/>
          <w:kern w:val="0"/>
          <w:szCs w:val="21"/>
          <w:lang w:val="zh-CN"/>
        </w:rPr>
        <w:t>6</w:t>
      </w:r>
      <w:r>
        <w:rPr>
          <w:rFonts w:ascii="宋体" w:eastAsia="宋体" w:cs="宋体" w:hint="eastAsia"/>
          <w:kern w:val="0"/>
          <w:szCs w:val="21"/>
          <w:lang w:val="zh-CN"/>
        </w:rPr>
        <w:t>月</w:t>
      </w:r>
      <w:r>
        <w:rPr>
          <w:rFonts w:ascii="宋体" w:eastAsia="宋体" w:cs="宋体"/>
          <w:kern w:val="0"/>
          <w:szCs w:val="21"/>
          <w:lang w:val="zh-CN"/>
        </w:rPr>
        <w:t>23</w:t>
      </w:r>
      <w:r>
        <w:rPr>
          <w:rFonts w:ascii="宋体" w:eastAsia="宋体" w:cs="宋体" w:hint="eastAsia"/>
          <w:kern w:val="0"/>
          <w:szCs w:val="21"/>
          <w:lang w:val="zh-CN"/>
        </w:rPr>
        <w:t>日在本公司网站（</w:t>
      </w:r>
      <w:r>
        <w:rPr>
          <w:rFonts w:ascii="宋体" w:eastAsia="宋体" w:cs="宋体"/>
          <w:kern w:val="0"/>
          <w:szCs w:val="21"/>
          <w:lang w:val="zh-CN"/>
        </w:rPr>
        <w:t>www.thfund.com.cn</w:t>
      </w:r>
      <w:r>
        <w:rPr>
          <w:rFonts w:ascii="宋体" w:eastAsia="宋体" w:cs="宋体" w:hint="eastAsia"/>
          <w:kern w:val="0"/>
          <w:szCs w:val="21"/>
          <w:lang w:val="zh-CN"/>
        </w:rPr>
        <w:t>）和中国证监会基金电子披露网站（</w:t>
      </w:r>
      <w:r>
        <w:rPr>
          <w:rFonts w:ascii="宋体" w:eastAsia="宋体" w:cs="宋体"/>
          <w:kern w:val="0"/>
          <w:szCs w:val="21"/>
          <w:lang w:val="zh-CN"/>
        </w:rPr>
        <w:t>http://eid.csrc.gov.cn/fund</w:t>
      </w:r>
      <w:r>
        <w:rPr>
          <w:rFonts w:ascii="宋体" w:eastAsia="宋体" w:cs="宋体" w:hint="eastAsia"/>
          <w:kern w:val="0"/>
          <w:szCs w:val="21"/>
          <w:lang w:val="zh-CN"/>
        </w:rPr>
        <w:t>）披露，供投资者查阅。如有疑问可拨打本公司客服电话（</w:t>
      </w:r>
      <w:r>
        <w:rPr>
          <w:rFonts w:ascii="宋体" w:eastAsia="宋体" w:cs="宋体"/>
          <w:kern w:val="0"/>
          <w:szCs w:val="21"/>
          <w:lang w:val="zh-CN"/>
        </w:rPr>
        <w:t>400-986-8888</w:t>
      </w:r>
      <w:r>
        <w:rPr>
          <w:rFonts w:ascii="宋体" w:eastAsia="宋体" w:cs="宋体" w:hint="eastAsia"/>
          <w:kern w:val="0"/>
          <w:szCs w:val="21"/>
          <w:lang w:val="zh-CN"/>
        </w:rPr>
        <w:t>）咨询。</w:t>
      </w: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 xml:space="preserve">　　本基金管理人承诺以诚实信用、勤勉尽责的原则管理和运用基金资产，但不保证本基金一定盈利，也不保证最低收益。请充分了解本基金的风险收益特征，审慎做出投资决定。</w:t>
      </w: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 xml:space="preserve">　　特此公告。</w:t>
      </w: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 xml:space="preserve">　　</w:t>
      </w:r>
      <w:proofErr w:type="gramStart"/>
      <w:r>
        <w:rPr>
          <w:rFonts w:ascii="宋体" w:eastAsia="宋体" w:cs="宋体" w:hint="eastAsia"/>
          <w:kern w:val="0"/>
          <w:szCs w:val="21"/>
          <w:lang w:val="zh-CN"/>
        </w:rPr>
        <w:t>天弘基金</w:t>
      </w:r>
      <w:proofErr w:type="gramEnd"/>
      <w:r>
        <w:rPr>
          <w:rFonts w:ascii="宋体" w:eastAsia="宋体" w:cs="宋体" w:hint="eastAsia"/>
          <w:kern w:val="0"/>
          <w:szCs w:val="21"/>
          <w:lang w:val="zh-CN"/>
        </w:rPr>
        <w:t>管理有限公司</w:t>
      </w:r>
    </w:p>
    <w:p w:rsidR="000106D4" w:rsidRDefault="000106D4" w:rsidP="000106D4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  <w:r>
        <w:rPr>
          <w:rFonts w:ascii="宋体" w:eastAsia="宋体" w:cs="宋体" w:hint="eastAsia"/>
          <w:kern w:val="0"/>
          <w:szCs w:val="21"/>
          <w:lang w:val="zh-CN"/>
        </w:rPr>
        <w:t xml:space="preserve">　　二〇二六年六月二十三日</w:t>
      </w:r>
    </w:p>
    <w:p w:rsidR="005B6141" w:rsidRDefault="005B6141" w:rsidP="000106D4">
      <w:bookmarkStart w:id="0" w:name="_GoBack"/>
      <w:bookmarkEnd w:id="0"/>
    </w:p>
    <w:sectPr w:rsidR="005B6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B4F"/>
    <w:rsid w:val="000106D4"/>
    <w:rsid w:val="005B6141"/>
    <w:rsid w:val="0066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C505FA-5FFA-443F-A7D4-ACCFB762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汪健</dc:creator>
  <cp:keywords/>
  <dc:description/>
  <cp:lastModifiedBy>汪健</cp:lastModifiedBy>
  <cp:revision>3</cp:revision>
  <dcterms:created xsi:type="dcterms:W3CDTF">2026-06-23T01:06:00Z</dcterms:created>
  <dcterms:modified xsi:type="dcterms:W3CDTF">2026-06-23T01:06:00Z</dcterms:modified>
</cp:coreProperties>
</file>