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01A" w:rsidRPr="00145369" w:rsidRDefault="00380CDF">
      <w:pPr>
        <w:spacing w:line="360" w:lineRule="auto"/>
        <w:jc w:val="center"/>
        <w:rPr>
          <w:rFonts w:ascii="宋体" w:hAnsi="宋体"/>
          <w:b/>
          <w:bCs/>
          <w:sz w:val="28"/>
        </w:rPr>
      </w:pPr>
      <w:r w:rsidRPr="00145369">
        <w:rPr>
          <w:rFonts w:ascii="宋体" w:hAnsi="宋体" w:hint="eastAsia"/>
          <w:b/>
          <w:bCs/>
          <w:sz w:val="28"/>
        </w:rPr>
        <w:t>易方达基金管理有限公司关于</w:t>
      </w:r>
      <w:r w:rsidR="0055685E" w:rsidRPr="00145369">
        <w:rPr>
          <w:rFonts w:ascii="宋体" w:hAnsi="宋体" w:hint="eastAsia"/>
          <w:b/>
          <w:bCs/>
          <w:sz w:val="28"/>
        </w:rPr>
        <w:t>聘任</w:t>
      </w:r>
      <w:r w:rsidRPr="00145369">
        <w:rPr>
          <w:rFonts w:ascii="宋体" w:hAnsi="宋体" w:hint="eastAsia"/>
          <w:b/>
          <w:bCs/>
          <w:sz w:val="28"/>
        </w:rPr>
        <w:t>基金经理</w:t>
      </w:r>
      <w:r w:rsidR="00474E66" w:rsidRPr="00145369">
        <w:rPr>
          <w:rFonts w:ascii="宋体" w:hAnsi="宋体" w:hint="eastAsia"/>
          <w:b/>
          <w:bCs/>
          <w:sz w:val="28"/>
        </w:rPr>
        <w:t>助理</w:t>
      </w:r>
      <w:r w:rsidRPr="00145369">
        <w:rPr>
          <w:rFonts w:ascii="宋体" w:hAnsi="宋体" w:hint="eastAsia"/>
          <w:b/>
          <w:bCs/>
          <w:sz w:val="28"/>
        </w:rPr>
        <w:t>的公告</w:t>
      </w:r>
    </w:p>
    <w:p w:rsidR="004533C2" w:rsidRPr="00145369" w:rsidRDefault="004533C2" w:rsidP="00040F6D">
      <w:pPr>
        <w:autoSpaceDE w:val="0"/>
        <w:autoSpaceDN w:val="0"/>
        <w:adjustRightInd w:val="0"/>
        <w:spacing w:line="360" w:lineRule="auto"/>
        <w:ind w:firstLineChars="177" w:firstLine="425"/>
        <w:jc w:val="left"/>
        <w:rPr>
          <w:rFonts w:ascii="宋体" w:hAnsi="宋体"/>
          <w:sz w:val="24"/>
        </w:rPr>
      </w:pPr>
    </w:p>
    <w:p w:rsidR="002B6CCC" w:rsidRDefault="00380CDF" w:rsidP="002B6CCC">
      <w:pPr>
        <w:spacing w:line="360" w:lineRule="auto"/>
        <w:ind w:firstLineChars="200" w:firstLine="480"/>
        <w:jc w:val="left"/>
        <w:rPr>
          <w:rFonts w:ascii="宋体" w:hAnsi="宋体"/>
          <w:sz w:val="24"/>
        </w:rPr>
      </w:pPr>
      <w:r w:rsidRPr="000D092D">
        <w:rPr>
          <w:rFonts w:ascii="宋体" w:hAnsi="宋体" w:hint="eastAsia"/>
          <w:sz w:val="24"/>
        </w:rPr>
        <w:t>因工作需要，公司聘任汪子冲为易方达稳健添利混合型证券投资基金的基金经理助理，聘任陈英嘉为易方达中证工业有色金属主题交易型开放式指数证券投资基金</w:t>
      </w:r>
      <w:r w:rsidR="00712958">
        <w:rPr>
          <w:rFonts w:ascii="宋体" w:hAnsi="宋体" w:hint="eastAsia"/>
          <w:sz w:val="24"/>
        </w:rPr>
        <w:t>（场内简称为“</w:t>
      </w:r>
      <w:r w:rsidR="00712958" w:rsidRPr="00712958">
        <w:rPr>
          <w:rFonts w:ascii="宋体" w:hAnsi="宋体" w:hint="eastAsia"/>
          <w:sz w:val="24"/>
        </w:rPr>
        <w:t>工业有色ETF易方达</w:t>
      </w:r>
      <w:r w:rsidR="00712958">
        <w:rPr>
          <w:rFonts w:ascii="宋体" w:hAnsi="宋体" w:hint="eastAsia"/>
          <w:sz w:val="24"/>
        </w:rPr>
        <w:t>”）</w:t>
      </w:r>
      <w:r w:rsidRPr="000D092D">
        <w:rPr>
          <w:rFonts w:ascii="宋体" w:hAnsi="宋体" w:hint="eastAsia"/>
          <w:sz w:val="24"/>
        </w:rPr>
        <w:t>的基金经理助理。上述调整自公告之日起生效。</w:t>
      </w:r>
    </w:p>
    <w:p w:rsidR="00030170" w:rsidRPr="000D092D" w:rsidRDefault="00380CDF" w:rsidP="002B6CCC">
      <w:pPr>
        <w:spacing w:line="360" w:lineRule="auto"/>
        <w:ind w:firstLineChars="200" w:firstLine="480"/>
        <w:jc w:val="left"/>
        <w:rPr>
          <w:rFonts w:ascii="宋体" w:hAnsi="宋体"/>
          <w:sz w:val="24"/>
        </w:rPr>
      </w:pPr>
      <w:r w:rsidRPr="000D092D">
        <w:rPr>
          <w:rFonts w:ascii="宋体" w:hAnsi="宋体" w:hint="eastAsia"/>
          <w:sz w:val="24"/>
        </w:rPr>
        <w:t>特此公告。</w:t>
      </w:r>
    </w:p>
    <w:p w:rsidR="001C7982" w:rsidRPr="000D092D" w:rsidRDefault="001C7982" w:rsidP="00544078">
      <w:pPr>
        <w:spacing w:line="360" w:lineRule="auto"/>
        <w:ind w:firstLineChars="200" w:firstLine="480"/>
        <w:rPr>
          <w:rFonts w:ascii="宋体" w:hAnsi="宋体"/>
          <w:sz w:val="24"/>
        </w:rPr>
      </w:pPr>
    </w:p>
    <w:p w:rsidR="00030170" w:rsidRPr="000D092D" w:rsidRDefault="00380CDF" w:rsidP="00961736">
      <w:pPr>
        <w:wordWrap w:val="0"/>
        <w:spacing w:line="460" w:lineRule="exact"/>
        <w:jc w:val="right"/>
        <w:rPr>
          <w:sz w:val="24"/>
        </w:rPr>
      </w:pPr>
      <w:r w:rsidRPr="000D092D">
        <w:rPr>
          <w:rFonts w:hint="eastAsia"/>
          <w:sz w:val="24"/>
        </w:rPr>
        <w:tab/>
      </w:r>
      <w:r w:rsidRPr="000D092D">
        <w:rPr>
          <w:rFonts w:hint="eastAsia"/>
          <w:sz w:val="24"/>
        </w:rPr>
        <w:tab/>
      </w:r>
      <w:r w:rsidRPr="000D092D">
        <w:rPr>
          <w:rFonts w:hint="eastAsia"/>
          <w:sz w:val="24"/>
        </w:rPr>
        <w:tab/>
      </w:r>
      <w:r w:rsidRPr="000D092D">
        <w:rPr>
          <w:rFonts w:hint="eastAsia"/>
          <w:sz w:val="24"/>
        </w:rPr>
        <w:tab/>
      </w:r>
      <w:r w:rsidRPr="000D092D">
        <w:rPr>
          <w:rFonts w:hint="eastAsia"/>
          <w:sz w:val="24"/>
        </w:rPr>
        <w:tab/>
      </w:r>
      <w:r w:rsidRPr="000D092D">
        <w:rPr>
          <w:rFonts w:hint="eastAsia"/>
          <w:sz w:val="24"/>
        </w:rPr>
        <w:tab/>
      </w:r>
      <w:r w:rsidRPr="000D092D">
        <w:rPr>
          <w:rFonts w:hint="eastAsia"/>
          <w:sz w:val="24"/>
        </w:rPr>
        <w:tab/>
      </w:r>
      <w:r w:rsidRPr="000D092D">
        <w:rPr>
          <w:rFonts w:hint="eastAsia"/>
          <w:sz w:val="24"/>
        </w:rPr>
        <w:tab/>
      </w:r>
      <w:r w:rsidRPr="000D092D">
        <w:rPr>
          <w:rFonts w:hint="eastAsia"/>
          <w:sz w:val="24"/>
        </w:rPr>
        <w:tab/>
      </w:r>
      <w:r w:rsidRPr="000D092D">
        <w:rPr>
          <w:rFonts w:hint="eastAsia"/>
          <w:sz w:val="24"/>
        </w:rPr>
        <w:tab/>
      </w:r>
      <w:r w:rsidRPr="000D092D">
        <w:rPr>
          <w:rFonts w:hint="eastAsia"/>
          <w:sz w:val="24"/>
        </w:rPr>
        <w:tab/>
        <w:t xml:space="preserve">  </w:t>
      </w:r>
      <w:r w:rsidRPr="000D092D">
        <w:rPr>
          <w:rFonts w:hint="eastAsia"/>
          <w:sz w:val="24"/>
        </w:rPr>
        <w:t>易方达基金管理有限公司</w:t>
      </w:r>
      <w:r w:rsidR="00961736">
        <w:rPr>
          <w:rFonts w:hint="eastAsia"/>
          <w:sz w:val="24"/>
        </w:rPr>
        <w:t xml:space="preserve"> </w:t>
      </w:r>
      <w:r w:rsidR="00961736">
        <w:rPr>
          <w:sz w:val="24"/>
        </w:rPr>
        <w:t xml:space="preserve">   </w:t>
      </w:r>
    </w:p>
    <w:p w:rsidR="00030170" w:rsidRPr="000D092D" w:rsidRDefault="00380CDF" w:rsidP="00B66CE7">
      <w:pPr>
        <w:spacing w:line="460" w:lineRule="exact"/>
        <w:ind w:firstLineChars="2350" w:firstLine="5640"/>
        <w:jc w:val="left"/>
        <w:rPr>
          <w:sz w:val="24"/>
        </w:rPr>
      </w:pPr>
      <w:r>
        <w:rPr>
          <w:sz w:val="24"/>
        </w:rPr>
        <w:t>2026</w:t>
      </w:r>
      <w:r>
        <w:rPr>
          <w:sz w:val="24"/>
        </w:rPr>
        <w:t>年</w:t>
      </w:r>
      <w:r>
        <w:rPr>
          <w:sz w:val="24"/>
        </w:rPr>
        <w:t>5</w:t>
      </w:r>
      <w:r>
        <w:rPr>
          <w:sz w:val="24"/>
        </w:rPr>
        <w:t>月</w:t>
      </w:r>
      <w:r>
        <w:rPr>
          <w:sz w:val="24"/>
        </w:rPr>
        <w:t>22</w:t>
      </w:r>
      <w:r>
        <w:rPr>
          <w:sz w:val="24"/>
        </w:rPr>
        <w:t>日</w:t>
      </w:r>
    </w:p>
    <w:p w:rsidR="00030170" w:rsidRPr="000D092D" w:rsidRDefault="00030170" w:rsidP="00030170">
      <w:pPr>
        <w:jc w:val="right"/>
        <w:rPr>
          <w:sz w:val="24"/>
        </w:rPr>
      </w:pPr>
    </w:p>
    <w:p w:rsidR="00030170" w:rsidRPr="000D092D" w:rsidRDefault="00030170" w:rsidP="00030170">
      <w:pPr>
        <w:ind w:right="560"/>
        <w:rPr>
          <w:sz w:val="24"/>
        </w:rPr>
      </w:pPr>
    </w:p>
    <w:p w:rsidR="004F7241" w:rsidRPr="008E314F" w:rsidRDefault="00380CDF" w:rsidP="004F7241">
      <w:pPr>
        <w:spacing w:line="360" w:lineRule="auto"/>
        <w:rPr>
          <w:rFonts w:ascii="宋体" w:hAnsi="宋体"/>
          <w:sz w:val="24"/>
        </w:rPr>
      </w:pPr>
      <w:r>
        <w:rPr>
          <w:rFonts w:hint="eastAsia"/>
          <w:b/>
          <w:bCs/>
          <w:sz w:val="24"/>
        </w:rPr>
        <w:t>附</w:t>
      </w:r>
      <w:r w:rsidRPr="008E314F">
        <w:rPr>
          <w:rFonts w:hint="eastAsia"/>
          <w:b/>
          <w:bCs/>
          <w:sz w:val="24"/>
        </w:rPr>
        <w:t>简历</w:t>
      </w:r>
      <w:r>
        <w:rPr>
          <w:rFonts w:hint="eastAsia"/>
          <w:b/>
          <w:bCs/>
          <w:sz w:val="24"/>
        </w:rPr>
        <w:t>：</w:t>
      </w:r>
    </w:p>
    <w:p w:rsidR="00D04DAD" w:rsidRPr="008E314F" w:rsidRDefault="00380CDF" w:rsidP="001553BE">
      <w:pPr>
        <w:spacing w:line="360" w:lineRule="auto"/>
        <w:ind w:firstLineChars="200" w:firstLine="480"/>
        <w:jc w:val="left"/>
        <w:rPr>
          <w:rStyle w:val="da"/>
          <w:rFonts w:ascii="宋体" w:hAnsi="宋体"/>
          <w:sz w:val="24"/>
        </w:rPr>
      </w:pPr>
      <w:r>
        <w:rPr>
          <w:rFonts w:ascii="宋体" w:hAnsi="宋体" w:hint="eastAsia"/>
          <w:sz w:val="24"/>
        </w:rPr>
        <w:t>汪子冲先生，金融硕士，具有</w:t>
      </w:r>
      <w:r>
        <w:rPr>
          <w:rFonts w:ascii="宋体" w:hAnsi="宋体" w:hint="eastAsia"/>
          <w:sz w:val="24"/>
        </w:rPr>
        <w:t>8</w:t>
      </w:r>
      <w:r>
        <w:rPr>
          <w:rFonts w:ascii="宋体" w:hAnsi="宋体" w:hint="eastAsia"/>
          <w:sz w:val="24"/>
        </w:rPr>
        <w:t>年证券从业经历。现任易方达基金管理有限公司基金经理、基金经理助理。曾任泰康资产管理有限责任公司固定收益研究高级经理。</w:t>
      </w:r>
    </w:p>
    <w:p w:rsidR="00D04DAD" w:rsidRPr="008E314F" w:rsidRDefault="00380CDF" w:rsidP="001553BE">
      <w:pPr>
        <w:spacing w:line="360" w:lineRule="auto"/>
        <w:ind w:firstLineChars="200" w:firstLine="480"/>
        <w:jc w:val="left"/>
        <w:rPr>
          <w:rStyle w:val="da"/>
          <w:rFonts w:ascii="宋体" w:hAnsi="宋体"/>
          <w:sz w:val="24"/>
        </w:rPr>
      </w:pPr>
      <w:r>
        <w:rPr>
          <w:rFonts w:ascii="宋体" w:hAnsi="宋体" w:hint="eastAsia"/>
          <w:sz w:val="24"/>
        </w:rPr>
        <w:t>陈英嘉先生，金融硕士，具有</w:t>
      </w:r>
      <w:r>
        <w:rPr>
          <w:rFonts w:ascii="宋体" w:hAnsi="宋体" w:hint="eastAsia"/>
          <w:sz w:val="24"/>
        </w:rPr>
        <w:t>5</w:t>
      </w:r>
      <w:r>
        <w:rPr>
          <w:rFonts w:ascii="宋体" w:hAnsi="宋体" w:hint="eastAsia"/>
          <w:sz w:val="24"/>
        </w:rPr>
        <w:t>年证券从业经历。</w:t>
      </w:r>
      <w:r w:rsidR="0098723F" w:rsidRPr="0098723F">
        <w:rPr>
          <w:rFonts w:ascii="宋体" w:hAnsi="宋体" w:hint="eastAsia"/>
          <w:sz w:val="24"/>
        </w:rPr>
        <w:t>现任易方达基金管理有限公司基金经理、基金经理助理。曾任易方达基金管理有限公司投资经理助理、研究员。</w:t>
      </w:r>
      <w:bookmarkStart w:id="0" w:name="_GoBack"/>
      <w:bookmarkEnd w:id="0"/>
    </w:p>
    <w:sectPr w:rsidR="00D04DAD" w:rsidRPr="008E314F" w:rsidSect="00406E54">
      <w:pgSz w:w="11906" w:h="16838"/>
      <w:pgMar w:top="1440" w:right="1800" w:bottom="1418"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E7FF2"/>
    <w:rsid w:val="00004638"/>
    <w:rsid w:val="00004A2B"/>
    <w:rsid w:val="00007AC0"/>
    <w:rsid w:val="00010174"/>
    <w:rsid w:val="00030170"/>
    <w:rsid w:val="0003157F"/>
    <w:rsid w:val="00032E20"/>
    <w:rsid w:val="0003639C"/>
    <w:rsid w:val="00040F6D"/>
    <w:rsid w:val="00043212"/>
    <w:rsid w:val="000506BD"/>
    <w:rsid w:val="00052A36"/>
    <w:rsid w:val="00063736"/>
    <w:rsid w:val="00093CB2"/>
    <w:rsid w:val="000A57C2"/>
    <w:rsid w:val="000B1D2D"/>
    <w:rsid w:val="000C542E"/>
    <w:rsid w:val="000D092D"/>
    <w:rsid w:val="000D13CA"/>
    <w:rsid w:val="000D250D"/>
    <w:rsid w:val="000D30EC"/>
    <w:rsid w:val="001020F1"/>
    <w:rsid w:val="00107522"/>
    <w:rsid w:val="0011617A"/>
    <w:rsid w:val="0012574E"/>
    <w:rsid w:val="0012646D"/>
    <w:rsid w:val="0013261B"/>
    <w:rsid w:val="00145369"/>
    <w:rsid w:val="001553BE"/>
    <w:rsid w:val="001756E7"/>
    <w:rsid w:val="001918D3"/>
    <w:rsid w:val="00195EA8"/>
    <w:rsid w:val="001A6888"/>
    <w:rsid w:val="001B230A"/>
    <w:rsid w:val="001C57FF"/>
    <w:rsid w:val="001C580C"/>
    <w:rsid w:val="001C7379"/>
    <w:rsid w:val="001C7982"/>
    <w:rsid w:val="001D33F9"/>
    <w:rsid w:val="001F1A58"/>
    <w:rsid w:val="001F2FE4"/>
    <w:rsid w:val="001F67AE"/>
    <w:rsid w:val="00204CD3"/>
    <w:rsid w:val="00215F6C"/>
    <w:rsid w:val="00233B46"/>
    <w:rsid w:val="002345C6"/>
    <w:rsid w:val="002354D9"/>
    <w:rsid w:val="0023662B"/>
    <w:rsid w:val="00281535"/>
    <w:rsid w:val="0028512F"/>
    <w:rsid w:val="00286FE9"/>
    <w:rsid w:val="002B6CCC"/>
    <w:rsid w:val="002B7894"/>
    <w:rsid w:val="002D352A"/>
    <w:rsid w:val="002E01C7"/>
    <w:rsid w:val="002E4FF2"/>
    <w:rsid w:val="002E7B19"/>
    <w:rsid w:val="002F6381"/>
    <w:rsid w:val="00311874"/>
    <w:rsid w:val="00330416"/>
    <w:rsid w:val="00331CAF"/>
    <w:rsid w:val="00332E07"/>
    <w:rsid w:val="00333575"/>
    <w:rsid w:val="003346D3"/>
    <w:rsid w:val="0034372B"/>
    <w:rsid w:val="00352F1E"/>
    <w:rsid w:val="003620D9"/>
    <w:rsid w:val="00367B78"/>
    <w:rsid w:val="00375144"/>
    <w:rsid w:val="00380CDF"/>
    <w:rsid w:val="0038601A"/>
    <w:rsid w:val="00396DB6"/>
    <w:rsid w:val="003A348E"/>
    <w:rsid w:val="003A4283"/>
    <w:rsid w:val="003A514E"/>
    <w:rsid w:val="003B4CBC"/>
    <w:rsid w:val="003B4DC7"/>
    <w:rsid w:val="003D1763"/>
    <w:rsid w:val="003D21B6"/>
    <w:rsid w:val="003D3FE1"/>
    <w:rsid w:val="003E2EF1"/>
    <w:rsid w:val="003F1216"/>
    <w:rsid w:val="003F2F5D"/>
    <w:rsid w:val="00406E54"/>
    <w:rsid w:val="00411128"/>
    <w:rsid w:val="00421AE8"/>
    <w:rsid w:val="00427CAD"/>
    <w:rsid w:val="00434EF0"/>
    <w:rsid w:val="004359CE"/>
    <w:rsid w:val="004366FF"/>
    <w:rsid w:val="00441ACB"/>
    <w:rsid w:val="00442491"/>
    <w:rsid w:val="004533C2"/>
    <w:rsid w:val="00453781"/>
    <w:rsid w:val="00454DC3"/>
    <w:rsid w:val="0046148F"/>
    <w:rsid w:val="00474E66"/>
    <w:rsid w:val="0048230A"/>
    <w:rsid w:val="00485B5F"/>
    <w:rsid w:val="00494845"/>
    <w:rsid w:val="004A3AE4"/>
    <w:rsid w:val="004A46ED"/>
    <w:rsid w:val="004E10FE"/>
    <w:rsid w:val="004E1FFF"/>
    <w:rsid w:val="004E3CA5"/>
    <w:rsid w:val="004E74B4"/>
    <w:rsid w:val="004F7241"/>
    <w:rsid w:val="00520417"/>
    <w:rsid w:val="00522473"/>
    <w:rsid w:val="005408BF"/>
    <w:rsid w:val="00544078"/>
    <w:rsid w:val="00547316"/>
    <w:rsid w:val="00552785"/>
    <w:rsid w:val="0055685E"/>
    <w:rsid w:val="00585323"/>
    <w:rsid w:val="00587090"/>
    <w:rsid w:val="0059111C"/>
    <w:rsid w:val="00597031"/>
    <w:rsid w:val="00597688"/>
    <w:rsid w:val="005A5A7D"/>
    <w:rsid w:val="005B0301"/>
    <w:rsid w:val="005B2961"/>
    <w:rsid w:val="005C2993"/>
    <w:rsid w:val="005C3DB0"/>
    <w:rsid w:val="005D0C9F"/>
    <w:rsid w:val="005F4F99"/>
    <w:rsid w:val="00625EAF"/>
    <w:rsid w:val="0063650C"/>
    <w:rsid w:val="00654172"/>
    <w:rsid w:val="00654B9B"/>
    <w:rsid w:val="00665057"/>
    <w:rsid w:val="00670105"/>
    <w:rsid w:val="00674D83"/>
    <w:rsid w:val="0068040F"/>
    <w:rsid w:val="0068529B"/>
    <w:rsid w:val="00685E88"/>
    <w:rsid w:val="006A1F5C"/>
    <w:rsid w:val="006A31D2"/>
    <w:rsid w:val="006A4760"/>
    <w:rsid w:val="006B0181"/>
    <w:rsid w:val="006B194F"/>
    <w:rsid w:val="006B480C"/>
    <w:rsid w:val="006C48EE"/>
    <w:rsid w:val="006D4EF4"/>
    <w:rsid w:val="006E2FEA"/>
    <w:rsid w:val="006F4003"/>
    <w:rsid w:val="0070101D"/>
    <w:rsid w:val="00712958"/>
    <w:rsid w:val="00732400"/>
    <w:rsid w:val="00733621"/>
    <w:rsid w:val="00741E4B"/>
    <w:rsid w:val="00744792"/>
    <w:rsid w:val="00752137"/>
    <w:rsid w:val="007612DB"/>
    <w:rsid w:val="00766FAA"/>
    <w:rsid w:val="00767099"/>
    <w:rsid w:val="0077298B"/>
    <w:rsid w:val="00791986"/>
    <w:rsid w:val="007927C6"/>
    <w:rsid w:val="007A7D28"/>
    <w:rsid w:val="007B4DD5"/>
    <w:rsid w:val="007B7120"/>
    <w:rsid w:val="007E0B00"/>
    <w:rsid w:val="007E672C"/>
    <w:rsid w:val="007F584F"/>
    <w:rsid w:val="00805DF8"/>
    <w:rsid w:val="0081360C"/>
    <w:rsid w:val="008203E0"/>
    <w:rsid w:val="008244E7"/>
    <w:rsid w:val="008370ED"/>
    <w:rsid w:val="008451E9"/>
    <w:rsid w:val="008478B5"/>
    <w:rsid w:val="00854B0B"/>
    <w:rsid w:val="00882185"/>
    <w:rsid w:val="00882AE5"/>
    <w:rsid w:val="008B3FE5"/>
    <w:rsid w:val="008C740D"/>
    <w:rsid w:val="008D0CAF"/>
    <w:rsid w:val="008E1708"/>
    <w:rsid w:val="008E1DE5"/>
    <w:rsid w:val="008E314F"/>
    <w:rsid w:val="008E67CC"/>
    <w:rsid w:val="008E7FF2"/>
    <w:rsid w:val="008F2C7F"/>
    <w:rsid w:val="008F2DA6"/>
    <w:rsid w:val="008F6BF4"/>
    <w:rsid w:val="00901909"/>
    <w:rsid w:val="00906511"/>
    <w:rsid w:val="00920941"/>
    <w:rsid w:val="009246EA"/>
    <w:rsid w:val="00926701"/>
    <w:rsid w:val="0094504C"/>
    <w:rsid w:val="00947410"/>
    <w:rsid w:val="00950A0B"/>
    <w:rsid w:val="0095275E"/>
    <w:rsid w:val="009536B8"/>
    <w:rsid w:val="0095463D"/>
    <w:rsid w:val="00960468"/>
    <w:rsid w:val="00961736"/>
    <w:rsid w:val="009659CB"/>
    <w:rsid w:val="009739DB"/>
    <w:rsid w:val="00980FA7"/>
    <w:rsid w:val="00981304"/>
    <w:rsid w:val="00981E0C"/>
    <w:rsid w:val="0098723F"/>
    <w:rsid w:val="009A5214"/>
    <w:rsid w:val="009A5D12"/>
    <w:rsid w:val="009A7315"/>
    <w:rsid w:val="009B6647"/>
    <w:rsid w:val="009C130A"/>
    <w:rsid w:val="009C267E"/>
    <w:rsid w:val="009C47B3"/>
    <w:rsid w:val="009D3123"/>
    <w:rsid w:val="009D7695"/>
    <w:rsid w:val="009D7740"/>
    <w:rsid w:val="00A033D4"/>
    <w:rsid w:val="00A04115"/>
    <w:rsid w:val="00A066E7"/>
    <w:rsid w:val="00A1047E"/>
    <w:rsid w:val="00A16101"/>
    <w:rsid w:val="00A25318"/>
    <w:rsid w:val="00A31F27"/>
    <w:rsid w:val="00A409D3"/>
    <w:rsid w:val="00A4211D"/>
    <w:rsid w:val="00A4503B"/>
    <w:rsid w:val="00A45064"/>
    <w:rsid w:val="00A476B1"/>
    <w:rsid w:val="00A53EEC"/>
    <w:rsid w:val="00A56EDD"/>
    <w:rsid w:val="00A66BB0"/>
    <w:rsid w:val="00A67A50"/>
    <w:rsid w:val="00A67BD0"/>
    <w:rsid w:val="00A71D17"/>
    <w:rsid w:val="00A72F9F"/>
    <w:rsid w:val="00A82C0B"/>
    <w:rsid w:val="00A83057"/>
    <w:rsid w:val="00A87261"/>
    <w:rsid w:val="00AC264B"/>
    <w:rsid w:val="00AC3A42"/>
    <w:rsid w:val="00AD79E2"/>
    <w:rsid w:val="00AE0845"/>
    <w:rsid w:val="00AE49FD"/>
    <w:rsid w:val="00B0002F"/>
    <w:rsid w:val="00B1308B"/>
    <w:rsid w:val="00B16FD0"/>
    <w:rsid w:val="00B171B6"/>
    <w:rsid w:val="00B40A57"/>
    <w:rsid w:val="00B417E0"/>
    <w:rsid w:val="00B45279"/>
    <w:rsid w:val="00B53185"/>
    <w:rsid w:val="00B6670F"/>
    <w:rsid w:val="00B66CE7"/>
    <w:rsid w:val="00B767CD"/>
    <w:rsid w:val="00B8562F"/>
    <w:rsid w:val="00B87F8F"/>
    <w:rsid w:val="00BA4284"/>
    <w:rsid w:val="00BB13C0"/>
    <w:rsid w:val="00BB4CC9"/>
    <w:rsid w:val="00BB6DE9"/>
    <w:rsid w:val="00BD41C8"/>
    <w:rsid w:val="00BD7621"/>
    <w:rsid w:val="00C01183"/>
    <w:rsid w:val="00C02785"/>
    <w:rsid w:val="00C1483B"/>
    <w:rsid w:val="00C161C1"/>
    <w:rsid w:val="00C174A1"/>
    <w:rsid w:val="00C2600F"/>
    <w:rsid w:val="00C32BCF"/>
    <w:rsid w:val="00C32FE6"/>
    <w:rsid w:val="00C345A8"/>
    <w:rsid w:val="00C45E44"/>
    <w:rsid w:val="00C55919"/>
    <w:rsid w:val="00C56E3E"/>
    <w:rsid w:val="00C60E34"/>
    <w:rsid w:val="00C61361"/>
    <w:rsid w:val="00C646F7"/>
    <w:rsid w:val="00C67E32"/>
    <w:rsid w:val="00C7578C"/>
    <w:rsid w:val="00C95A09"/>
    <w:rsid w:val="00CA629E"/>
    <w:rsid w:val="00CB229F"/>
    <w:rsid w:val="00CB5F90"/>
    <w:rsid w:val="00CC402E"/>
    <w:rsid w:val="00CD1844"/>
    <w:rsid w:val="00CE07C2"/>
    <w:rsid w:val="00CE47AF"/>
    <w:rsid w:val="00CF209D"/>
    <w:rsid w:val="00D01A62"/>
    <w:rsid w:val="00D04DAD"/>
    <w:rsid w:val="00D04E53"/>
    <w:rsid w:val="00D11EFC"/>
    <w:rsid w:val="00D23B2B"/>
    <w:rsid w:val="00D24B22"/>
    <w:rsid w:val="00D274CD"/>
    <w:rsid w:val="00D37B39"/>
    <w:rsid w:val="00D45C37"/>
    <w:rsid w:val="00D54C90"/>
    <w:rsid w:val="00D5759E"/>
    <w:rsid w:val="00D707D3"/>
    <w:rsid w:val="00D76298"/>
    <w:rsid w:val="00D76895"/>
    <w:rsid w:val="00D825A5"/>
    <w:rsid w:val="00D84E39"/>
    <w:rsid w:val="00D90748"/>
    <w:rsid w:val="00D92715"/>
    <w:rsid w:val="00D93718"/>
    <w:rsid w:val="00DA0442"/>
    <w:rsid w:val="00DA0995"/>
    <w:rsid w:val="00DB41E7"/>
    <w:rsid w:val="00DC5581"/>
    <w:rsid w:val="00DF2E53"/>
    <w:rsid w:val="00E03CC4"/>
    <w:rsid w:val="00E14FA5"/>
    <w:rsid w:val="00E20683"/>
    <w:rsid w:val="00E220A9"/>
    <w:rsid w:val="00E2505B"/>
    <w:rsid w:val="00E37BB7"/>
    <w:rsid w:val="00E40797"/>
    <w:rsid w:val="00E41054"/>
    <w:rsid w:val="00E50304"/>
    <w:rsid w:val="00E5112D"/>
    <w:rsid w:val="00E7335A"/>
    <w:rsid w:val="00E806E4"/>
    <w:rsid w:val="00EA3072"/>
    <w:rsid w:val="00EA37A6"/>
    <w:rsid w:val="00EA3DFC"/>
    <w:rsid w:val="00EB4E04"/>
    <w:rsid w:val="00EC2A1F"/>
    <w:rsid w:val="00EE1A05"/>
    <w:rsid w:val="00EE3B9B"/>
    <w:rsid w:val="00F05ABA"/>
    <w:rsid w:val="00F10D9C"/>
    <w:rsid w:val="00F20A15"/>
    <w:rsid w:val="00F252FD"/>
    <w:rsid w:val="00F32236"/>
    <w:rsid w:val="00F35C98"/>
    <w:rsid w:val="00F8096D"/>
    <w:rsid w:val="00F80987"/>
    <w:rsid w:val="00F904AC"/>
    <w:rsid w:val="00F904FB"/>
    <w:rsid w:val="00FA02AA"/>
    <w:rsid w:val="00FB3E96"/>
    <w:rsid w:val="00FC48B8"/>
    <w:rsid w:val="00FD0978"/>
    <w:rsid w:val="00FD17C0"/>
    <w:rsid w:val="00FF004A"/>
    <w:rsid w:val="00FF02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484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67BD0"/>
    <w:rPr>
      <w:sz w:val="18"/>
      <w:szCs w:val="18"/>
    </w:rPr>
  </w:style>
  <w:style w:type="paragraph" w:styleId="a4">
    <w:name w:val="Plain Text"/>
    <w:basedOn w:val="a"/>
    <w:rsid w:val="00030170"/>
    <w:rPr>
      <w:rFonts w:ascii="宋体" w:hAnsi="Courier New"/>
      <w:szCs w:val="21"/>
    </w:rPr>
  </w:style>
  <w:style w:type="paragraph" w:styleId="a5">
    <w:name w:val="header"/>
    <w:basedOn w:val="a"/>
    <w:link w:val="Char"/>
    <w:rsid w:val="00CF20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CF209D"/>
    <w:rPr>
      <w:kern w:val="2"/>
      <w:sz w:val="18"/>
      <w:szCs w:val="18"/>
    </w:rPr>
  </w:style>
  <w:style w:type="paragraph" w:styleId="a6">
    <w:name w:val="footer"/>
    <w:basedOn w:val="a"/>
    <w:link w:val="Char0"/>
    <w:rsid w:val="00CF209D"/>
    <w:pPr>
      <w:tabs>
        <w:tab w:val="center" w:pos="4153"/>
        <w:tab w:val="right" w:pos="8306"/>
      </w:tabs>
      <w:snapToGrid w:val="0"/>
      <w:jc w:val="left"/>
    </w:pPr>
    <w:rPr>
      <w:sz w:val="18"/>
      <w:szCs w:val="18"/>
    </w:rPr>
  </w:style>
  <w:style w:type="character" w:customStyle="1" w:styleId="Char0">
    <w:name w:val="页脚 Char"/>
    <w:basedOn w:val="a0"/>
    <w:link w:val="a6"/>
    <w:rsid w:val="00CF209D"/>
    <w:rPr>
      <w:kern w:val="2"/>
      <w:sz w:val="18"/>
      <w:szCs w:val="18"/>
    </w:rPr>
  </w:style>
  <w:style w:type="character" w:customStyle="1" w:styleId="da">
    <w:name w:val="da"/>
    <w:basedOn w:val="a0"/>
    <w:qFormat/>
    <w:rsid w:val="00E03CC4"/>
  </w:style>
  <w:style w:type="character" w:styleId="a7">
    <w:name w:val="annotation reference"/>
    <w:basedOn w:val="a0"/>
    <w:semiHidden/>
    <w:unhideWhenUsed/>
    <w:rsid w:val="00DF2E53"/>
    <w:rPr>
      <w:sz w:val="21"/>
      <w:szCs w:val="21"/>
    </w:rPr>
  </w:style>
  <w:style w:type="paragraph" w:styleId="a8">
    <w:name w:val="annotation text"/>
    <w:basedOn w:val="a"/>
    <w:link w:val="Char1"/>
    <w:semiHidden/>
    <w:unhideWhenUsed/>
    <w:rsid w:val="00DF2E53"/>
    <w:pPr>
      <w:jc w:val="left"/>
    </w:pPr>
  </w:style>
  <w:style w:type="character" w:customStyle="1" w:styleId="Char1">
    <w:name w:val="批注文字 Char"/>
    <w:basedOn w:val="a0"/>
    <w:link w:val="a8"/>
    <w:semiHidden/>
    <w:rsid w:val="00DF2E53"/>
    <w:rPr>
      <w:kern w:val="2"/>
      <w:sz w:val="21"/>
      <w:szCs w:val="24"/>
    </w:rPr>
  </w:style>
  <w:style w:type="paragraph" w:styleId="a9">
    <w:name w:val="annotation subject"/>
    <w:basedOn w:val="a8"/>
    <w:next w:val="a8"/>
    <w:link w:val="Char2"/>
    <w:semiHidden/>
    <w:unhideWhenUsed/>
    <w:rsid w:val="00DF2E53"/>
    <w:rPr>
      <w:b/>
      <w:bCs/>
    </w:rPr>
  </w:style>
  <w:style w:type="character" w:customStyle="1" w:styleId="Char2">
    <w:name w:val="批注主题 Char"/>
    <w:basedOn w:val="Char1"/>
    <w:link w:val="a9"/>
    <w:semiHidden/>
    <w:rsid w:val="00DF2E53"/>
    <w:rPr>
      <w:b/>
      <w:bCs/>
      <w:kern w:val="2"/>
      <w:sz w:val="21"/>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customXml" Target="../customXml/item5.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odc:condition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ns10="http://schemas.openxmlformats.org/schemaLibrary/2006/main" xmlns:wne="http://schemas.microsoft.com/office/word/2006/wordml" xmlns:c="http://schemas.openxmlformats.org/drawingml/2006/chart" xmlns:ns13="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8="urn:schemas-microsoft-com:office:excel" xmlns:o="urn:schemas-microsoft-com:office:office" xmlns:v="urn:schemas-microsoft-com:vml" xmlns:w10="urn:schemas-microsoft-com:office:word" xmlns:ns22="urn:schemas-microsoft-com:office:powerpoint" xmlns:ns24="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etp="http://schemas.microsoft.com/office/webextensions/taskpanes/2010/11" xmlns:we="http://schemas.microsoft.com/office/webextensions/webextension/2010/11" xmlns:ns34="http://schemas.openxmlformats.org/drawingml/2006/compatibility" xmlns:ns35="http://schemas.openxmlformats.org/drawingml/2006/lockedCanvas"/>
</file>

<file path=customXml/item2.xml><?xml version="1.0" encoding="utf-8"?>
<SystemVariable>
  <Date/>
  <Time/>
  <User/>
</SystemVariable>
</file>

<file path=customXml/item3.xml><?xml version="1.0" encoding="utf-8"?>
<xs:schema xmlns:xs="http://www.w3.org/2001/XMLSchema">
  <xs:element name="SystemVariable">
    <xs:complexType>
      <xs:sequence maxOccurs="1" minOccurs="0">
        <xs:element name="Date" type="xs:dateTime"/>
        <xs:element name="Time" type="xs:dateTime"/>
        <xs:element name="User" type="xs:string"/>
      </xs:sequence>
    </xs:complexType>
  </xs:element>
</xs:schema>
</file>

<file path=customXml/item4.xml><?xml version="1.0" encoding="utf-8"?>
<dataSources xmlns="http://www.ufida.com.cn/WordTemplate.DataSource" xmlns:xsd="http://www.w3.org/2001/XMLSchema" xmlns:xsi="http://www.w3.org/2001/XMLSchema-instance">
  <version>12.1.0.0.20120601</version>
  <dataSource display="系统变量" id="7D81BEFD-F8C6-43b3-9705-4CF2FCE6A887" isReadOnly="true" schemaStoreId="{49D26BB2-318C-4901-8EC0-7B3AF65EAED9}" storeId="{D3F18B2B-23E4-4DD0-BC38-E43A06A00585}">
    <StructNode code="SystemVariable" id="n1" isCollection="false" xpath="/SystemVariable">
      <FieldNode code="Date" dataType="DateTime" id="n2" xpath="/SystemVariable/Date">
        <FieldConfig display="日期"/>
      </FieldNode>
      <FieldNode code="Time" dataType="DateTime" id="n3" xpath="/SystemVariable/Time">
        <FieldConfig display="时间"/>
      </FieldNode>
      <FieldNode code="User" dataType="String" id="n4" xpath="/SystemVariable/User">
        <FieldConfig display="用户"/>
      </FieldNode>
      <StructConfig display="系统变量"/>
    </StructNode>
  </dataSource>
</dataSources>
</file>

<file path=customXml/item5.xml><?xml version="1.0" encoding="utf-8"?>
<odx:xpath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ns10="http://schemas.openxmlformats.org/schemaLibrary/2006/main" xmlns:wne="http://schemas.microsoft.com/office/word/2006/wordml" xmlns:c="http://schemas.openxmlformats.org/drawingml/2006/chart" xmlns:ns13="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8="urn:schemas-microsoft-com:office:excel" xmlns:o="urn:schemas-microsoft-com:office:office" xmlns:v="urn:schemas-microsoft-com:vml" xmlns:w10="urn:schemas-microsoft-com:office:word" xmlns:ns22="urn:schemas-microsoft-com:office:powerpoint" xmlns:ns24="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etp="http://schemas.microsoft.com/office/webextensions/taskpanes/2010/11" xmlns:we="http://schemas.microsoft.com/office/webextensions/webextension/2010/11" xmlns:ns34="http://schemas.openxmlformats.org/drawingml/2006/compatibility" xmlns:ns35="http://schemas.openxmlformats.org/drawingml/2006/lockedCanvas"/>
</file>

<file path=customXml/itemProps1.xml><?xml version="1.0" encoding="utf-8"?>
<ds:datastoreItem xmlns:ds="http://schemas.openxmlformats.org/officeDocument/2006/customXml" ds:itemID="{80A1AACC-9D77-40D7-AAFA-F1C13993F65D}">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customXml/itemProps2.xml><?xml version="1.0" encoding="utf-8"?>
<ds:datastoreItem xmlns:ds="http://schemas.openxmlformats.org/officeDocument/2006/customXml" ds:itemID="{D3F18B2B-23E4-4DD0-BC38-E43A06A00585}">
  <ds:schemaRefs/>
</ds:datastoreItem>
</file>

<file path=customXml/itemProps3.xml><?xml version="1.0" encoding="utf-8"?>
<ds:datastoreItem xmlns:ds="http://schemas.openxmlformats.org/officeDocument/2006/customXml" ds:itemID="{49D26BB2-318C-4901-8EC0-7B3AF65EAED9}">
  <ds:schemaRefs>
    <ds:schemaRef ds:uri="http://www.w3.org/2001/XMLSchema"/>
  </ds:schemaRefs>
</ds:datastoreItem>
</file>

<file path=customXml/itemProps4.xml><?xml version="1.0" encoding="utf-8"?>
<ds:datastoreItem xmlns:ds="http://schemas.openxmlformats.org/officeDocument/2006/customXml" ds:itemID="{E34C7083-7A88-4B88-911E-A7E58433C932}">
  <ds:schemaRefs>
    <ds:schemaRef ds:uri="http://www.ufida.com.cn/WordTemplate.DataSource"/>
    <ds:schemaRef ds:uri="http://www.w3.org/2001/XMLSchema"/>
  </ds:schemaRefs>
</ds:datastoreItem>
</file>

<file path=customXml/itemProps5.xml><?xml version="1.0" encoding="utf-8"?>
<ds:datastoreItem xmlns:ds="http://schemas.openxmlformats.org/officeDocument/2006/customXml" ds:itemID="{D44F4325-EA6B-4117-9F55-7712B0E371DD}">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287</Characters>
  <Application>Microsoft Office Word</Application>
  <DocSecurity>4</DocSecurity>
  <Lines>2</Lines>
  <Paragraphs>1</Paragraphs>
  <ScaleCrop>false</ScaleCrop>
  <Company/>
  <LinksUpToDate>false</LinksUpToDate>
  <CharactersWithSpaces>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2026-05-21T16:02:00Z</dcterms:created>
  <dcterms:modified xsi:type="dcterms:W3CDTF">2026-05-21T16:02:00Z</dcterms:modified>
</cp:coreProperties>
</file>