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F3" w:rsidRDefault="00D52E70">
      <w:pPr>
        <w:pStyle w:val="a3"/>
        <w:spacing w:before="290" w:line="218" w:lineRule="auto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b/>
          <w:bCs/>
          <w:spacing w:val="-3"/>
          <w:sz w:val="28"/>
          <w:szCs w:val="28"/>
        </w:rPr>
        <w:t>兴业基金管理有限公司关于暂停部分销售机构</w:t>
      </w:r>
      <w:r>
        <w:rPr>
          <w:rFonts w:hint="eastAsia"/>
          <w:b/>
          <w:bCs/>
          <w:spacing w:val="-3"/>
          <w:sz w:val="28"/>
          <w:szCs w:val="28"/>
        </w:rPr>
        <w:t>办理</w:t>
      </w:r>
      <w:r>
        <w:rPr>
          <w:b/>
          <w:bCs/>
          <w:spacing w:val="-3"/>
          <w:sz w:val="28"/>
          <w:szCs w:val="28"/>
        </w:rPr>
        <w:t>旗下</w:t>
      </w:r>
      <w:r>
        <w:rPr>
          <w:rFonts w:hint="eastAsia"/>
          <w:b/>
          <w:bCs/>
          <w:spacing w:val="-3"/>
          <w:sz w:val="28"/>
          <w:szCs w:val="28"/>
        </w:rPr>
        <w:t>多只货币市场</w:t>
      </w:r>
      <w:r>
        <w:rPr>
          <w:b/>
          <w:bCs/>
          <w:spacing w:val="-4"/>
          <w:sz w:val="28"/>
          <w:szCs w:val="28"/>
        </w:rPr>
        <w:t>基金相关销售业务的公告</w:t>
      </w:r>
    </w:p>
    <w:p w:rsidR="00D248F3" w:rsidRDefault="00D52E70">
      <w:pPr>
        <w:pStyle w:val="a3"/>
        <w:spacing w:before="300" w:line="370" w:lineRule="auto"/>
        <w:ind w:left="121" w:right="441" w:firstLine="482"/>
        <w:jc w:val="both"/>
      </w:pPr>
      <w:r>
        <w:rPr>
          <w:spacing w:val="-4"/>
        </w:rPr>
        <w:t>经兴业基金管理有限公司（以下简称“本公司</w:t>
      </w:r>
      <w:r>
        <w:rPr>
          <w:spacing w:val="-88"/>
        </w:rPr>
        <w:t xml:space="preserve"> </w:t>
      </w:r>
      <w:r>
        <w:rPr>
          <w:spacing w:val="-4"/>
        </w:rPr>
        <w:t>”）与销售机构</w:t>
      </w:r>
      <w:r>
        <w:rPr>
          <w:rFonts w:hint="eastAsia"/>
          <w:spacing w:val="-4"/>
        </w:rPr>
        <w:t>青岛农村商业银行股份有限公司</w:t>
      </w:r>
      <w:r>
        <w:rPr>
          <w:rFonts w:hint="eastAsia"/>
          <w:spacing w:val="-5"/>
        </w:rPr>
        <w:t>、晋商银行股份有限公司、</w:t>
      </w:r>
      <w:r>
        <w:rPr>
          <w:rFonts w:hint="eastAsia"/>
          <w:snapToGrid/>
        </w:rPr>
        <w:t>北京虹点基金销售有限公司、北京展恒基金销售股份有限公司</w:t>
      </w:r>
      <w:r>
        <w:rPr>
          <w:spacing w:val="-5"/>
        </w:rPr>
        <w:t>协商一致，</w:t>
      </w:r>
      <w:r>
        <w:rPr>
          <w:spacing w:val="-72"/>
        </w:rPr>
        <w:t xml:space="preserve"> </w:t>
      </w:r>
      <w:r>
        <w:rPr>
          <w:spacing w:val="-5"/>
        </w:rPr>
        <w:t>自</w:t>
      </w:r>
      <w:r>
        <w:rPr>
          <w:spacing w:val="-47"/>
        </w:rPr>
        <w:t xml:space="preserve"> </w:t>
      </w:r>
      <w:r>
        <w:rPr>
          <w:spacing w:val="-5"/>
        </w:rPr>
        <w:t>202</w:t>
      </w:r>
      <w:r>
        <w:rPr>
          <w:rFonts w:hint="eastAsia"/>
          <w:spacing w:val="-5"/>
        </w:rPr>
        <w:t>6</w:t>
      </w:r>
      <w:r>
        <w:rPr>
          <w:spacing w:val="-50"/>
        </w:rPr>
        <w:t xml:space="preserve"> </w:t>
      </w:r>
      <w:r>
        <w:rPr>
          <w:spacing w:val="-5"/>
        </w:rPr>
        <w:t>年</w:t>
      </w:r>
      <w:r>
        <w:rPr>
          <w:spacing w:val="-49"/>
        </w:rPr>
        <w:t xml:space="preserve"> </w:t>
      </w:r>
      <w:r>
        <w:rPr>
          <w:rFonts w:hint="eastAsia"/>
          <w:spacing w:val="-5"/>
        </w:rPr>
        <w:t>5</w:t>
      </w:r>
      <w:r>
        <w:rPr>
          <w:spacing w:val="-45"/>
        </w:rPr>
        <w:t xml:space="preserve"> </w:t>
      </w:r>
      <w:r>
        <w:rPr>
          <w:spacing w:val="-5"/>
        </w:rPr>
        <w:t>月</w:t>
      </w:r>
      <w:r>
        <w:rPr>
          <w:spacing w:val="-44"/>
        </w:rPr>
        <w:t xml:space="preserve"> </w:t>
      </w:r>
      <w:r>
        <w:rPr>
          <w:rFonts w:hint="eastAsia"/>
          <w:spacing w:val="-5"/>
        </w:rPr>
        <w:t>22</w:t>
      </w:r>
      <w:r>
        <w:rPr>
          <w:spacing w:val="-6"/>
        </w:rPr>
        <w:t xml:space="preserve"> 日起，</w:t>
      </w:r>
      <w:r>
        <w:rPr>
          <w:spacing w:val="-3"/>
        </w:rPr>
        <w:t>暂停</w:t>
      </w:r>
      <w:r>
        <w:rPr>
          <w:rFonts w:hint="eastAsia"/>
          <w:spacing w:val="-3"/>
        </w:rPr>
        <w:t>本公司旗下部分货币市场</w:t>
      </w:r>
      <w:r>
        <w:rPr>
          <w:spacing w:val="-3"/>
        </w:rPr>
        <w:t>基金在上述销售机构的申购、定期定额投资业务，赎回、转换转出业务不受影响，具体业务办理事宜请遵从销售机构相关规定，恢复</w:t>
      </w:r>
      <w:r>
        <w:rPr>
          <w:spacing w:val="-2"/>
        </w:rPr>
        <w:t>时间将另行公告。</w:t>
      </w:r>
    </w:p>
    <w:p w:rsidR="00D248F3" w:rsidRDefault="00D52E70">
      <w:pPr>
        <w:pStyle w:val="a3"/>
        <w:spacing w:before="1" w:line="216" w:lineRule="auto"/>
        <w:ind w:left="606"/>
      </w:pPr>
      <w:r>
        <w:rPr>
          <w:spacing w:val="-3"/>
        </w:rPr>
        <w:t>具体公告如下：</w:t>
      </w:r>
    </w:p>
    <w:p w:rsidR="00D248F3" w:rsidRDefault="00D52E70">
      <w:pPr>
        <w:pStyle w:val="a3"/>
        <w:numPr>
          <w:ilvl w:val="0"/>
          <w:numId w:val="1"/>
        </w:numPr>
        <w:spacing w:before="196" w:line="221" w:lineRule="auto"/>
        <w:outlineLvl w:val="1"/>
        <w:rPr>
          <w:b/>
          <w:bCs/>
          <w:spacing w:val="-4"/>
        </w:rPr>
      </w:pPr>
      <w:r>
        <w:rPr>
          <w:b/>
          <w:bCs/>
          <w:spacing w:val="-4"/>
        </w:rPr>
        <w:t>暂停销售范围</w:t>
      </w:r>
    </w:p>
    <w:tbl>
      <w:tblPr>
        <w:tblW w:w="0" w:type="auto"/>
        <w:tblInd w:w="113" w:type="dxa"/>
        <w:tblLook w:val="0600"/>
      </w:tblPr>
      <w:tblGrid>
        <w:gridCol w:w="2547"/>
        <w:gridCol w:w="2879"/>
        <w:gridCol w:w="1398"/>
        <w:gridCol w:w="1069"/>
      </w:tblGrid>
      <w:tr w:rsidR="00D248F3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b/>
                <w:bCs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4"/>
                <w:szCs w:val="24"/>
              </w:rPr>
              <w:t>代销机构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b/>
                <w:bCs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napToGrid/>
                <w:sz w:val="24"/>
                <w:szCs w:val="24"/>
              </w:rPr>
              <w:t>基金名称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b/>
                <w:bCs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napToGrid/>
                <w:sz w:val="24"/>
                <w:szCs w:val="24"/>
              </w:rPr>
              <w:t>基金简称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b/>
                <w:bCs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napToGrid/>
                <w:sz w:val="24"/>
                <w:szCs w:val="24"/>
              </w:rPr>
              <w:t>基金代码</w:t>
            </w:r>
          </w:p>
        </w:tc>
      </w:tr>
      <w:tr w:rsidR="00D248F3">
        <w:trPr>
          <w:trHeight w:val="51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both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sz w:val="24"/>
                <w:szCs w:val="24"/>
              </w:rPr>
              <w:t>北京虹点基金销售有限公司、北京展恒基金销售股份有限公司、青岛农村商业银行股份有限公司、晋商银行股份有限公司</w:t>
            </w:r>
          </w:p>
        </w:tc>
        <w:tc>
          <w:tcPr>
            <w:tcW w:w="2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兴业货币市场证券投资基金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兴业货币A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color w:val="2C2D4B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color w:val="2C2D4B"/>
                <w:sz w:val="24"/>
                <w:szCs w:val="24"/>
              </w:rPr>
              <w:t>000721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8F3" w:rsidRDefault="00D248F3"/>
        </w:tc>
        <w:tc>
          <w:tcPr>
            <w:tcW w:w="2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F3" w:rsidRDefault="00D248F3"/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兴业货币B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000722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248F3"/>
        </w:tc>
        <w:tc>
          <w:tcPr>
            <w:tcW w:w="2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兴业添天盈货币市场基金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兴业添天盈货币A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001624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8F3" w:rsidRDefault="00D248F3"/>
        </w:tc>
        <w:tc>
          <w:tcPr>
            <w:tcW w:w="2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F3" w:rsidRDefault="00D248F3"/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兴业添天盈货币B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001625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248F3"/>
        </w:tc>
        <w:tc>
          <w:tcPr>
            <w:tcW w:w="2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兴业鑫天盈货币市场基金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兴业鑫天盈货币A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001925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8F3" w:rsidRDefault="00D248F3"/>
        </w:tc>
        <w:tc>
          <w:tcPr>
            <w:tcW w:w="2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F3" w:rsidRDefault="00D248F3"/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兴业鑫天盈货币B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001926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248F3"/>
        </w:tc>
        <w:tc>
          <w:tcPr>
            <w:tcW w:w="2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兴业稳天盈货币市场基金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兴业稳天盈货币A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002912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8F3" w:rsidRDefault="00D248F3"/>
        </w:tc>
        <w:tc>
          <w:tcPr>
            <w:tcW w:w="2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F3" w:rsidRDefault="00D248F3"/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兴业稳天盈货币B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005202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248F3"/>
        </w:tc>
        <w:tc>
          <w:tcPr>
            <w:tcW w:w="28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兴业安润货币市场基金</w:t>
            </w:r>
          </w:p>
          <w:p w:rsidR="00D248F3" w:rsidRDefault="00D248F3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兴业安润货币A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004216</w:t>
            </w:r>
          </w:p>
        </w:tc>
      </w:tr>
      <w:tr w:rsidR="00D248F3">
        <w:trPr>
          <w:trHeight w:val="51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248F3"/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248F3"/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兴业安润货币B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F3" w:rsidRDefault="00D52E70">
            <w:pPr>
              <w:kinsoku/>
              <w:autoSpaceDE/>
              <w:autoSpaceDN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/>
                <w:snapToGrid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sz w:val="24"/>
                <w:szCs w:val="24"/>
              </w:rPr>
              <w:t>004217</w:t>
            </w:r>
          </w:p>
        </w:tc>
      </w:tr>
    </w:tbl>
    <w:p w:rsidR="00D248F3" w:rsidRDefault="00D52E70">
      <w:pPr>
        <w:pStyle w:val="a3"/>
        <w:spacing w:before="179" w:line="221" w:lineRule="auto"/>
        <w:ind w:left="606"/>
        <w:outlineLvl w:val="1"/>
      </w:pPr>
      <w:r>
        <w:rPr>
          <w:b/>
          <w:bCs/>
          <w:spacing w:val="-4"/>
        </w:rPr>
        <w:t>二、重要提示</w:t>
      </w:r>
    </w:p>
    <w:p w:rsidR="00D248F3" w:rsidRDefault="00D52E70">
      <w:pPr>
        <w:pStyle w:val="a3"/>
        <w:spacing w:before="195" w:line="370" w:lineRule="auto"/>
        <w:ind w:left="122" w:right="441" w:firstLine="480"/>
        <w:jc w:val="both"/>
      </w:pPr>
      <w:r>
        <w:rPr>
          <w:spacing w:val="-3"/>
        </w:rPr>
        <w:t>本公告解释权归本公司所有。投资者欲了解本公司旗下基金的</w:t>
      </w:r>
      <w:r>
        <w:rPr>
          <w:spacing w:val="-4"/>
        </w:rPr>
        <w:t>详细情况，请</w:t>
      </w:r>
      <w:r>
        <w:rPr>
          <w:spacing w:val="-3"/>
        </w:rPr>
        <w:t>仔细阅读本公司旗下基金的基金合同、招募说明书及其更新、产品资料概要及其</w:t>
      </w:r>
      <w:r>
        <w:rPr>
          <w:spacing w:val="-1"/>
        </w:rPr>
        <w:t>更新等相关法律文件。</w:t>
      </w:r>
    </w:p>
    <w:p w:rsidR="00D248F3" w:rsidRDefault="00D52E70">
      <w:pPr>
        <w:pStyle w:val="a3"/>
        <w:spacing w:line="218" w:lineRule="auto"/>
        <w:ind w:left="604"/>
        <w:outlineLvl w:val="1"/>
      </w:pPr>
      <w:r>
        <w:rPr>
          <w:b/>
          <w:bCs/>
          <w:spacing w:val="-1"/>
        </w:rPr>
        <w:t>三、投资者可通过以下途径咨询详情</w:t>
      </w:r>
    </w:p>
    <w:p w:rsidR="00D248F3" w:rsidRDefault="00D52E70">
      <w:pPr>
        <w:pStyle w:val="a3"/>
        <w:spacing w:before="195" w:line="221" w:lineRule="auto"/>
        <w:ind w:left="630"/>
        <w:rPr>
          <w:spacing w:val="-4"/>
        </w:rPr>
      </w:pPr>
      <w:r>
        <w:rPr>
          <w:spacing w:val="-3"/>
        </w:rPr>
        <w:t>1、</w:t>
      </w:r>
      <w:r>
        <w:rPr>
          <w:rFonts w:hint="eastAsia"/>
          <w:spacing w:val="-4"/>
        </w:rPr>
        <w:t>青岛农村商业银行股份有限公司</w:t>
      </w:r>
    </w:p>
    <w:p w:rsidR="00D248F3" w:rsidRDefault="00D52E70">
      <w:pPr>
        <w:pStyle w:val="a3"/>
        <w:spacing w:before="195" w:line="221" w:lineRule="auto"/>
        <w:ind w:left="630"/>
        <w:rPr>
          <w:spacing w:val="-4"/>
        </w:rPr>
      </w:pPr>
      <w:r>
        <w:rPr>
          <w:spacing w:val="-4"/>
        </w:rPr>
        <w:lastRenderedPageBreak/>
        <w:t>电话：</w:t>
      </w:r>
      <w:r>
        <w:rPr>
          <w:rFonts w:hint="eastAsia"/>
          <w:spacing w:val="-1"/>
        </w:rPr>
        <w:t>0532-</w:t>
      </w:r>
      <w:r>
        <w:rPr>
          <w:spacing w:val="-1"/>
        </w:rPr>
        <w:t>96668</w:t>
      </w:r>
    </w:p>
    <w:p w:rsidR="00D248F3" w:rsidRDefault="00D52E70">
      <w:pPr>
        <w:pStyle w:val="a3"/>
        <w:spacing w:before="17" w:line="480" w:lineRule="exact"/>
        <w:ind w:left="620"/>
        <w:rPr>
          <w:color w:val="666666"/>
          <w:spacing w:val="-2"/>
          <w:position w:val="6"/>
        </w:rPr>
      </w:pPr>
      <w:r>
        <w:rPr>
          <w:color w:val="666666"/>
          <w:spacing w:val="-2"/>
          <w:position w:val="6"/>
        </w:rPr>
        <w:t>网址：</w:t>
      </w:r>
      <w:hyperlink r:id="rId6" w:history="1">
        <w:r>
          <w:rPr>
            <w:rFonts w:hint="eastAsia"/>
            <w:color w:val="666666"/>
            <w:spacing w:val="-2"/>
            <w:position w:val="6"/>
          </w:rPr>
          <w:t>www.qrcb.com.cn</w:t>
        </w:r>
      </w:hyperlink>
    </w:p>
    <w:p w:rsidR="00D248F3" w:rsidRDefault="00D248F3">
      <w:pPr>
        <w:pStyle w:val="a3"/>
        <w:spacing w:before="192" w:line="214" w:lineRule="auto"/>
        <w:ind w:left="620"/>
        <w:rPr>
          <w:spacing w:val="-1"/>
        </w:rPr>
      </w:pPr>
    </w:p>
    <w:p w:rsidR="00D248F3" w:rsidRDefault="00D52E70">
      <w:pPr>
        <w:pStyle w:val="a3"/>
        <w:spacing w:before="196" w:line="218" w:lineRule="auto"/>
        <w:ind w:left="619"/>
      </w:pPr>
      <w:r>
        <w:rPr>
          <w:rFonts w:hint="eastAsia"/>
          <w:spacing w:val="-3"/>
        </w:rPr>
        <w:t>2</w:t>
      </w:r>
      <w:r>
        <w:rPr>
          <w:spacing w:val="-3"/>
        </w:rPr>
        <w:t>、</w:t>
      </w:r>
      <w:r>
        <w:rPr>
          <w:rFonts w:hint="eastAsia"/>
          <w:spacing w:val="-5"/>
        </w:rPr>
        <w:t>晋商银行股份有限公司</w:t>
      </w:r>
    </w:p>
    <w:p w:rsidR="00D248F3" w:rsidRDefault="00D52E70">
      <w:pPr>
        <w:pStyle w:val="a3"/>
        <w:spacing w:before="195" w:line="221" w:lineRule="auto"/>
        <w:ind w:left="630"/>
        <w:rPr>
          <w:spacing w:val="-4"/>
        </w:rPr>
      </w:pPr>
      <w:r>
        <w:rPr>
          <w:rFonts w:hint="eastAsia"/>
          <w:spacing w:val="-4"/>
        </w:rPr>
        <w:t>电话：95105588</w:t>
      </w:r>
    </w:p>
    <w:p w:rsidR="00D248F3" w:rsidRDefault="00D52E70">
      <w:pPr>
        <w:pStyle w:val="a3"/>
        <w:spacing w:before="195" w:line="221" w:lineRule="auto"/>
        <w:ind w:left="630"/>
        <w:rPr>
          <w:spacing w:val="-4"/>
        </w:rPr>
      </w:pPr>
      <w:r>
        <w:rPr>
          <w:rFonts w:hint="eastAsia"/>
          <w:spacing w:val="-4"/>
        </w:rPr>
        <w:t>网址：</w:t>
      </w:r>
      <w:hyperlink r:id="rId7" w:history="1">
        <w:r>
          <w:rPr>
            <w:rFonts w:hint="eastAsia"/>
            <w:spacing w:val="-4"/>
          </w:rPr>
          <w:t>www.jshbank.com</w:t>
        </w:r>
      </w:hyperlink>
    </w:p>
    <w:p w:rsidR="00D248F3" w:rsidRDefault="00D248F3">
      <w:pPr>
        <w:pStyle w:val="a3"/>
        <w:spacing w:before="192" w:line="214" w:lineRule="auto"/>
        <w:ind w:left="620"/>
        <w:rPr>
          <w:spacing w:val="-2"/>
        </w:rPr>
      </w:pPr>
    </w:p>
    <w:p w:rsidR="00D248F3" w:rsidRDefault="00D52E70">
      <w:pPr>
        <w:pStyle w:val="a3"/>
        <w:spacing w:before="196" w:line="218" w:lineRule="auto"/>
        <w:ind w:left="619"/>
        <w:rPr>
          <w:spacing w:val="-3"/>
        </w:rPr>
      </w:pPr>
      <w:r>
        <w:rPr>
          <w:rFonts w:hint="eastAsia"/>
          <w:spacing w:val="-3"/>
        </w:rPr>
        <w:t>3</w:t>
      </w:r>
      <w:r>
        <w:rPr>
          <w:spacing w:val="-3"/>
        </w:rPr>
        <w:t>、</w:t>
      </w:r>
      <w:r>
        <w:rPr>
          <w:rFonts w:hint="eastAsia"/>
          <w:spacing w:val="-3"/>
        </w:rPr>
        <w:t>北京虹点基金销售有限公司</w:t>
      </w:r>
    </w:p>
    <w:p w:rsidR="00D248F3" w:rsidRDefault="00D52E70">
      <w:pPr>
        <w:pStyle w:val="a3"/>
        <w:spacing w:before="196" w:line="218" w:lineRule="auto"/>
        <w:ind w:left="619"/>
        <w:rPr>
          <w:spacing w:val="-3"/>
        </w:rPr>
      </w:pPr>
      <w:r>
        <w:rPr>
          <w:rFonts w:hint="eastAsia"/>
          <w:spacing w:val="-3"/>
        </w:rPr>
        <w:t>电话：400-618-0707</w:t>
      </w:r>
    </w:p>
    <w:p w:rsidR="00D248F3" w:rsidRDefault="00D52E70">
      <w:pPr>
        <w:pStyle w:val="a3"/>
        <w:spacing w:before="196" w:line="218" w:lineRule="auto"/>
        <w:ind w:left="619"/>
        <w:rPr>
          <w:spacing w:val="-3"/>
        </w:rPr>
      </w:pPr>
      <w:r>
        <w:rPr>
          <w:rFonts w:hint="eastAsia"/>
          <w:spacing w:val="-3"/>
        </w:rPr>
        <w:t>网址：</w:t>
      </w:r>
      <w:hyperlink r:id="rId8" w:history="1">
        <w:r>
          <w:rPr>
            <w:rFonts w:hint="eastAsia"/>
            <w:spacing w:val="-3"/>
          </w:rPr>
          <w:t>www.hongdianfund.com</w:t>
        </w:r>
      </w:hyperlink>
    </w:p>
    <w:p w:rsidR="00D248F3" w:rsidRDefault="00D248F3">
      <w:pPr>
        <w:pStyle w:val="a3"/>
        <w:spacing w:before="196" w:line="218" w:lineRule="auto"/>
        <w:ind w:left="619"/>
        <w:rPr>
          <w:spacing w:val="-3"/>
        </w:rPr>
      </w:pPr>
    </w:p>
    <w:p w:rsidR="00D248F3" w:rsidRDefault="00D52E70">
      <w:pPr>
        <w:pStyle w:val="a3"/>
        <w:spacing w:before="196" w:line="218" w:lineRule="auto"/>
        <w:ind w:left="619"/>
        <w:rPr>
          <w:spacing w:val="-3"/>
        </w:rPr>
      </w:pPr>
      <w:r>
        <w:rPr>
          <w:rFonts w:hint="eastAsia"/>
          <w:spacing w:val="-3"/>
        </w:rPr>
        <w:t>4</w:t>
      </w:r>
      <w:r>
        <w:rPr>
          <w:spacing w:val="-3"/>
        </w:rPr>
        <w:t>、</w:t>
      </w:r>
      <w:r>
        <w:rPr>
          <w:rFonts w:hint="eastAsia"/>
          <w:snapToGrid/>
        </w:rPr>
        <w:t>北京展恒基金销售股份有限公司</w:t>
      </w:r>
    </w:p>
    <w:p w:rsidR="00D248F3" w:rsidRDefault="00D52E70">
      <w:pPr>
        <w:pStyle w:val="a3"/>
        <w:spacing w:before="196" w:line="218" w:lineRule="auto"/>
        <w:ind w:left="619"/>
        <w:rPr>
          <w:spacing w:val="-3"/>
        </w:rPr>
      </w:pPr>
      <w:r>
        <w:rPr>
          <w:rFonts w:hint="eastAsia"/>
          <w:spacing w:val="-3"/>
        </w:rPr>
        <w:t>电话：400-818-8000</w:t>
      </w:r>
    </w:p>
    <w:p w:rsidR="00D248F3" w:rsidRDefault="00D52E70">
      <w:pPr>
        <w:pStyle w:val="a3"/>
        <w:spacing w:before="196" w:line="218" w:lineRule="auto"/>
        <w:ind w:left="619"/>
        <w:rPr>
          <w:spacing w:val="-3"/>
        </w:rPr>
      </w:pPr>
      <w:r>
        <w:rPr>
          <w:rFonts w:hint="eastAsia"/>
          <w:spacing w:val="-3"/>
        </w:rPr>
        <w:t>网址：</w:t>
      </w:r>
      <w:hyperlink r:id="rId9" w:history="1">
        <w:r>
          <w:rPr>
            <w:rFonts w:hint="eastAsia"/>
            <w:spacing w:val="-3"/>
          </w:rPr>
          <w:t>www.myfund.com</w:t>
        </w:r>
      </w:hyperlink>
    </w:p>
    <w:p w:rsidR="00D248F3" w:rsidRDefault="00D248F3">
      <w:pPr>
        <w:spacing w:line="300" w:lineRule="auto"/>
      </w:pPr>
    </w:p>
    <w:p w:rsidR="00D248F3" w:rsidRDefault="00D52E70">
      <w:pPr>
        <w:pStyle w:val="a3"/>
        <w:spacing w:before="78" w:line="218" w:lineRule="auto"/>
        <w:ind w:left="605"/>
      </w:pPr>
      <w:r>
        <w:rPr>
          <w:rFonts w:hint="eastAsia"/>
          <w:spacing w:val="-2"/>
        </w:rPr>
        <w:t>5</w:t>
      </w:r>
      <w:r>
        <w:rPr>
          <w:spacing w:val="-2"/>
        </w:rPr>
        <w:t>、兴业基金管理有限公司</w:t>
      </w:r>
    </w:p>
    <w:p w:rsidR="00D248F3" w:rsidRDefault="00D52E70">
      <w:pPr>
        <w:pStyle w:val="a3"/>
        <w:spacing w:before="195" w:line="218" w:lineRule="auto"/>
        <w:ind w:left="604"/>
      </w:pPr>
      <w:r>
        <w:rPr>
          <w:spacing w:val="-1"/>
        </w:rPr>
        <w:t>客户服务电话：40000-95561</w:t>
      </w:r>
    </w:p>
    <w:p w:rsidR="00D248F3" w:rsidRDefault="00D52E70">
      <w:pPr>
        <w:pStyle w:val="a3"/>
        <w:spacing w:before="17" w:line="480" w:lineRule="exact"/>
        <w:ind w:left="620"/>
      </w:pPr>
      <w:r>
        <w:rPr>
          <w:spacing w:val="-2"/>
          <w:position w:val="6"/>
        </w:rPr>
        <w:t>网站：</w:t>
      </w:r>
      <w:hyperlink r:id="rId10" w:history="1">
        <w:r>
          <w:rPr>
            <w:color w:val="666666"/>
            <w:spacing w:val="-2"/>
            <w:position w:val="6"/>
          </w:rPr>
          <w:t>www.cib-fund.com.cn</w:t>
        </w:r>
      </w:hyperlink>
    </w:p>
    <w:p w:rsidR="00D248F3" w:rsidRDefault="00D248F3">
      <w:pPr>
        <w:spacing w:line="257" w:lineRule="auto"/>
      </w:pPr>
    </w:p>
    <w:p w:rsidR="00D248F3" w:rsidRDefault="00D248F3">
      <w:pPr>
        <w:spacing w:line="257" w:lineRule="auto"/>
      </w:pPr>
    </w:p>
    <w:p w:rsidR="00D248F3" w:rsidRDefault="00D52E70">
      <w:pPr>
        <w:pStyle w:val="a3"/>
        <w:spacing w:before="79" w:line="360" w:lineRule="auto"/>
        <w:ind w:left="120" w:right="406" w:firstLine="482"/>
        <w:jc w:val="both"/>
      </w:pPr>
      <w:r>
        <w:rPr>
          <w:spacing w:val="-2"/>
        </w:rPr>
        <w:t>风险提示：本公司承诺以诚实信用、勤勉尽责的原则管理和运用基</w:t>
      </w:r>
      <w:r>
        <w:rPr>
          <w:spacing w:val="-3"/>
        </w:rPr>
        <w:t>金资产，但不保证基金一定盈利，也不保证最低收益。基金的过往业绩及其净值高低并不预示其未来业绩表现。投资者投资基金前应认真阅读《基金合同》、《招募说明书》、《产品资料概要》等法律文件，了解所投资基金的风险收益特征，并根据</w:t>
      </w:r>
    </w:p>
    <w:p w:rsidR="00D248F3" w:rsidRDefault="00D248F3">
      <w:pPr>
        <w:spacing w:line="360" w:lineRule="auto"/>
        <w:sectPr w:rsidR="00D248F3">
          <w:pgSz w:w="11906" w:h="16839"/>
          <w:pgMar w:top="1431" w:right="1358" w:bottom="0" w:left="1687" w:header="0" w:footer="0" w:gutter="0"/>
          <w:cols w:space="720"/>
          <w:docGrid w:linePitch="312"/>
        </w:sectPr>
      </w:pPr>
    </w:p>
    <w:p w:rsidR="00D248F3" w:rsidRDefault="00D52E70">
      <w:pPr>
        <w:pStyle w:val="a3"/>
        <w:spacing w:before="122" w:line="360" w:lineRule="auto"/>
        <w:ind w:left="21" w:right="13" w:firstLine="41"/>
      </w:pPr>
      <w:r>
        <w:rPr>
          <w:spacing w:val="-4"/>
        </w:rPr>
        <w:t>自身情况购买与本人风险承受能力相匹配的产品。基金有风险，投资需</w:t>
      </w:r>
      <w:r>
        <w:rPr>
          <w:spacing w:val="-5"/>
        </w:rPr>
        <w:t>谨慎，敬</w:t>
      </w:r>
      <w:r>
        <w:rPr>
          <w:spacing w:val="-1"/>
        </w:rPr>
        <w:t>请投资者注意投资风险。</w:t>
      </w:r>
    </w:p>
    <w:p w:rsidR="00D248F3" w:rsidRDefault="00D52E70">
      <w:pPr>
        <w:pStyle w:val="a3"/>
        <w:spacing w:before="1" w:line="216" w:lineRule="auto"/>
        <w:ind w:left="503"/>
      </w:pPr>
      <w:r>
        <w:rPr>
          <w:spacing w:val="-2"/>
        </w:rPr>
        <w:t>特此公告。</w:t>
      </w:r>
    </w:p>
    <w:p w:rsidR="00D248F3" w:rsidRDefault="00D248F3">
      <w:pPr>
        <w:spacing w:line="324" w:lineRule="auto"/>
      </w:pPr>
    </w:p>
    <w:p w:rsidR="00D248F3" w:rsidRDefault="00D248F3">
      <w:pPr>
        <w:spacing w:line="324" w:lineRule="auto"/>
      </w:pPr>
    </w:p>
    <w:p w:rsidR="00D248F3" w:rsidRDefault="00D52E70">
      <w:pPr>
        <w:pStyle w:val="a3"/>
        <w:spacing w:before="78" w:line="218" w:lineRule="auto"/>
        <w:ind w:right="13"/>
        <w:jc w:val="right"/>
      </w:pPr>
      <w:r>
        <w:rPr>
          <w:spacing w:val="-2"/>
        </w:rPr>
        <w:t>兴业基金管理有限公司</w:t>
      </w:r>
    </w:p>
    <w:p w:rsidR="00D248F3" w:rsidRDefault="00D52E70">
      <w:pPr>
        <w:pStyle w:val="a3"/>
        <w:spacing w:before="195" w:line="218" w:lineRule="auto"/>
        <w:jc w:val="right"/>
      </w:pPr>
      <w:r>
        <w:rPr>
          <w:spacing w:val="-12"/>
        </w:rPr>
        <w:t>2026年</w:t>
      </w:r>
      <w:r>
        <w:rPr>
          <w:spacing w:val="-51"/>
        </w:rPr>
        <w:t xml:space="preserve"> </w:t>
      </w:r>
      <w:r>
        <w:rPr>
          <w:rFonts w:hint="eastAsia"/>
          <w:spacing w:val="-12"/>
        </w:rPr>
        <w:t>5</w:t>
      </w:r>
      <w:r>
        <w:rPr>
          <w:spacing w:val="-12"/>
        </w:rPr>
        <w:t>月</w:t>
      </w:r>
      <w:r>
        <w:rPr>
          <w:spacing w:val="-48"/>
        </w:rPr>
        <w:t xml:space="preserve"> </w:t>
      </w:r>
      <w:r>
        <w:rPr>
          <w:rFonts w:hint="eastAsia"/>
          <w:spacing w:val="-12"/>
        </w:rPr>
        <w:t>21</w:t>
      </w:r>
      <w:r>
        <w:rPr>
          <w:spacing w:val="-12"/>
        </w:rPr>
        <w:t xml:space="preserve"> 日</w:t>
      </w:r>
    </w:p>
    <w:sectPr w:rsidR="00D248F3" w:rsidSect="0032327C">
      <w:pgSz w:w="11906" w:h="16839"/>
      <w:pgMar w:top="1431" w:right="1785" w:bottom="0" w:left="1785" w:header="0" w:footer="0" w:gutter="0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65C9"/>
    <w:multiLevelType w:val="multilevel"/>
    <w:tmpl w:val="0D6E65C9"/>
    <w:lvl w:ilvl="0">
      <w:start w:val="1"/>
      <w:numFmt w:val="japaneseCounting"/>
      <w:lvlRestart w:val="0"/>
      <w:lvlText w:val="%1、"/>
      <w:lvlJc w:val="left"/>
      <w:pPr>
        <w:ind w:left="1106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6" w:hanging="440"/>
      </w:pPr>
    </w:lvl>
    <w:lvl w:ilvl="2">
      <w:start w:val="1"/>
      <w:numFmt w:val="lowerRoman"/>
      <w:lvlText w:val="%3."/>
      <w:lvlJc w:val="right"/>
      <w:pPr>
        <w:ind w:left="1926" w:hanging="440"/>
      </w:pPr>
    </w:lvl>
    <w:lvl w:ilvl="3">
      <w:start w:val="1"/>
      <w:numFmt w:val="decimal"/>
      <w:lvlText w:val="%4."/>
      <w:lvlJc w:val="left"/>
      <w:pPr>
        <w:ind w:left="2366" w:hanging="440"/>
      </w:pPr>
    </w:lvl>
    <w:lvl w:ilvl="4">
      <w:start w:val="1"/>
      <w:numFmt w:val="lowerLetter"/>
      <w:lvlText w:val="%5)"/>
      <w:lvlJc w:val="left"/>
      <w:pPr>
        <w:ind w:left="2806" w:hanging="440"/>
      </w:pPr>
    </w:lvl>
    <w:lvl w:ilvl="5">
      <w:start w:val="1"/>
      <w:numFmt w:val="lowerRoman"/>
      <w:lvlText w:val="%6."/>
      <w:lvlJc w:val="right"/>
      <w:pPr>
        <w:ind w:left="3246" w:hanging="440"/>
      </w:pPr>
    </w:lvl>
    <w:lvl w:ilvl="6">
      <w:start w:val="1"/>
      <w:numFmt w:val="decimal"/>
      <w:lvlText w:val="%7."/>
      <w:lvlJc w:val="left"/>
      <w:pPr>
        <w:ind w:left="3686" w:hanging="440"/>
      </w:pPr>
    </w:lvl>
    <w:lvl w:ilvl="7">
      <w:start w:val="1"/>
      <w:numFmt w:val="lowerLetter"/>
      <w:lvlText w:val="%8)"/>
      <w:lvlJc w:val="left"/>
      <w:pPr>
        <w:ind w:left="4126" w:hanging="440"/>
      </w:pPr>
    </w:lvl>
    <w:lvl w:ilvl="8">
      <w:start w:val="1"/>
      <w:numFmt w:val="lowerRoman"/>
      <w:lvlText w:val="%9."/>
      <w:lvlJc w:val="right"/>
      <w:pPr>
        <w:ind w:left="4566" w:hanging="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noPunctuationKerning/>
  <w:characterSpacingControl w:val="doNotCompress"/>
  <w:compat>
    <w:spaceForUL/>
    <w:ulTrailSpace/>
    <w:doNotExpandShiftReturn/>
    <w:useFELayout/>
  </w:compat>
  <w:rsids>
    <w:rsidRoot w:val="00D248F3"/>
    <w:rsid w:val="000B57B5"/>
    <w:rsid w:val="0032327C"/>
    <w:rsid w:val="00D248F3"/>
    <w:rsid w:val="00D5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7C"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eastAsia="等线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link w:val="1Char"/>
    <w:qFormat/>
    <w:rsid w:val="003232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2327C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32327C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2327C"/>
    <w:rPr>
      <w:rFonts w:ascii="Arial" w:eastAsia="等线" w:hAnsi="Arial" w:cs="Arial"/>
      <w:b/>
      <w:bCs/>
      <w:snapToGrid w:val="0"/>
      <w:color w:val="000000"/>
      <w:kern w:val="44"/>
      <w:sz w:val="44"/>
      <w:szCs w:val="44"/>
      <w:lang w:val="en-US" w:bidi="ar-SA"/>
    </w:rPr>
  </w:style>
  <w:style w:type="character" w:customStyle="1" w:styleId="2Char">
    <w:name w:val="标题 2 Char"/>
    <w:basedOn w:val="a0"/>
    <w:link w:val="2"/>
    <w:rsid w:val="0032327C"/>
    <w:rPr>
      <w:rFonts w:ascii="Times New Roman" w:eastAsia="黑体" w:hAnsi="Arial" w:cs="Arial"/>
      <w:b/>
      <w:bCs/>
      <w:snapToGrid w:val="0"/>
      <w:color w:val="000000"/>
      <w:sz w:val="32"/>
      <w:szCs w:val="32"/>
      <w:lang w:val="en-US" w:bidi="ar-SA"/>
    </w:rPr>
  </w:style>
  <w:style w:type="character" w:customStyle="1" w:styleId="3Char">
    <w:name w:val="标题 3 Char"/>
    <w:basedOn w:val="a0"/>
    <w:link w:val="3"/>
    <w:rsid w:val="0032327C"/>
    <w:rPr>
      <w:rFonts w:ascii="Arial" w:eastAsia="等线" w:hAnsi="Arial" w:cs="Arial"/>
      <w:b/>
      <w:bCs/>
      <w:snapToGrid w:val="0"/>
      <w:color w:val="000000"/>
      <w:sz w:val="32"/>
      <w:szCs w:val="32"/>
      <w:lang w:val="en-US" w:bidi="ar-SA"/>
    </w:rPr>
  </w:style>
  <w:style w:type="paragraph" w:styleId="a3">
    <w:name w:val="Body Text"/>
    <w:basedOn w:val="a"/>
    <w:qFormat/>
    <w:rsid w:val="0032327C"/>
    <w:rPr>
      <w:rFonts w:ascii="宋体" w:eastAsia="宋体" w:hAnsi="宋体" w:cs="宋体"/>
      <w:sz w:val="24"/>
      <w:szCs w:val="24"/>
    </w:rPr>
  </w:style>
  <w:style w:type="paragraph" w:styleId="a4">
    <w:name w:val="Balloon Text"/>
    <w:basedOn w:val="a"/>
    <w:qFormat/>
    <w:rsid w:val="0032327C"/>
    <w:pPr>
      <w:spacing w:after="0"/>
    </w:pPr>
    <w:rPr>
      <w:sz w:val="18"/>
      <w:szCs w:val="18"/>
    </w:rPr>
  </w:style>
  <w:style w:type="character" w:styleId="a5">
    <w:name w:val="Hyperlink"/>
    <w:basedOn w:val="a0"/>
    <w:qFormat/>
    <w:rsid w:val="0032327C"/>
    <w:rPr>
      <w:color w:val="0000FF"/>
      <w:u w:val="single"/>
    </w:rPr>
  </w:style>
  <w:style w:type="paragraph" w:styleId="10">
    <w:name w:val="toc 1"/>
    <w:basedOn w:val="a"/>
    <w:next w:val="a"/>
    <w:autoRedefine/>
    <w:qFormat/>
    <w:rsid w:val="0032327C"/>
  </w:style>
  <w:style w:type="paragraph" w:styleId="20">
    <w:name w:val="toc 2"/>
    <w:basedOn w:val="a"/>
    <w:next w:val="a"/>
    <w:autoRedefine/>
    <w:qFormat/>
    <w:rsid w:val="0032327C"/>
    <w:pPr>
      <w:ind w:left="420"/>
    </w:pPr>
  </w:style>
  <w:style w:type="paragraph" w:styleId="30">
    <w:name w:val="toc 3"/>
    <w:basedOn w:val="a"/>
    <w:next w:val="a"/>
    <w:autoRedefine/>
    <w:qFormat/>
    <w:rsid w:val="0032327C"/>
    <w:pPr>
      <w:ind w:left="840"/>
    </w:pPr>
  </w:style>
  <w:style w:type="paragraph" w:styleId="4">
    <w:name w:val="toc 4"/>
    <w:basedOn w:val="a"/>
    <w:next w:val="a"/>
    <w:autoRedefine/>
    <w:qFormat/>
    <w:rsid w:val="0032327C"/>
    <w:pPr>
      <w:ind w:left="1260"/>
    </w:pPr>
  </w:style>
  <w:style w:type="paragraph" w:styleId="5">
    <w:name w:val="toc 5"/>
    <w:basedOn w:val="a"/>
    <w:next w:val="a"/>
    <w:autoRedefine/>
    <w:qFormat/>
    <w:rsid w:val="0032327C"/>
    <w:pPr>
      <w:ind w:left="1680"/>
    </w:pPr>
  </w:style>
  <w:style w:type="paragraph" w:styleId="a6">
    <w:name w:val="header"/>
    <w:basedOn w:val="a"/>
    <w:qFormat/>
    <w:rsid w:val="0032327C"/>
    <w:pPr>
      <w:pBdr>
        <w:bottom w:val="single" w:sz="6" w:space="1" w:color="auto"/>
      </w:pBdr>
      <w:tabs>
        <w:tab w:val="center" w:pos="4153"/>
        <w:tab w:val="right" w:pos="8307"/>
      </w:tabs>
      <w:jc w:val="center"/>
    </w:pPr>
    <w:rPr>
      <w:sz w:val="18"/>
      <w:szCs w:val="18"/>
    </w:rPr>
  </w:style>
  <w:style w:type="paragraph" w:styleId="a7">
    <w:name w:val="footer"/>
    <w:basedOn w:val="a"/>
    <w:qFormat/>
    <w:rsid w:val="0032327C"/>
    <w:pPr>
      <w:tabs>
        <w:tab w:val="center" w:pos="4153"/>
        <w:tab w:val="right" w:pos="8307"/>
      </w:tabs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acbank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jshbank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qrcb.com.c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ib-fund.com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xacbank.com" TargetMode="Externa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324B9E68-E370-4151-96F7-7F8A3D18337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1130</Characters>
  <Application>Microsoft Office Word</Application>
  <DocSecurity>4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于峻鹿</dc:creator>
  <cp:lastModifiedBy>ZHONGM</cp:lastModifiedBy>
  <cp:revision>2</cp:revision>
  <dcterms:created xsi:type="dcterms:W3CDTF">2026-05-20T16:02:00Z</dcterms:created>
  <dcterms:modified xsi:type="dcterms:W3CDTF">2026-05-20T16:02:00Z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2026-04-26T16:00:00Z</vt:filetime>
  </property>
  <property fmtid="{D5CDD505-2E9C-101B-9397-08002B2CF9AE}" pid="4" name="KSOProductBuildVer">
    <vt:lpwstr>2052-12.1.0.22529</vt:lpwstr>
  </property>
  <property fmtid="{D5CDD505-2E9C-101B-9397-08002B2CF9AE}" pid="5" name="ICV">
    <vt:lpwstr>102FBFC7BF7D4D0B9E8736CFD4717CAA_12</vt:lpwstr>
  </property>
</Properties>
</file>