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929" w:rsidRDefault="00116C4F">
      <w:pPr>
        <w:spacing w:line="540" w:lineRule="exact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中银基金管理有限公司旗下基金更新招募说明书</w:t>
      </w:r>
    </w:p>
    <w:p w:rsidR="008F6929" w:rsidRDefault="00116C4F">
      <w:pPr>
        <w:spacing w:line="540" w:lineRule="exact"/>
        <w:jc w:val="center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的提示性公告</w:t>
      </w:r>
    </w:p>
    <w:p w:rsidR="008F6929" w:rsidRDefault="008F6929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8F6929" w:rsidRDefault="00116C4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中银基金管理有限公司旗下</w:t>
      </w:r>
      <w:r>
        <w:rPr>
          <w:rFonts w:ascii="仿宋" w:eastAsia="仿宋" w:hAnsi="仿宋"/>
          <w:sz w:val="28"/>
          <w:szCs w:val="28"/>
        </w:rPr>
        <w:t>基金更新</w:t>
      </w:r>
      <w:r>
        <w:rPr>
          <w:rFonts w:ascii="仿宋" w:eastAsia="仿宋" w:hAnsi="仿宋" w:hint="eastAsia"/>
          <w:sz w:val="28"/>
          <w:szCs w:val="28"/>
        </w:rPr>
        <w:t>招募说明书全文于</w:t>
      </w:r>
      <w:r>
        <w:rPr>
          <w:rFonts w:ascii="仿宋" w:eastAsia="仿宋" w:hAnsi="仿宋"/>
          <w:sz w:val="28"/>
          <w:szCs w:val="28"/>
        </w:rPr>
        <w:t>2026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</w:rPr>
        <w:t>20</w:t>
      </w:r>
      <w:r>
        <w:rPr>
          <w:rFonts w:ascii="仿宋" w:eastAsia="仿宋" w:hAnsi="仿宋" w:hint="eastAsia"/>
          <w:sz w:val="28"/>
          <w:szCs w:val="28"/>
        </w:rPr>
        <w:t>日在本公司网站（</w:t>
      </w:r>
      <w:r>
        <w:rPr>
          <w:rFonts w:ascii="仿宋" w:eastAsia="仿宋" w:hAnsi="仿宋"/>
          <w:sz w:val="28"/>
          <w:szCs w:val="28"/>
        </w:rPr>
        <w:t>http://www.bocim.com</w:t>
      </w:r>
      <w:r>
        <w:rPr>
          <w:rFonts w:ascii="仿宋" w:eastAsia="仿宋" w:hAnsi="仿宋" w:hint="eastAsia"/>
          <w:sz w:val="28"/>
          <w:szCs w:val="28"/>
        </w:rPr>
        <w:t>）和中国证监会基金电子</w:t>
      </w:r>
      <w:r>
        <w:rPr>
          <w:rFonts w:ascii="仿宋" w:eastAsia="仿宋" w:hAnsi="仿宋"/>
          <w:sz w:val="28"/>
          <w:szCs w:val="28"/>
        </w:rPr>
        <w:t>披露网站</w:t>
      </w:r>
      <w:r>
        <w:rPr>
          <w:rFonts w:ascii="仿宋" w:eastAsia="仿宋" w:hAnsi="仿宋" w:hint="eastAsia"/>
          <w:sz w:val="28"/>
          <w:szCs w:val="28"/>
        </w:rPr>
        <w:t>（</w:t>
      </w:r>
      <w:hyperlink r:id="rId7" w:history="1">
        <w:r>
          <w:rPr>
            <w:rStyle w:val="a9"/>
            <w:rFonts w:ascii="仿宋" w:eastAsia="仿宋" w:hAnsi="仿宋" w:hint="eastAsia"/>
            <w:color w:val="auto"/>
            <w:sz w:val="28"/>
            <w:szCs w:val="28"/>
            <w:u w:val="none"/>
          </w:rPr>
          <w:t>http://eid.csrc.gov.cn/fund</w:t>
        </w:r>
        <w:r>
          <w:rPr>
            <w:rStyle w:val="a9"/>
            <w:rFonts w:ascii="仿宋" w:eastAsia="仿宋" w:hAnsi="仿宋" w:hint="eastAsia"/>
            <w:color w:val="auto"/>
            <w:sz w:val="28"/>
            <w:szCs w:val="28"/>
            <w:u w:val="none"/>
          </w:rPr>
          <w:t>）披露</w:t>
        </w:r>
        <w:r>
          <w:rPr>
            <w:rStyle w:val="a9"/>
            <w:rFonts w:ascii="仿宋" w:eastAsia="仿宋" w:hAnsi="仿宋"/>
            <w:color w:val="auto"/>
            <w:sz w:val="28"/>
            <w:szCs w:val="28"/>
            <w:u w:val="none"/>
          </w:rPr>
          <w:t>，供投资者查阅</w:t>
        </w:r>
      </w:hyperlink>
      <w:r>
        <w:rPr>
          <w:rFonts w:ascii="仿宋" w:eastAsia="仿宋" w:hAnsi="仿宋"/>
          <w:sz w:val="28"/>
          <w:szCs w:val="28"/>
        </w:rPr>
        <w:t>。</w:t>
      </w:r>
      <w:r>
        <w:rPr>
          <w:rFonts w:ascii="仿宋" w:eastAsia="仿宋" w:hAnsi="仿宋" w:hint="eastAsia"/>
          <w:sz w:val="28"/>
          <w:szCs w:val="28"/>
        </w:rPr>
        <w:t xml:space="preserve"> </w:t>
      </w:r>
    </w:p>
    <w:tbl>
      <w:tblPr>
        <w:tblW w:w="8640" w:type="dxa"/>
        <w:tblInd w:w="93" w:type="dxa"/>
        <w:tblLook w:val="04A0"/>
      </w:tblPr>
      <w:tblGrid>
        <w:gridCol w:w="1080"/>
        <w:gridCol w:w="7560"/>
      </w:tblGrid>
      <w:tr w:rsidR="008F6929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上证国有企业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100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交易型开放式指数证券投资基金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ESG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主题混合型发起式证券投资基金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MSCI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中国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A50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互联互通指数增强型证券投资基金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中银安康平衡养老目标三年持有期混合型发起式基金中基金（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FOF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）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中银安康稳健养老目标一年持有期混合型基金中基金（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FOF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）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中银安享债券型证券投资基金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中银安心回报半年定期开放债券型证券投资基金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中银澳享一年定期开放债券型发起式证券投资基金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中银产业债债券型证券投资基金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中银成长优选股票型证券投资基金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中银持续增长混合型证券投资基金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中银创新医疗混合型证券投资基金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中银创业板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50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指数型证券投资基金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中银纯债债券型证券投资基金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中银淳利三个月持有期债券型证券投资基金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中银淳享一年定期开放债券型发起式证券投资基金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中银淳益混合型证券投资基金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中银大健康股票型证券投资基金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中银动态策略混合型证券投资基金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中银多策略灵活配置混合型证券投资基金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中银丰和定期开放债券型发起式证券投资基金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中银丰进定期开放债券型发起式证券投资基金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中银丰庆定期开放债券型证券投资基金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中银丰荣定期开放债券型发起式证券投资基金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中银丰润定期开放债券型发起式证券投资基金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中银丰实定期开放债券型发起式证券投资基金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中银丰禧定期开放债券型发起式证券投资基金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中银福建国有企业债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6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个月定期开放债券型证券投资基金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中银富利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6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个月持有期混合型证券投资基金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中银富享定期开放债券型发起式证券投资基金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lastRenderedPageBreak/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中银港股通消费精选混合型发起式证券投资基金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中银港股通医药混合型发起式证券投资基金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中银港股通优势成长股票型证券投资基金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中银高质量发展机遇混合型证券投资基金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中银国有企业债债券型证券投资基金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中银核心精选混合型证券投资基金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中银恒嘉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60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天滚动持有短债债券型证券投资基金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中银恒利半年定期开放债券型证券投资基金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中银恒泰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9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个月持有期债券型证券投资基金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中银恒优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12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个月持有期债券型证券投资基金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中银恒悦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180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天持有期债券型证券投资基金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中银弘享债券型证券投资基金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中银宏观策略灵活配置混合型证券投资基金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中银互利半年定期开放债券型证券投资基金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中银沪深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300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等权重指数证券投资基金（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LOF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）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中银沪深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300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指数型证券投资基金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中银沪深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300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指数增强型证券投资基金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中银汇享债券型证券投资基金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中银惠利纯债半年定期开放债券型证券投资基金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中银慧泽平衡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个月持有期混合型发起式基金中基金（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FOF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）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中银慧泽稳健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个月持有期混合型发起式基金中基金（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FOF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）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中银活期宝货币市场基金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中银货币市场证券投资基金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中银机构现金管理货币市场基金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中银季季红定期开放债券型证券投资基金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中银季季享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90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天滚动持有中短债债券型发起式证券投资基金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中银嘉享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个月定期开放债券型证券投资基金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中银价值发现混合型发起式证券投资基金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中银价值精选灵活配置混合型证券投资基金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中银健康生活混合型证券投资基金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中银金融地产混合型证券投资基金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中银景福回报混合型证券投资基金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中银景元回报混合型证券投资基金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中银聚享债券型证券投资基金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中银康享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个月定期开放债券型发起式证券投资基金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中银科技创新一年定期开放混合型证券投资基金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中银蓝筹精选灵活配置混合型证券投资基金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中银乐享债券型证券投资基金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中银量化精选灵活配置混合型证券投资基金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中银量化选股混合型发起式证券投资基金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中银美丽中国混合型证券投资基金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中银美元债债券型证券投资基金（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QDII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）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中银民丰回报混合型证券投资基金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中银民利一年持有期债券型证券投资基金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中银内核驱动股票型证券投资基金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中银宁享债券型证券投资基金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中银彭博政策性银行债券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1-5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年指数证券投资基金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中银品质新兴混合型证券投资基金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中银全球策略证券投资基金（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FOF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）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中银荣享债券型证券投资基金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中银如意宝货币市场基金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中银瑞福浮动净值型发起式货币市场基金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中银睿享定期开放债券型发起式证券投资基金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中银睿泽稳健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个月持有期混合型基金中基金（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FOF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）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中银上海金交易型开放式证券投资基金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中银上海金交易型开放式证券投资基金联接基金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中银上海清算所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0-5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年农发行债券指数证券投资基金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中银上证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AAA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科技创新公司债交易型开放式指数证券投资基金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中银上证科创板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50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成份交易型开放式指数证券投资基金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中银上证科创板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50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成份交易型开放式指数证券投资基金联接基金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中银收益混合型证券投资基金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中银数字经济混合型证券投资基金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中银双息回报混合型证券投资基金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中银顺兴回报一年持有期混合型证券投资基金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中银顺泽回报一年持有期混合型证券投资基金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中银泰享定期开放债券型发起式证券投资基金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中银添瑞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6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个月定期开放债券型证券投资基金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中银添盛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39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个月定期开放债券型证券投资基金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中银添禧丰禄稳健养老目标一年持有期混合型基金中基金（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FOF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）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中银通利债券型证券投资基金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中银同享一年定期开放债券型发起式证券投资基金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中银稳汇短债债券型证券投资基金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中银稳健策略灵活配置混合型证券投资基金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中银稳健双利债券型证券投资基金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中银稳健添利债券型发起式证券投资基金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中银稳健增利债券型证券投资基金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中银稳进策略灵活配置混合型证券投资基金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中银稳进睿利债券型发起式证券投资基金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中银沃享一年定期开放债券型发起式证券投资基金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中银先锋半导体混合型发起式证券投资基金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中银消费主题混合型证券投资基金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中银欣享利率债债券型证券投资基金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中银新财富灵活配置混合型证券投资基金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中银新动力股票型证券投资基金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中银新华中诚信红利价值指数型发起式证券投资基金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中银新回报灵活配置混合型证券投资基金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中银新机遇灵活配置混合型证券投资基金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中银新经济灵活配置混合型证券投资基金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中银新能源产业股票型证券投资基金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中银新趋势灵活配置混合型证券投资基金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中银薪钱包货币市场基金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中银鑫呈一年定期开放债券型发起式证券投资基金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中银鑫利灵活配置混合型证券投资基金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中银鑫盛一年持有期债券型证券投资基金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中银鑫新消费成长混合型证券投资基金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中银信享定期开放债券型发起式证券投资基金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中银信用增利债券型证券投资基金（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LOF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）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中银行业优选灵活配置混合型证券投资基金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中银兴利稳健回报灵活配置混合型证券投资基金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中银亚太精选债券型证券投资基金（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QDII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）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中银研究精选灵活配置混合型证券投资基金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中银养老目标日期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2035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三年持有期混合型发起式基金中基金（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FOF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）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中银养老目标日期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2050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五年持有期混合型发起式基金中基金（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FOF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）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中银医疗保健灵活配置混合型证券投资基金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中银颐利灵活配置混合型证券投资基金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中银永利半年定期开放债券型证券投资基金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中银优秀企业混合型证券投资基金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中银誉享一年定期开放债券型发起式证券投资基金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中银远见成长混合型证券投资基金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中银月月鑫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30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天滚动持有债券型证券投资基金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中银悦享定期开放债券型发起式证券投资基金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中银战略新兴产业股票型证券投资基金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中银招利债券型证券投资基金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中银招享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6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个月持有期混合型证券投资基金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中银珍利灵活配置混合型证券投资基金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中银臻享债券型证券投资基金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中银智能制造股票型证券投资基金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中银智享债券型证券投资基金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中银中短债债券型证券投资基金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中银中高等级债券型证券投资基金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中银中国精选混合型开放式证券投资基金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中银中小盘成长混合型证券投资基金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中银中债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1-3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年期国开行债券指数证券投资基金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中银中债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1-3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年期农发行债券指数证券投资基金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中银中债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1-5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年进出口行债券指数证券投资基金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中银中债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1-5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年期国开行债券指数证券投资基金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中银中债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3-5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年期农发行债券指数证券投资基金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中银中证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1000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指数增强型证券投资基金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中银中证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500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指数增强型发起式证券投资基金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中银中证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A100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指数增强型证券投资基金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中银中证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A500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指数增强型证券投资基金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中银中证港股通高股息投资指数型证券投资基金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中银中证港股通互联网指数型发起式证券投资基金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中银中证工业有色金属主题交易型开放式指数证券投资基金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中银中证机器人指数型证券投资基金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中银中证科创创业人工智能指数型发起式证券投资基金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中银中证全指自由现金流交易型开放式指数证券投资基金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中银中证全指自由现金流交易型开放式指数证券投资基金联接基金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中银中证同业存单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AAA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指数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7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天持有期证券投资基金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中银中证央企红利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50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指数型证券投资基金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中银周期优选混合型发起式证券投资基金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中银主题策略混合型证券投资基金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中银转债增强债券型证券投资基金</w:t>
            </w:r>
          </w:p>
        </w:tc>
      </w:tr>
      <w:tr w:rsidR="008F692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929" w:rsidRDefault="00116C4F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中银卓越成长混合型证券投资基金</w:t>
            </w:r>
          </w:p>
        </w:tc>
      </w:tr>
    </w:tbl>
    <w:p w:rsidR="008F6929" w:rsidRDefault="00116C4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如有疑问可拨打本公司客服电话（</w:t>
      </w:r>
      <w:r>
        <w:rPr>
          <w:rFonts w:ascii="仿宋" w:eastAsia="仿宋" w:hAnsi="仿宋" w:hint="eastAsia"/>
          <w:sz w:val="28"/>
          <w:szCs w:val="28"/>
        </w:rPr>
        <w:t xml:space="preserve">4008885566 </w:t>
      </w:r>
      <w:r>
        <w:rPr>
          <w:rFonts w:ascii="仿宋" w:eastAsia="仿宋" w:hAnsi="仿宋" w:hint="eastAsia"/>
          <w:sz w:val="28"/>
          <w:szCs w:val="28"/>
        </w:rPr>
        <w:t>或</w:t>
      </w:r>
      <w:r>
        <w:rPr>
          <w:rFonts w:ascii="仿宋" w:eastAsia="仿宋" w:hAnsi="仿宋" w:hint="eastAsia"/>
          <w:sz w:val="28"/>
          <w:szCs w:val="28"/>
        </w:rPr>
        <w:t xml:space="preserve"> 021-38834788</w:t>
      </w:r>
      <w:r>
        <w:rPr>
          <w:rFonts w:ascii="仿宋" w:eastAsia="仿宋" w:hAnsi="仿宋" w:hint="eastAsia"/>
          <w:sz w:val="28"/>
          <w:szCs w:val="28"/>
        </w:rPr>
        <w:t>）咨询</w:t>
      </w:r>
      <w:r>
        <w:rPr>
          <w:rFonts w:ascii="仿宋" w:eastAsia="仿宋" w:hAnsi="仿宋"/>
          <w:sz w:val="28"/>
          <w:szCs w:val="28"/>
        </w:rPr>
        <w:t>。</w:t>
      </w:r>
    </w:p>
    <w:p w:rsidR="008F6929" w:rsidRDefault="00116C4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本基金管理人承诺以诚实信</w:t>
      </w:r>
      <w:r>
        <w:rPr>
          <w:rFonts w:ascii="仿宋" w:eastAsia="仿宋" w:hAnsi="仿宋"/>
          <w:sz w:val="28"/>
          <w:szCs w:val="28"/>
        </w:rPr>
        <w:t>用、勤勉尽责的原则管理和运</w:t>
      </w:r>
      <w:r>
        <w:rPr>
          <w:rFonts w:ascii="仿宋" w:eastAsia="仿宋" w:hAnsi="仿宋" w:hint="eastAsia"/>
          <w:sz w:val="28"/>
          <w:szCs w:val="28"/>
        </w:rPr>
        <w:t>用</w:t>
      </w:r>
      <w:r>
        <w:rPr>
          <w:rFonts w:ascii="仿宋" w:eastAsia="仿宋" w:hAnsi="仿宋"/>
          <w:sz w:val="28"/>
          <w:szCs w:val="28"/>
        </w:rPr>
        <w:t>基金资产，但不保证本</w:t>
      </w:r>
      <w:r>
        <w:rPr>
          <w:rFonts w:ascii="仿宋" w:eastAsia="仿宋" w:hAnsi="仿宋" w:hint="eastAsia"/>
          <w:sz w:val="28"/>
          <w:szCs w:val="28"/>
        </w:rPr>
        <w:t>基金</w:t>
      </w:r>
      <w:r>
        <w:rPr>
          <w:rFonts w:ascii="仿宋" w:eastAsia="仿宋" w:hAnsi="仿宋"/>
          <w:sz w:val="28"/>
          <w:szCs w:val="28"/>
        </w:rPr>
        <w:t>一定盈利，也不保证最低收益。</w:t>
      </w:r>
      <w:r>
        <w:rPr>
          <w:rFonts w:ascii="仿宋" w:eastAsia="仿宋" w:hAnsi="仿宋" w:hint="eastAsia"/>
          <w:sz w:val="28"/>
          <w:szCs w:val="28"/>
        </w:rPr>
        <w:t>请充分了解本基金的风险收益</w:t>
      </w:r>
      <w:r>
        <w:rPr>
          <w:rFonts w:ascii="仿宋" w:eastAsia="仿宋" w:hAnsi="仿宋"/>
          <w:sz w:val="28"/>
          <w:szCs w:val="28"/>
        </w:rPr>
        <w:t>特征</w:t>
      </w:r>
      <w:r>
        <w:rPr>
          <w:rFonts w:ascii="仿宋" w:eastAsia="仿宋" w:hAnsi="仿宋" w:hint="eastAsia"/>
          <w:sz w:val="28"/>
          <w:szCs w:val="28"/>
        </w:rPr>
        <w:t>，审慎做出投资决定。</w:t>
      </w:r>
    </w:p>
    <w:p w:rsidR="008F6929" w:rsidRDefault="00116C4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特此公告。</w:t>
      </w:r>
    </w:p>
    <w:p w:rsidR="008F6929" w:rsidRDefault="00116C4F">
      <w:pPr>
        <w:spacing w:line="540" w:lineRule="exact"/>
        <w:ind w:firstLineChars="250" w:firstLine="8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中银基金管理有限</w:t>
      </w:r>
      <w:r>
        <w:rPr>
          <w:rFonts w:ascii="仿宋" w:eastAsia="仿宋" w:hAnsi="仿宋"/>
          <w:sz w:val="28"/>
          <w:szCs w:val="28"/>
        </w:rPr>
        <w:t>公司</w:t>
      </w:r>
    </w:p>
    <w:p w:rsidR="008F6929" w:rsidRDefault="00116C4F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bookmarkStart w:id="0" w:name="_GoBack"/>
      <w:bookmarkEnd w:id="0"/>
      <w:r>
        <w:rPr>
          <w:rFonts w:ascii="仿宋" w:eastAsia="仿宋" w:hAnsi="仿宋"/>
          <w:sz w:val="28"/>
          <w:szCs w:val="28"/>
        </w:rPr>
        <w:t>2026</w:t>
      </w:r>
      <w:r>
        <w:rPr>
          <w:rFonts w:ascii="仿宋" w:eastAsia="仿宋" w:hAnsi="仿宋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</w:rPr>
        <w:t>20</w:t>
      </w:r>
      <w:r>
        <w:rPr>
          <w:rFonts w:ascii="仿宋" w:eastAsia="仿宋" w:hAnsi="仿宋"/>
          <w:sz w:val="28"/>
          <w:szCs w:val="28"/>
        </w:rPr>
        <w:t>日</w:t>
      </w:r>
    </w:p>
    <w:sectPr w:rsidR="008F6929" w:rsidSect="008F6929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929" w:rsidRDefault="008F6929" w:rsidP="008F6929">
      <w:r>
        <w:separator/>
      </w:r>
    </w:p>
  </w:endnote>
  <w:endnote w:type="continuationSeparator" w:id="0">
    <w:p w:rsidR="008F6929" w:rsidRDefault="008F6929" w:rsidP="008F69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8F6929" w:rsidRDefault="008F6929">
        <w:pPr>
          <w:pStyle w:val="a5"/>
          <w:jc w:val="center"/>
        </w:pPr>
        <w:r>
          <w:fldChar w:fldCharType="begin"/>
        </w:r>
        <w:r w:rsidR="00116C4F">
          <w:instrText>PAGE   \* MERGEFORMAT</w:instrText>
        </w:r>
        <w:r>
          <w:fldChar w:fldCharType="separate"/>
        </w:r>
        <w:r w:rsidR="00116C4F">
          <w:rPr>
            <w:lang w:val="zh-CN"/>
          </w:rPr>
          <w:t>5</w:t>
        </w:r>
        <w:r>
          <w:fldChar w:fldCharType="end"/>
        </w:r>
      </w:p>
    </w:sdtContent>
  </w:sdt>
  <w:p w:rsidR="008F6929" w:rsidRDefault="008F692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8F6929" w:rsidRDefault="008F6929">
        <w:pPr>
          <w:pStyle w:val="a5"/>
          <w:jc w:val="center"/>
        </w:pPr>
        <w:r>
          <w:fldChar w:fldCharType="begin"/>
        </w:r>
        <w:r w:rsidR="00116C4F">
          <w:instrText>PAGE   \* MERGEFORMAT</w:instrText>
        </w:r>
        <w:r>
          <w:fldChar w:fldCharType="separate"/>
        </w:r>
        <w:r w:rsidR="00116C4F" w:rsidRPr="00116C4F">
          <w:rPr>
            <w:noProof/>
            <w:lang w:val="zh-CN"/>
          </w:rPr>
          <w:t>1</w:t>
        </w:r>
        <w:r>
          <w:fldChar w:fldCharType="end"/>
        </w:r>
      </w:p>
    </w:sdtContent>
  </w:sdt>
  <w:p w:rsidR="008F6929" w:rsidRDefault="008F692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929" w:rsidRDefault="008F6929" w:rsidP="008F6929">
      <w:r>
        <w:separator/>
      </w:r>
    </w:p>
  </w:footnote>
  <w:footnote w:type="continuationSeparator" w:id="0">
    <w:p w:rsidR="008F6929" w:rsidRDefault="008F6929" w:rsidP="008F69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cumentProtection w:formatting="1" w:enforcement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9A149B"/>
    <w:rsid w:val="00001760"/>
    <w:rsid w:val="00007059"/>
    <w:rsid w:val="00010044"/>
    <w:rsid w:val="00022ABD"/>
    <w:rsid w:val="00025D40"/>
    <w:rsid w:val="00026263"/>
    <w:rsid w:val="000300E5"/>
    <w:rsid w:val="0003246C"/>
    <w:rsid w:val="00033010"/>
    <w:rsid w:val="00033204"/>
    <w:rsid w:val="000475F0"/>
    <w:rsid w:val="00047CEB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16C4F"/>
    <w:rsid w:val="001279BE"/>
    <w:rsid w:val="0013251E"/>
    <w:rsid w:val="001445A9"/>
    <w:rsid w:val="00146307"/>
    <w:rsid w:val="00150203"/>
    <w:rsid w:val="001533B2"/>
    <w:rsid w:val="001605A7"/>
    <w:rsid w:val="001623CF"/>
    <w:rsid w:val="00165D5C"/>
    <w:rsid w:val="00166B15"/>
    <w:rsid w:val="00174C8C"/>
    <w:rsid w:val="0017571E"/>
    <w:rsid w:val="00175AED"/>
    <w:rsid w:val="00177645"/>
    <w:rsid w:val="00191702"/>
    <w:rsid w:val="00192262"/>
    <w:rsid w:val="001A37C4"/>
    <w:rsid w:val="001A593B"/>
    <w:rsid w:val="001D04AB"/>
    <w:rsid w:val="001D2521"/>
    <w:rsid w:val="001D74AE"/>
    <w:rsid w:val="001E7C25"/>
    <w:rsid w:val="001E7CAD"/>
    <w:rsid w:val="001F125D"/>
    <w:rsid w:val="001F15CB"/>
    <w:rsid w:val="001F533E"/>
    <w:rsid w:val="00203D97"/>
    <w:rsid w:val="0021172E"/>
    <w:rsid w:val="00221DE2"/>
    <w:rsid w:val="00234298"/>
    <w:rsid w:val="002461C0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D3F0C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07F8A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7AB"/>
    <w:rsid w:val="00454978"/>
    <w:rsid w:val="00467E81"/>
    <w:rsid w:val="00473E03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5076"/>
    <w:rsid w:val="005A77EA"/>
    <w:rsid w:val="005B5746"/>
    <w:rsid w:val="005C00AF"/>
    <w:rsid w:val="005C7C95"/>
    <w:rsid w:val="005D3C24"/>
    <w:rsid w:val="005D4528"/>
    <w:rsid w:val="005E088E"/>
    <w:rsid w:val="005E0F00"/>
    <w:rsid w:val="005F2A5E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D694A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1244"/>
    <w:rsid w:val="00714CEA"/>
    <w:rsid w:val="007159A1"/>
    <w:rsid w:val="0071642F"/>
    <w:rsid w:val="00722DD7"/>
    <w:rsid w:val="00724F2F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E7A19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C4206"/>
    <w:rsid w:val="008D41F4"/>
    <w:rsid w:val="008D4634"/>
    <w:rsid w:val="008E4CD7"/>
    <w:rsid w:val="008E58F7"/>
    <w:rsid w:val="008E6EC1"/>
    <w:rsid w:val="008F6929"/>
    <w:rsid w:val="00903815"/>
    <w:rsid w:val="00903C0A"/>
    <w:rsid w:val="009062C4"/>
    <w:rsid w:val="0090723B"/>
    <w:rsid w:val="00910193"/>
    <w:rsid w:val="00916340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04EE8"/>
    <w:rsid w:val="00A06613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81D7B"/>
    <w:rsid w:val="00A87DCB"/>
    <w:rsid w:val="00AB49A1"/>
    <w:rsid w:val="00AC1161"/>
    <w:rsid w:val="00AC25E0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A6E34"/>
    <w:rsid w:val="00BB3501"/>
    <w:rsid w:val="00BB3A06"/>
    <w:rsid w:val="00BB3BE0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2B27"/>
    <w:rsid w:val="00C64316"/>
    <w:rsid w:val="00C67F89"/>
    <w:rsid w:val="00C7050A"/>
    <w:rsid w:val="00C71F74"/>
    <w:rsid w:val="00C73CFC"/>
    <w:rsid w:val="00C7490E"/>
    <w:rsid w:val="00C75104"/>
    <w:rsid w:val="00C81CAD"/>
    <w:rsid w:val="00C84743"/>
    <w:rsid w:val="00C86E10"/>
    <w:rsid w:val="00C9160A"/>
    <w:rsid w:val="00C91D0F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142C"/>
    <w:rsid w:val="00E54C06"/>
    <w:rsid w:val="00E5664A"/>
    <w:rsid w:val="00E7407A"/>
    <w:rsid w:val="00E81A0A"/>
    <w:rsid w:val="00E964F7"/>
    <w:rsid w:val="00EA6F84"/>
    <w:rsid w:val="00EB7931"/>
    <w:rsid w:val="00EC79DE"/>
    <w:rsid w:val="00ED4F18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F7772D4"/>
    <w:rsid w:val="19A620BC"/>
    <w:rsid w:val="1F3F47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92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8F6929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8F692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8F69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8F69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8F6929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8F6929"/>
    <w:rPr>
      <w:b/>
      <w:bCs/>
    </w:rPr>
  </w:style>
  <w:style w:type="character" w:styleId="a9">
    <w:name w:val="Hyperlink"/>
    <w:basedOn w:val="a0"/>
    <w:uiPriority w:val="99"/>
    <w:unhideWhenUsed/>
    <w:qFormat/>
    <w:rsid w:val="008F6929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8F6929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8F6929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8F692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8F6929"/>
    <w:rPr>
      <w:sz w:val="18"/>
      <w:szCs w:val="18"/>
    </w:rPr>
  </w:style>
  <w:style w:type="paragraph" w:styleId="ac">
    <w:name w:val="List Paragraph"/>
    <w:basedOn w:val="a"/>
    <w:uiPriority w:val="34"/>
    <w:qFormat/>
    <w:rsid w:val="008F6929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8F6929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8F6929"/>
  </w:style>
  <w:style w:type="character" w:customStyle="1" w:styleId="Char4">
    <w:name w:val="批注主题 Char"/>
    <w:basedOn w:val="Char"/>
    <w:link w:val="a8"/>
    <w:uiPriority w:val="99"/>
    <w:semiHidden/>
    <w:qFormat/>
    <w:rsid w:val="008F6929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8F6929"/>
    <w:rPr>
      <w:sz w:val="18"/>
      <w:szCs w:val="18"/>
    </w:rPr>
  </w:style>
  <w:style w:type="character" w:customStyle="1" w:styleId="font21">
    <w:name w:val="font21"/>
    <w:basedOn w:val="a0"/>
    <w:qFormat/>
    <w:rsid w:val="008F6929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sid w:val="008F6929"/>
    <w:rPr>
      <w:rFonts w:ascii="Times New Roman" w:hAnsi="Times New Roman" w:cs="Times New Roman" w:hint="default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id.csrc.gov.cn/fund&#65289;&#25259;&#38706;&#65292;&#20379;&#25237;&#36164;&#32773;&#26597;&#38405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42744-ED85-49EF-9745-A0A1A6A1B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690</Words>
  <Characters>3933</Characters>
  <Application>Microsoft Office Word</Application>
  <DocSecurity>4</DocSecurity>
  <Lines>32</Lines>
  <Paragraphs>9</Paragraphs>
  <ScaleCrop>false</ScaleCrop>
  <Company>CNSTOCK</Company>
  <LinksUpToDate>false</LinksUpToDate>
  <CharactersWithSpaces>4614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2019-09-23T09:13:00Z</cp:lastPrinted>
  <dcterms:created xsi:type="dcterms:W3CDTF">2026-05-19T16:02:00Z</dcterms:created>
  <dcterms:modified xsi:type="dcterms:W3CDTF">2026-05-19T16:02:00Z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CE0E6373ABC14BC3BBD8E4B67FD520A2</vt:lpwstr>
  </property>
</Properties>
</file>