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727" w:rsidRPr="00F80036" w:rsidRDefault="003E3B1D" w:rsidP="00A66E20">
      <w:pPr>
        <w:jc w:val="center"/>
        <w:rPr>
          <w:rFonts w:ascii="宋体" w:hAnsi="宋体"/>
          <w:b/>
          <w:bCs/>
          <w:sz w:val="28"/>
          <w:szCs w:val="28"/>
        </w:rPr>
      </w:pPr>
      <w:bookmarkStart w:id="0" w:name="_Toc362855385"/>
      <w:r>
        <w:rPr>
          <w:rFonts w:ascii="宋体" w:hAnsi="宋体" w:hint="eastAsia"/>
          <w:b/>
          <w:bCs/>
          <w:sz w:val="28"/>
          <w:szCs w:val="28"/>
        </w:rPr>
        <w:t>国泰恒生生物科技交易型开放式指数证券投资基金发起式联接基金</w:t>
      </w:r>
      <w:r w:rsidR="0018422C" w:rsidRPr="00F80036">
        <w:rPr>
          <w:rFonts w:ascii="宋体" w:hAnsi="宋体"/>
          <w:b/>
          <w:bCs/>
          <w:sz w:val="28"/>
          <w:szCs w:val="28"/>
        </w:rPr>
        <w:t>基金</w:t>
      </w:r>
      <w:r w:rsidR="00F23727" w:rsidRPr="00F80036">
        <w:rPr>
          <w:rFonts w:ascii="宋体" w:hAnsi="宋体"/>
          <w:b/>
          <w:bCs/>
          <w:sz w:val="28"/>
          <w:szCs w:val="28"/>
        </w:rPr>
        <w:t>份额发售公告</w:t>
      </w:r>
      <w:bookmarkEnd w:id="0"/>
    </w:p>
    <w:p w:rsidR="008A6729" w:rsidRPr="00F80036" w:rsidRDefault="008A6729" w:rsidP="008A6729">
      <w:pPr>
        <w:jc w:val="center"/>
        <w:rPr>
          <w:rFonts w:ascii="宋体" w:hAnsi="宋体"/>
          <w:b/>
          <w:bCs/>
          <w:szCs w:val="21"/>
        </w:rPr>
      </w:pPr>
    </w:p>
    <w:p w:rsidR="00C7559F" w:rsidRPr="00F80036" w:rsidRDefault="008A6729" w:rsidP="00C7559F">
      <w:pPr>
        <w:adjustRightInd w:val="0"/>
        <w:snapToGrid w:val="0"/>
        <w:spacing w:line="360" w:lineRule="auto"/>
        <w:contextualSpacing/>
        <w:jc w:val="center"/>
        <w:rPr>
          <w:rFonts w:ascii="宋体" w:hAnsi="宋体"/>
          <w:b/>
          <w:sz w:val="24"/>
        </w:rPr>
      </w:pPr>
      <w:r w:rsidRPr="00F80036">
        <w:rPr>
          <w:rFonts w:ascii="宋体" w:hAnsi="宋体"/>
          <w:b/>
          <w:sz w:val="24"/>
        </w:rPr>
        <w:t>重要提示</w:t>
      </w:r>
    </w:p>
    <w:p w:rsidR="00913A9E" w:rsidRPr="00F80036" w:rsidRDefault="00913A9E" w:rsidP="00E23778">
      <w:pPr>
        <w:spacing w:line="360" w:lineRule="auto"/>
        <w:ind w:firstLineChars="200" w:firstLine="420"/>
        <w:rPr>
          <w:rFonts w:ascii="宋体" w:hAnsi="宋体"/>
          <w:szCs w:val="21"/>
        </w:rPr>
      </w:pPr>
      <w:r w:rsidRPr="00F80036">
        <w:rPr>
          <w:rFonts w:ascii="宋体" w:hAnsi="宋体"/>
          <w:szCs w:val="21"/>
        </w:rPr>
        <w:t>1、</w:t>
      </w:r>
      <w:r w:rsidR="003E3B1D">
        <w:rPr>
          <w:rFonts w:ascii="宋体" w:hAnsi="宋体" w:hint="eastAsia"/>
          <w:szCs w:val="21"/>
        </w:rPr>
        <w:t>国泰恒生生物科技交易型开放式指数证券投资基金发起式联接基金</w:t>
      </w:r>
      <w:r w:rsidRPr="00F80036">
        <w:rPr>
          <w:rFonts w:ascii="宋体" w:hAnsi="宋体"/>
          <w:szCs w:val="21"/>
        </w:rPr>
        <w:t>（以下简称“本基金”）</w:t>
      </w:r>
      <w:r w:rsidR="006677C6" w:rsidRPr="00F80036">
        <w:rPr>
          <w:rFonts w:ascii="宋体" w:hAnsi="宋体"/>
          <w:szCs w:val="21"/>
        </w:rPr>
        <w:t>已获中国证监会证监许可</w:t>
      </w:r>
      <w:r w:rsidR="00A84BCC" w:rsidRPr="00F80036">
        <w:rPr>
          <w:rFonts w:ascii="宋体" w:hAnsi="宋体"/>
          <w:szCs w:val="21"/>
        </w:rPr>
        <w:t>【</w:t>
      </w:r>
      <w:r w:rsidR="002B4FAE" w:rsidRPr="00F80036">
        <w:rPr>
          <w:rFonts w:ascii="宋体" w:hAnsi="宋体"/>
          <w:szCs w:val="21"/>
        </w:rPr>
        <w:t>2026</w:t>
      </w:r>
      <w:r w:rsidR="00A84BCC" w:rsidRPr="00F80036">
        <w:rPr>
          <w:rFonts w:ascii="宋体" w:hAnsi="宋体"/>
          <w:szCs w:val="21"/>
        </w:rPr>
        <w:t>】</w:t>
      </w:r>
      <w:r w:rsidR="003E3B1D">
        <w:rPr>
          <w:rFonts w:ascii="宋体" w:hAnsi="宋体"/>
          <w:szCs w:val="21"/>
        </w:rPr>
        <w:t>916</w:t>
      </w:r>
      <w:r w:rsidR="006677C6" w:rsidRPr="00F80036">
        <w:rPr>
          <w:rFonts w:ascii="宋体" w:hAnsi="宋体"/>
          <w:szCs w:val="21"/>
        </w:rPr>
        <w:t>号文</w:t>
      </w:r>
      <w:r w:rsidR="002A0762" w:rsidRPr="00F80036">
        <w:rPr>
          <w:rFonts w:ascii="宋体" w:hAnsi="宋体"/>
          <w:szCs w:val="21"/>
        </w:rPr>
        <w:t>准予注册募集</w:t>
      </w:r>
      <w:r w:rsidRPr="00F80036">
        <w:rPr>
          <w:rFonts w:ascii="宋体" w:hAnsi="宋体"/>
          <w:szCs w:val="21"/>
        </w:rPr>
        <w:t>。</w:t>
      </w:r>
      <w:r w:rsidR="00D858C5" w:rsidRPr="00F80036">
        <w:rPr>
          <w:rFonts w:ascii="宋体" w:hAnsi="宋体"/>
          <w:szCs w:val="21"/>
        </w:rPr>
        <w:t>中国证监会对本基金募集的注册，并不表明其对本基金的投资价值</w:t>
      </w:r>
      <w:r w:rsidR="0080425C" w:rsidRPr="00F80036">
        <w:rPr>
          <w:rFonts w:ascii="宋体" w:hAnsi="宋体" w:hint="eastAsia"/>
          <w:szCs w:val="21"/>
        </w:rPr>
        <w:t>、</w:t>
      </w:r>
      <w:r w:rsidR="00D858C5" w:rsidRPr="00F80036">
        <w:rPr>
          <w:rFonts w:ascii="宋体" w:hAnsi="宋体"/>
          <w:szCs w:val="21"/>
        </w:rPr>
        <w:t>市场前景</w:t>
      </w:r>
      <w:r w:rsidR="0080425C" w:rsidRPr="00F80036">
        <w:rPr>
          <w:rFonts w:ascii="宋体" w:hAnsi="宋体" w:hint="eastAsia"/>
          <w:szCs w:val="21"/>
        </w:rPr>
        <w:t>和收益</w:t>
      </w:r>
      <w:r w:rsidR="00D858C5" w:rsidRPr="00F80036">
        <w:rPr>
          <w:rFonts w:ascii="宋体" w:hAnsi="宋体"/>
          <w:szCs w:val="21"/>
        </w:rPr>
        <w:t>做出实质性判断或保证，也不表明投资于本基金没有风险</w:t>
      </w:r>
      <w:r w:rsidRPr="00F80036">
        <w:rPr>
          <w:rFonts w:ascii="宋体" w:hAnsi="宋体"/>
          <w:szCs w:val="21"/>
        </w:rPr>
        <w:t>。</w:t>
      </w:r>
    </w:p>
    <w:p w:rsidR="001C2919" w:rsidRPr="00F80036" w:rsidRDefault="001C2919" w:rsidP="00617142">
      <w:pPr>
        <w:spacing w:line="360" w:lineRule="auto"/>
        <w:ind w:firstLineChars="200" w:firstLine="420"/>
        <w:rPr>
          <w:rFonts w:ascii="宋体" w:hAnsi="宋体"/>
          <w:szCs w:val="21"/>
        </w:rPr>
      </w:pPr>
      <w:bookmarkStart w:id="1" w:name="OLE_LINK1"/>
      <w:bookmarkStart w:id="2" w:name="OLE_LINK2"/>
      <w:r w:rsidRPr="00F80036">
        <w:rPr>
          <w:rFonts w:ascii="宋体" w:hAnsi="宋体"/>
          <w:szCs w:val="21"/>
        </w:rPr>
        <w:t>2、本基金为</w:t>
      </w:r>
      <w:r w:rsidR="00452984" w:rsidRPr="00F80036">
        <w:rPr>
          <w:rFonts w:ascii="宋体" w:hAnsi="宋体" w:hint="eastAsia"/>
          <w:szCs w:val="21"/>
        </w:rPr>
        <w:t>E</w:t>
      </w:r>
      <w:r w:rsidR="00452984" w:rsidRPr="00F80036">
        <w:rPr>
          <w:rFonts w:ascii="宋体" w:hAnsi="宋体"/>
          <w:szCs w:val="21"/>
        </w:rPr>
        <w:t>TF</w:t>
      </w:r>
      <w:r w:rsidR="00452984" w:rsidRPr="00F80036">
        <w:rPr>
          <w:rFonts w:ascii="宋体" w:hAnsi="宋体" w:hint="eastAsia"/>
          <w:szCs w:val="21"/>
        </w:rPr>
        <w:t>联接</w:t>
      </w:r>
      <w:r w:rsidR="002A0882" w:rsidRPr="00F80036">
        <w:rPr>
          <w:rFonts w:ascii="宋体" w:hAnsi="宋体" w:hint="eastAsia"/>
          <w:szCs w:val="21"/>
        </w:rPr>
        <w:t>基金</w:t>
      </w:r>
      <w:r w:rsidRPr="00F80036">
        <w:rPr>
          <w:rFonts w:ascii="宋体" w:hAnsi="宋体"/>
          <w:szCs w:val="21"/>
        </w:rPr>
        <w:t>。基金运作方式为契约型开放式。</w:t>
      </w:r>
    </w:p>
    <w:p w:rsidR="001C2919" w:rsidRPr="00F80036" w:rsidRDefault="001C2919" w:rsidP="00E23778">
      <w:pPr>
        <w:spacing w:line="360" w:lineRule="auto"/>
        <w:ind w:firstLineChars="200" w:firstLine="420"/>
        <w:rPr>
          <w:rFonts w:ascii="宋体" w:hAnsi="宋体"/>
          <w:szCs w:val="21"/>
        </w:rPr>
      </w:pPr>
      <w:r w:rsidRPr="00F80036">
        <w:rPr>
          <w:rFonts w:ascii="宋体" w:hAnsi="宋体"/>
          <w:szCs w:val="21"/>
        </w:rPr>
        <w:t>3、本基金的基金管理人和登记机构为国泰基金管理有限公司（以下简称“本公司”），基金托管人为</w:t>
      </w:r>
      <w:r w:rsidR="00817132" w:rsidRPr="00F80036">
        <w:rPr>
          <w:rFonts w:ascii="宋体" w:hAnsi="宋体" w:hint="eastAsia"/>
          <w:szCs w:val="21"/>
        </w:rPr>
        <w:t>兴业银行股份有限公司</w:t>
      </w:r>
      <w:r w:rsidRPr="00F80036">
        <w:rPr>
          <w:rFonts w:ascii="宋体" w:hAnsi="宋体"/>
          <w:szCs w:val="21"/>
        </w:rPr>
        <w:t>。</w:t>
      </w:r>
    </w:p>
    <w:p w:rsidR="00412C31" w:rsidRPr="00F80036" w:rsidRDefault="00412C31" w:rsidP="00E23778">
      <w:pPr>
        <w:spacing w:line="360" w:lineRule="auto"/>
        <w:ind w:firstLineChars="200" w:firstLine="420"/>
        <w:rPr>
          <w:rFonts w:ascii="宋体" w:hAnsi="宋体" w:hint="eastAsia"/>
          <w:szCs w:val="21"/>
        </w:rPr>
      </w:pPr>
      <w:r w:rsidRPr="00F80036">
        <w:rPr>
          <w:rFonts w:ascii="宋体" w:hAnsi="宋体" w:hint="eastAsia"/>
          <w:szCs w:val="21"/>
        </w:rPr>
        <w:t>4、</w:t>
      </w:r>
      <w:r w:rsidR="00392191" w:rsidRPr="00F80036">
        <w:rPr>
          <w:rFonts w:ascii="宋体" w:hAnsi="宋体" w:hint="eastAsia"/>
          <w:szCs w:val="21"/>
        </w:rPr>
        <w:t>本基金根据认购/申购费用、销售服务费收取方式的不同将基金份额分为不同的类别</w:t>
      </w:r>
      <w:r w:rsidRPr="00F80036">
        <w:rPr>
          <w:rFonts w:ascii="宋体" w:hAnsi="宋体" w:hint="eastAsia"/>
          <w:szCs w:val="21"/>
        </w:rPr>
        <w:t>。</w:t>
      </w:r>
      <w:r w:rsidR="00392191" w:rsidRPr="00F80036">
        <w:rPr>
          <w:rFonts w:ascii="宋体" w:hAnsi="宋体" w:hint="eastAsia"/>
          <w:szCs w:val="21"/>
        </w:rPr>
        <w:t>在投资人认购、申购基金份额时可以收取认购、申购费用，不从本类别基金资产中计提销售服务费的基金份额称为A类基金份额；在投资人认购、申购基金份额时不收取认购、申购费用，可以从本类别基金资产中计提销售服务费的基金份额称为C类基金份额。</w:t>
      </w:r>
      <w:r w:rsidRPr="00F80036">
        <w:rPr>
          <w:rFonts w:ascii="宋体" w:hAnsi="宋体" w:hint="eastAsia"/>
          <w:szCs w:val="21"/>
        </w:rPr>
        <w:t>其中，</w:t>
      </w:r>
      <w:r w:rsidR="00392191" w:rsidRPr="00F80036">
        <w:rPr>
          <w:rFonts w:ascii="宋体" w:hAnsi="宋体" w:hint="eastAsia"/>
          <w:szCs w:val="21"/>
        </w:rPr>
        <w:t>对于投资者通过直销机构认购、申购的C类基金份额计提的销售服务费，或者通过其他销售机构认购、申购且持续持有期限超过一年的C类基金份额继续计提的销售服务费，都将在投资者赎回相应基金份额或基金合同终止时随赎回款（或清算款）一并返还给投资者</w:t>
      </w:r>
      <w:r w:rsidRPr="00F80036">
        <w:rPr>
          <w:rFonts w:ascii="宋体" w:hAnsi="宋体" w:hint="eastAsia"/>
          <w:szCs w:val="21"/>
        </w:rPr>
        <w:t>。</w:t>
      </w:r>
    </w:p>
    <w:p w:rsidR="001C2919" w:rsidRPr="00F80036" w:rsidRDefault="00FD306A" w:rsidP="00E23778">
      <w:pPr>
        <w:spacing w:line="360" w:lineRule="auto"/>
        <w:ind w:firstLineChars="200" w:firstLine="420"/>
        <w:rPr>
          <w:rFonts w:ascii="宋体" w:hAnsi="宋体"/>
          <w:szCs w:val="21"/>
        </w:rPr>
      </w:pPr>
      <w:r w:rsidRPr="00F80036">
        <w:rPr>
          <w:rFonts w:ascii="宋体" w:hAnsi="宋体"/>
          <w:szCs w:val="21"/>
        </w:rPr>
        <w:t>5</w:t>
      </w:r>
      <w:r w:rsidR="001C2919" w:rsidRPr="00F80036">
        <w:rPr>
          <w:rFonts w:ascii="宋体" w:hAnsi="宋体"/>
          <w:szCs w:val="21"/>
        </w:rPr>
        <w:t>、本基金的发售对象为</w:t>
      </w:r>
      <w:r w:rsidR="00F24D35" w:rsidRPr="00F80036">
        <w:rPr>
          <w:rFonts w:ascii="宋体" w:hAnsi="宋体" w:hint="eastAsia"/>
          <w:szCs w:val="21"/>
        </w:rPr>
        <w:t>符合法律法规规定的可投资于证券投资基金的个人投资者、机构投资者、合格境外投资者</w:t>
      </w:r>
      <w:r w:rsidR="006D16E6" w:rsidRPr="00F80036">
        <w:rPr>
          <w:rFonts w:ascii="宋体" w:hAnsi="宋体" w:hint="eastAsia"/>
          <w:szCs w:val="21"/>
        </w:rPr>
        <w:t>、发起资金提供方</w:t>
      </w:r>
      <w:r w:rsidR="00F24D35" w:rsidRPr="00F80036">
        <w:rPr>
          <w:rFonts w:ascii="宋体" w:hAnsi="宋体" w:hint="eastAsia"/>
          <w:szCs w:val="21"/>
        </w:rPr>
        <w:t>以及法律法规或中国证监会允许购买证券投资基金的其他投资人</w:t>
      </w:r>
      <w:r w:rsidR="003A5392" w:rsidRPr="00F80036">
        <w:rPr>
          <w:rFonts w:ascii="宋体" w:hAnsi="宋体" w:hint="eastAsia"/>
          <w:szCs w:val="21"/>
        </w:rPr>
        <w:t>。</w:t>
      </w:r>
    </w:p>
    <w:p w:rsidR="001C2919" w:rsidRPr="00F80036" w:rsidRDefault="00FD306A" w:rsidP="00260DA1">
      <w:pPr>
        <w:spacing w:line="360" w:lineRule="auto"/>
        <w:ind w:firstLineChars="200" w:firstLine="420"/>
        <w:rPr>
          <w:rFonts w:ascii="宋体" w:hAnsi="宋体"/>
          <w:szCs w:val="21"/>
        </w:rPr>
      </w:pPr>
      <w:r w:rsidRPr="00F80036">
        <w:rPr>
          <w:rFonts w:ascii="宋体" w:hAnsi="宋体"/>
          <w:szCs w:val="21"/>
        </w:rPr>
        <w:t>6</w:t>
      </w:r>
      <w:r w:rsidR="001C2919" w:rsidRPr="00F80036">
        <w:rPr>
          <w:rFonts w:ascii="宋体" w:hAnsi="宋体"/>
          <w:szCs w:val="21"/>
        </w:rPr>
        <w:t>、</w:t>
      </w:r>
      <w:r w:rsidR="00541D59" w:rsidRPr="00F80036">
        <w:rPr>
          <w:rFonts w:ascii="宋体" w:hAnsi="宋体" w:hint="eastAsia"/>
          <w:szCs w:val="21"/>
        </w:rPr>
        <w:t>本基金</w:t>
      </w:r>
      <w:r w:rsidR="002C7B55" w:rsidRPr="00F80036">
        <w:rPr>
          <w:rFonts w:ascii="宋体" w:hAnsi="宋体" w:hint="eastAsia"/>
          <w:szCs w:val="21"/>
        </w:rPr>
        <w:t>于</w:t>
      </w:r>
      <w:r w:rsidR="00A84664" w:rsidRPr="00F80036">
        <w:rPr>
          <w:rFonts w:ascii="宋体" w:hAnsi="宋体" w:hint="eastAsia"/>
          <w:szCs w:val="21"/>
        </w:rPr>
        <w:t>202</w:t>
      </w:r>
      <w:r w:rsidR="00A84664" w:rsidRPr="00F80036">
        <w:rPr>
          <w:rFonts w:ascii="宋体" w:hAnsi="宋体"/>
          <w:szCs w:val="21"/>
        </w:rPr>
        <w:t>6</w:t>
      </w:r>
      <w:r w:rsidR="00A84664" w:rsidRPr="00F80036">
        <w:rPr>
          <w:rFonts w:ascii="宋体" w:hAnsi="宋体" w:hint="eastAsia"/>
          <w:szCs w:val="21"/>
        </w:rPr>
        <w:t>年</w:t>
      </w:r>
      <w:r w:rsidR="00275382">
        <w:rPr>
          <w:rFonts w:ascii="宋体" w:hAnsi="宋体"/>
          <w:szCs w:val="21"/>
        </w:rPr>
        <w:t>5</w:t>
      </w:r>
      <w:r w:rsidR="00541D59" w:rsidRPr="00F80036">
        <w:rPr>
          <w:rFonts w:ascii="宋体" w:hAnsi="宋体" w:hint="eastAsia"/>
          <w:szCs w:val="21"/>
        </w:rPr>
        <w:t>月</w:t>
      </w:r>
      <w:r w:rsidR="00275382">
        <w:rPr>
          <w:rFonts w:ascii="宋体" w:hAnsi="宋体"/>
          <w:szCs w:val="21"/>
        </w:rPr>
        <w:t>29</w:t>
      </w:r>
      <w:r w:rsidR="00541D59" w:rsidRPr="00F80036">
        <w:rPr>
          <w:rFonts w:ascii="宋体" w:hAnsi="宋体" w:hint="eastAsia"/>
          <w:szCs w:val="21"/>
        </w:rPr>
        <w:t>日</w:t>
      </w:r>
      <w:r w:rsidR="003724C9" w:rsidRPr="00F80036">
        <w:rPr>
          <w:rFonts w:ascii="宋体" w:hAnsi="宋体" w:hint="eastAsia"/>
          <w:szCs w:val="21"/>
        </w:rPr>
        <w:t>至2</w:t>
      </w:r>
      <w:r w:rsidR="003724C9" w:rsidRPr="00F80036">
        <w:rPr>
          <w:rFonts w:ascii="宋体" w:hAnsi="宋体"/>
          <w:szCs w:val="21"/>
        </w:rPr>
        <w:t>02</w:t>
      </w:r>
      <w:r w:rsidR="00302072" w:rsidRPr="00F80036">
        <w:rPr>
          <w:rFonts w:ascii="宋体" w:hAnsi="宋体"/>
          <w:szCs w:val="21"/>
        </w:rPr>
        <w:t>6</w:t>
      </w:r>
      <w:r w:rsidR="003724C9" w:rsidRPr="00F80036">
        <w:rPr>
          <w:rFonts w:ascii="宋体" w:hAnsi="宋体" w:hint="eastAsia"/>
          <w:szCs w:val="21"/>
        </w:rPr>
        <w:t>年</w:t>
      </w:r>
      <w:r w:rsidR="00275382">
        <w:rPr>
          <w:rFonts w:ascii="宋体" w:hAnsi="宋体"/>
          <w:szCs w:val="21"/>
        </w:rPr>
        <w:t>7</w:t>
      </w:r>
      <w:r w:rsidR="003724C9" w:rsidRPr="00F80036">
        <w:rPr>
          <w:rFonts w:ascii="宋体" w:hAnsi="宋体" w:hint="eastAsia"/>
          <w:szCs w:val="21"/>
        </w:rPr>
        <w:t>月</w:t>
      </w:r>
      <w:r w:rsidR="00A32461">
        <w:rPr>
          <w:rFonts w:ascii="宋体" w:hAnsi="宋体" w:hint="eastAsia"/>
          <w:szCs w:val="21"/>
        </w:rPr>
        <w:t>1</w:t>
      </w:r>
      <w:r w:rsidR="00275382">
        <w:rPr>
          <w:rFonts w:ascii="宋体" w:hAnsi="宋体"/>
          <w:szCs w:val="21"/>
        </w:rPr>
        <w:t>5</w:t>
      </w:r>
      <w:r w:rsidR="003724C9" w:rsidRPr="00F80036">
        <w:rPr>
          <w:rFonts w:ascii="宋体" w:hAnsi="宋体" w:hint="eastAsia"/>
          <w:szCs w:val="21"/>
        </w:rPr>
        <w:t>日</w:t>
      </w:r>
      <w:r w:rsidR="001C2919" w:rsidRPr="00F80036">
        <w:rPr>
          <w:rFonts w:ascii="宋体" w:hAnsi="宋体"/>
          <w:szCs w:val="21"/>
        </w:rPr>
        <w:t>通过基金管理人指定的销售机构公开发售。本基金的募集期限不超过3个月，自基金份额开始发售之日起计算。本公司也可根据基金销售情况</w:t>
      </w:r>
      <w:r w:rsidR="00260DA1" w:rsidRPr="00F80036">
        <w:rPr>
          <w:rFonts w:ascii="宋体" w:hAnsi="宋体" w:hint="eastAsia"/>
          <w:szCs w:val="21"/>
        </w:rPr>
        <w:t>，在符合相关法律法规的情况下，在募集期限内适当</w:t>
      </w:r>
      <w:r w:rsidR="00F568BF" w:rsidRPr="00F80036">
        <w:rPr>
          <w:rFonts w:ascii="宋体" w:hAnsi="宋体" w:hint="eastAsia"/>
          <w:szCs w:val="21"/>
        </w:rPr>
        <w:t>调整</w:t>
      </w:r>
      <w:r w:rsidR="00260DA1" w:rsidRPr="00F80036">
        <w:rPr>
          <w:rFonts w:ascii="宋体" w:hAnsi="宋体" w:hint="eastAsia"/>
          <w:szCs w:val="21"/>
        </w:rPr>
        <w:t>基金发售时间，并及时公告。</w:t>
      </w:r>
    </w:p>
    <w:p w:rsidR="00A86C59" w:rsidRPr="00F80036" w:rsidRDefault="00A86C59" w:rsidP="00A86C59">
      <w:pPr>
        <w:spacing w:line="360" w:lineRule="auto"/>
        <w:ind w:firstLineChars="200" w:firstLine="420"/>
        <w:rPr>
          <w:rFonts w:ascii="宋体" w:hAnsi="宋体" w:hint="eastAsia"/>
          <w:szCs w:val="21"/>
        </w:rPr>
      </w:pPr>
      <w:r w:rsidRPr="00F80036">
        <w:rPr>
          <w:rFonts w:ascii="宋体" w:hAnsi="宋体" w:hint="eastAsia"/>
          <w:szCs w:val="21"/>
        </w:rPr>
        <w:t>7、</w:t>
      </w:r>
      <w:r w:rsidR="0061321C" w:rsidRPr="00F80036">
        <w:rPr>
          <w:rFonts w:ascii="宋体" w:hAnsi="宋体" w:hint="eastAsia"/>
          <w:szCs w:val="21"/>
        </w:rPr>
        <w:t>本基金为发起式基金，最低募集份额总额1000万份，基金募集金额不少于1000万元人民币。其中，发起资金认购本基金的金额不低于1000万元人民币，且发起资金认购的基金份额持有期限不少于3年，法律法规或监管机构另有规定的除外。</w:t>
      </w:r>
    </w:p>
    <w:p w:rsidR="00A86C59" w:rsidRPr="00F80036" w:rsidRDefault="00A86C59" w:rsidP="00A86C59">
      <w:pPr>
        <w:spacing w:line="360" w:lineRule="auto"/>
        <w:ind w:firstLineChars="200" w:firstLine="420"/>
        <w:rPr>
          <w:rFonts w:ascii="宋体" w:hAnsi="宋体" w:hint="eastAsia"/>
          <w:szCs w:val="21"/>
        </w:rPr>
      </w:pPr>
      <w:r w:rsidRPr="00F80036">
        <w:rPr>
          <w:rFonts w:ascii="宋体" w:hAnsi="宋体" w:hint="eastAsia"/>
          <w:szCs w:val="21"/>
        </w:rPr>
        <w:t>本基金可设置募集规模上限，具体募集上限及相关安排详见届时公告。</w:t>
      </w:r>
    </w:p>
    <w:p w:rsidR="00891715" w:rsidRPr="00F80036" w:rsidRDefault="00FD306A" w:rsidP="001837B3">
      <w:pPr>
        <w:spacing w:line="360" w:lineRule="auto"/>
        <w:ind w:firstLineChars="200" w:firstLine="420"/>
        <w:rPr>
          <w:rFonts w:ascii="宋体" w:hAnsi="宋体"/>
        </w:rPr>
      </w:pPr>
      <w:r w:rsidRPr="00F80036">
        <w:rPr>
          <w:rFonts w:ascii="宋体" w:hAnsi="宋体"/>
          <w:szCs w:val="21"/>
        </w:rPr>
        <w:lastRenderedPageBreak/>
        <w:t>8</w:t>
      </w:r>
      <w:r w:rsidR="006D059E" w:rsidRPr="00F80036">
        <w:rPr>
          <w:rFonts w:ascii="宋体" w:hAnsi="宋体" w:hint="eastAsia"/>
          <w:szCs w:val="21"/>
        </w:rPr>
        <w:t>、本基金的销售机构包括直销机构和其他销售机构</w:t>
      </w:r>
      <w:r w:rsidR="00B54257" w:rsidRPr="00F80036">
        <w:rPr>
          <w:rFonts w:ascii="宋体" w:hAnsi="宋体" w:hint="eastAsia"/>
          <w:szCs w:val="21"/>
        </w:rPr>
        <w:t>。</w:t>
      </w:r>
      <w:r w:rsidR="00B54257" w:rsidRPr="00F80036">
        <w:rPr>
          <w:rFonts w:ascii="宋体" w:hAnsi="宋体" w:hint="eastAsia"/>
        </w:rPr>
        <w:t>直销机构</w:t>
      </w:r>
      <w:r w:rsidR="00521904" w:rsidRPr="00F80036">
        <w:rPr>
          <w:rFonts w:ascii="宋体" w:hAnsi="宋体" w:hint="eastAsia"/>
        </w:rPr>
        <w:t>包括</w:t>
      </w:r>
      <w:r w:rsidR="00B54257" w:rsidRPr="00F80036">
        <w:rPr>
          <w:rFonts w:ascii="宋体" w:hAnsi="宋体" w:hint="eastAsia"/>
        </w:rPr>
        <w:t>本公司直销柜台</w:t>
      </w:r>
      <w:r w:rsidR="00631F3C" w:rsidRPr="00F80036">
        <w:rPr>
          <w:rFonts w:ascii="宋体" w:hAnsi="宋体" w:hint="eastAsia"/>
        </w:rPr>
        <w:t>和电子交易平台</w:t>
      </w:r>
      <w:r w:rsidR="003D053A" w:rsidRPr="00F80036">
        <w:rPr>
          <w:rFonts w:ascii="宋体" w:hAnsi="宋体" w:hint="eastAsia"/>
        </w:rPr>
        <w:t>。</w:t>
      </w:r>
      <w:r w:rsidR="00ED306E" w:rsidRPr="00F80036">
        <w:rPr>
          <w:rFonts w:ascii="宋体" w:hAnsi="宋体" w:hint="eastAsia"/>
        </w:rPr>
        <w:t>其他销售机构详见“七（三）2、其他销售机构”。各销售机构的办理地点、办理日期、办理时间和办理程序等事项参照各销售机构的具体规定。</w:t>
      </w:r>
    </w:p>
    <w:p w:rsidR="001C2919" w:rsidRPr="00F80036" w:rsidRDefault="00891715" w:rsidP="0085370D">
      <w:pPr>
        <w:spacing w:line="360" w:lineRule="auto"/>
        <w:ind w:firstLineChars="200" w:firstLine="420"/>
        <w:rPr>
          <w:rFonts w:ascii="宋体" w:hAnsi="宋体"/>
          <w:szCs w:val="21"/>
        </w:rPr>
      </w:pPr>
      <w:r w:rsidRPr="00F80036">
        <w:rPr>
          <w:rFonts w:ascii="宋体" w:hAnsi="宋体" w:hint="eastAsia"/>
        </w:rPr>
        <w:t>本基金A类基金份额开通直销机构和其他销售机构销售渠道，C类基金份额开通其他销售机构销售渠道，暂不开通直销机构销售渠道，C类基金份额如开通直销机构销售，请见届时公告或基金管理人网站。</w:t>
      </w:r>
    </w:p>
    <w:p w:rsidR="001C2919" w:rsidRPr="00F80036" w:rsidRDefault="00FD306A" w:rsidP="001C2919">
      <w:pPr>
        <w:spacing w:line="360" w:lineRule="auto"/>
        <w:ind w:firstLineChars="200" w:firstLine="420"/>
        <w:rPr>
          <w:rFonts w:ascii="宋体" w:hAnsi="宋体"/>
          <w:szCs w:val="21"/>
        </w:rPr>
      </w:pPr>
      <w:r w:rsidRPr="00F80036">
        <w:rPr>
          <w:rFonts w:ascii="宋体" w:hAnsi="宋体"/>
          <w:szCs w:val="21"/>
        </w:rPr>
        <w:t>9</w:t>
      </w:r>
      <w:r w:rsidR="001C2919" w:rsidRPr="00F80036">
        <w:rPr>
          <w:rFonts w:ascii="宋体" w:hAnsi="宋体"/>
          <w:szCs w:val="21"/>
        </w:rPr>
        <w:t>、投资人在首次认购本基金时，如尚未开立国泰基金管理有限公司基金账户，需按销售机构的规定，提出开立国泰基金管理有限公司基金账户和销售机构交易账户的申请。开户和认购申请可同时办理，一次性完成，但认购申请的确认须以开户确认成功为前提条件。一个投资人只能开立和使用一个基金账户，已经开立国泰基金管理有限公司基金账户的投资人可免予开户申请。</w:t>
      </w:r>
    </w:p>
    <w:p w:rsidR="00B54257" w:rsidRPr="00F80036" w:rsidRDefault="001C2919" w:rsidP="006C7386">
      <w:pPr>
        <w:spacing w:line="360" w:lineRule="auto"/>
        <w:ind w:firstLineChars="200" w:firstLine="420"/>
        <w:rPr>
          <w:rFonts w:ascii="宋体" w:hAnsi="宋体" w:hint="eastAsia"/>
          <w:szCs w:val="21"/>
        </w:rPr>
      </w:pPr>
      <w:r w:rsidRPr="00F80036">
        <w:rPr>
          <w:rFonts w:ascii="宋体" w:hAnsi="宋体"/>
          <w:szCs w:val="21"/>
        </w:rPr>
        <w:t>投资人不得非法利用他人账户或资金进行认购，也不得违规融资或帮助他人违规进行认购。</w:t>
      </w:r>
    </w:p>
    <w:p w:rsidR="00D64B23" w:rsidRPr="00F80036" w:rsidRDefault="00FD306A" w:rsidP="007C1AA4">
      <w:pPr>
        <w:spacing w:line="360" w:lineRule="auto"/>
        <w:ind w:firstLineChars="200" w:firstLine="420"/>
        <w:rPr>
          <w:rFonts w:ascii="宋体" w:hAnsi="宋体"/>
          <w:szCs w:val="21"/>
        </w:rPr>
      </w:pPr>
      <w:r w:rsidRPr="00F80036">
        <w:rPr>
          <w:rFonts w:ascii="宋体" w:hAnsi="宋体"/>
          <w:szCs w:val="21"/>
        </w:rPr>
        <w:t>10</w:t>
      </w:r>
      <w:r w:rsidR="00D64B23" w:rsidRPr="00F80036">
        <w:rPr>
          <w:rFonts w:ascii="宋体" w:hAnsi="宋体" w:hint="eastAsia"/>
          <w:szCs w:val="21"/>
        </w:rPr>
        <w:t>、持有中国工商银行卡、中国农业银行卡、中国建设银行卡、招商银行卡等的个人投资者在本公司网站（www.gtfund.com）与本公司达成网上交易的相关协议，接受本公司有关服务条款并办理相关手续后，即可通过本公司网上交易办理基金账户开立、基金认购、基金申购、基金转换、基金赎回、资料变更、分红方式变更、信息查询等各项业务。有关基金网上交易的具体业务规则请登录本公司网站查询。</w:t>
      </w:r>
    </w:p>
    <w:p w:rsidR="001C2919" w:rsidRPr="00F80036" w:rsidRDefault="00D64B23" w:rsidP="007C1AA4">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1</w:t>
      </w:r>
      <w:r w:rsidR="001C2919" w:rsidRPr="00F80036">
        <w:rPr>
          <w:rFonts w:ascii="宋体" w:hAnsi="宋体"/>
          <w:szCs w:val="21"/>
        </w:rPr>
        <w:t>、</w:t>
      </w:r>
      <w:r w:rsidR="00F24D35" w:rsidRPr="00F80036">
        <w:rPr>
          <w:rFonts w:ascii="宋体" w:hAnsi="宋体" w:hint="eastAsia"/>
          <w:szCs w:val="21"/>
        </w:rPr>
        <w:t>基金份额的认购采用金额认购方式。投资人认购时，需按销售机构规定的方式全额缴款。若资金未全额到账则认购无效，基金管理人将认购无效的款项退回。</w:t>
      </w:r>
      <w:r w:rsidR="0040029A" w:rsidRPr="00F80036">
        <w:rPr>
          <w:rFonts w:ascii="宋体" w:hAnsi="宋体" w:hint="eastAsia"/>
          <w:szCs w:val="21"/>
        </w:rPr>
        <w:t>投</w:t>
      </w:r>
      <w:r w:rsidR="00F24D35" w:rsidRPr="00F80036">
        <w:rPr>
          <w:rFonts w:ascii="宋体" w:hAnsi="宋体" w:hint="eastAsia"/>
          <w:szCs w:val="21"/>
        </w:rPr>
        <w:t>资人在募集期内可以多次认购基金份额，</w:t>
      </w:r>
      <w:r w:rsidR="00081929" w:rsidRPr="00F80036">
        <w:rPr>
          <w:rFonts w:ascii="宋体" w:hAnsi="宋体" w:hint="eastAsia"/>
          <w:szCs w:val="21"/>
        </w:rPr>
        <w:t>通过其他销售机构认购</w:t>
      </w:r>
      <w:r w:rsidR="00F24D35" w:rsidRPr="00F80036">
        <w:rPr>
          <w:rFonts w:ascii="宋体" w:hAnsi="宋体" w:hint="eastAsia"/>
          <w:szCs w:val="21"/>
        </w:rPr>
        <w:t>A类基金份额的认购费按每笔认购申请单独计算。认购一经受理不得撤销</w:t>
      </w:r>
      <w:r w:rsidR="00CE58D1" w:rsidRPr="00F80036">
        <w:rPr>
          <w:rFonts w:ascii="宋体" w:hAnsi="宋体" w:hint="eastAsia"/>
          <w:szCs w:val="21"/>
        </w:rPr>
        <w:t>。</w:t>
      </w:r>
      <w:r w:rsidR="00F24D35" w:rsidRPr="00F80036">
        <w:rPr>
          <w:rFonts w:ascii="宋体" w:hAnsi="宋体" w:hint="eastAsia"/>
          <w:szCs w:val="21"/>
        </w:rPr>
        <w:t>投资人单笔最低</w:t>
      </w:r>
      <w:r w:rsidR="00BD6A28" w:rsidRPr="00F80036">
        <w:rPr>
          <w:rFonts w:ascii="宋体" w:hAnsi="宋体" w:hint="eastAsia"/>
          <w:szCs w:val="21"/>
        </w:rPr>
        <w:t>认购</w:t>
      </w:r>
      <w:r w:rsidR="00F24D35" w:rsidRPr="00F80036">
        <w:rPr>
          <w:rFonts w:ascii="宋体" w:hAnsi="宋体" w:hint="eastAsia"/>
          <w:szCs w:val="21"/>
        </w:rPr>
        <w:t>金额为1.00元（含认购费</w:t>
      </w:r>
      <w:r w:rsidR="00081929" w:rsidRPr="00F80036">
        <w:rPr>
          <w:rFonts w:ascii="宋体" w:hAnsi="宋体" w:hint="eastAsia"/>
          <w:szCs w:val="21"/>
        </w:rPr>
        <w:t>，如有</w:t>
      </w:r>
      <w:r w:rsidR="00F24D35" w:rsidRPr="00F80036">
        <w:rPr>
          <w:rFonts w:ascii="宋体" w:hAnsi="宋体" w:hint="eastAsia"/>
          <w:szCs w:val="21"/>
        </w:rPr>
        <w:t>）。各销售机构对本基金最低认购金额及交易级差有其他规定的，以各销售机构的业务规定为准。</w:t>
      </w:r>
    </w:p>
    <w:p w:rsidR="001C2919" w:rsidRPr="00F80036" w:rsidRDefault="00B11B9B" w:rsidP="001C2919">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2</w:t>
      </w:r>
      <w:r w:rsidR="001C2919" w:rsidRPr="00F80036">
        <w:rPr>
          <w:rFonts w:ascii="宋体" w:hAnsi="宋体"/>
          <w:szCs w:val="21"/>
        </w:rPr>
        <w:t>、</w:t>
      </w:r>
      <w:r w:rsidR="008065BF" w:rsidRPr="00F80036">
        <w:rPr>
          <w:rFonts w:ascii="宋体" w:hAnsi="宋体"/>
          <w:szCs w:val="21"/>
        </w:rPr>
        <w:t>销售机构对认购申请的受理并不代表该申请一定成功，而仅代表销售机构确实接收到认购申请。认购</w:t>
      </w:r>
      <w:r w:rsidR="008C04E4" w:rsidRPr="00F80036">
        <w:rPr>
          <w:rFonts w:ascii="宋体" w:hAnsi="宋体" w:hint="eastAsia"/>
          <w:szCs w:val="21"/>
        </w:rPr>
        <w:t>申请</w:t>
      </w:r>
      <w:r w:rsidR="008065BF" w:rsidRPr="00F80036">
        <w:rPr>
          <w:rFonts w:ascii="宋体" w:hAnsi="宋体"/>
          <w:szCs w:val="21"/>
        </w:rPr>
        <w:t>的确认以登记机构的确认结果为准。对于认购申请及认购份额的确认情况，投资人应及时查询并妥善行使合法权利，</w:t>
      </w:r>
      <w:r w:rsidR="00397477" w:rsidRPr="00F80036">
        <w:rPr>
          <w:rFonts w:ascii="宋体" w:hAnsi="宋体" w:hint="eastAsia"/>
          <w:szCs w:val="21"/>
        </w:rPr>
        <w:t>否则，由此产生的投资人任何损失由投资人自行承担</w:t>
      </w:r>
      <w:r w:rsidR="001C2919" w:rsidRPr="00F80036">
        <w:rPr>
          <w:rFonts w:ascii="宋体" w:hAnsi="宋体"/>
          <w:szCs w:val="21"/>
        </w:rPr>
        <w:t>。</w:t>
      </w:r>
    </w:p>
    <w:p w:rsidR="001C2919" w:rsidRPr="00F80036" w:rsidRDefault="00B11B9B" w:rsidP="00E23778">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3</w:t>
      </w:r>
      <w:r w:rsidR="001C2919" w:rsidRPr="00F80036">
        <w:rPr>
          <w:rFonts w:ascii="宋体" w:hAnsi="宋体"/>
          <w:szCs w:val="21"/>
        </w:rPr>
        <w:t>、本公告仅对本基金募集的有关事项和规定予以说明，投资人欲了解本基金的详细情况，请详细阅读</w:t>
      </w:r>
      <w:r w:rsidR="007E2C0C" w:rsidRPr="00F80036">
        <w:rPr>
          <w:rFonts w:ascii="宋体" w:hAnsi="宋体" w:hint="eastAsia"/>
          <w:szCs w:val="21"/>
        </w:rPr>
        <w:t>20</w:t>
      </w:r>
      <w:r w:rsidR="007E2C0C" w:rsidRPr="00F80036">
        <w:rPr>
          <w:rFonts w:ascii="宋体" w:hAnsi="宋体"/>
          <w:szCs w:val="21"/>
        </w:rPr>
        <w:t>26</w:t>
      </w:r>
      <w:r w:rsidR="007E2C0C" w:rsidRPr="00F80036">
        <w:rPr>
          <w:rFonts w:ascii="宋体" w:hAnsi="宋体" w:hint="eastAsia"/>
          <w:szCs w:val="21"/>
        </w:rPr>
        <w:t>年</w:t>
      </w:r>
      <w:r w:rsidR="00BE45BD">
        <w:rPr>
          <w:rFonts w:ascii="宋体" w:hAnsi="宋体"/>
          <w:szCs w:val="21"/>
        </w:rPr>
        <w:t>5</w:t>
      </w:r>
      <w:r w:rsidR="00D3778D" w:rsidRPr="00F80036">
        <w:rPr>
          <w:rFonts w:ascii="宋体" w:hAnsi="宋体"/>
          <w:szCs w:val="21"/>
        </w:rPr>
        <w:t>月</w:t>
      </w:r>
      <w:r w:rsidR="00BE45BD">
        <w:rPr>
          <w:rFonts w:ascii="宋体" w:hAnsi="宋体" w:hint="eastAsia"/>
          <w:szCs w:val="21"/>
        </w:rPr>
        <w:t>1</w:t>
      </w:r>
      <w:r w:rsidR="00BE45BD">
        <w:rPr>
          <w:rFonts w:ascii="宋体" w:hAnsi="宋体"/>
          <w:szCs w:val="21"/>
        </w:rPr>
        <w:t>9</w:t>
      </w:r>
      <w:r w:rsidR="00D3778D" w:rsidRPr="00F80036">
        <w:rPr>
          <w:rFonts w:ascii="宋体" w:hAnsi="宋体"/>
          <w:szCs w:val="21"/>
        </w:rPr>
        <w:t>日</w:t>
      </w:r>
      <w:r w:rsidR="001C2919" w:rsidRPr="00F80036">
        <w:rPr>
          <w:rFonts w:ascii="宋体" w:hAnsi="宋体"/>
          <w:szCs w:val="21"/>
        </w:rPr>
        <w:t>发布在本公司网站（www.gtfund.com）</w:t>
      </w:r>
      <w:r w:rsidR="00A34CA5" w:rsidRPr="00F80036">
        <w:rPr>
          <w:rFonts w:ascii="宋体" w:hAnsi="宋体" w:hint="eastAsia"/>
          <w:szCs w:val="21"/>
        </w:rPr>
        <w:t>等</w:t>
      </w:r>
      <w:r w:rsidR="00AD6635" w:rsidRPr="00F80036">
        <w:rPr>
          <w:rFonts w:ascii="宋体" w:hAnsi="宋体" w:hint="eastAsia"/>
          <w:szCs w:val="21"/>
        </w:rPr>
        <w:t>规定</w:t>
      </w:r>
      <w:r w:rsidR="00A34CA5" w:rsidRPr="00F80036">
        <w:rPr>
          <w:rFonts w:ascii="宋体" w:hAnsi="宋体" w:hint="eastAsia"/>
          <w:szCs w:val="21"/>
        </w:rPr>
        <w:t>网站上的《</w:t>
      </w:r>
      <w:r w:rsidR="003E3B1D">
        <w:rPr>
          <w:rFonts w:ascii="宋体" w:hAnsi="宋体" w:hint="eastAsia"/>
          <w:szCs w:val="21"/>
        </w:rPr>
        <w:t>国</w:t>
      </w:r>
      <w:r w:rsidR="003E3B1D">
        <w:rPr>
          <w:rFonts w:ascii="宋体" w:hAnsi="宋体" w:hint="eastAsia"/>
          <w:szCs w:val="21"/>
        </w:rPr>
        <w:lastRenderedPageBreak/>
        <w:t>泰恒生生物科技交易型开放式指数证券投资基金发起式联接基金</w:t>
      </w:r>
      <w:r w:rsidR="00A34CA5" w:rsidRPr="00F80036">
        <w:rPr>
          <w:rFonts w:ascii="宋体" w:hAnsi="宋体" w:hint="eastAsia"/>
          <w:szCs w:val="21"/>
        </w:rPr>
        <w:t>招募说明书》等文件</w:t>
      </w:r>
      <w:r w:rsidR="001C2919" w:rsidRPr="00F80036">
        <w:rPr>
          <w:rFonts w:ascii="宋体" w:hAnsi="宋体"/>
          <w:szCs w:val="21"/>
        </w:rPr>
        <w:t>，投资人亦可通过本公司网站下载基金业务申请表格和了解本基金募集相关事宜。</w:t>
      </w:r>
      <w:r w:rsidR="007669C4" w:rsidRPr="00F80036">
        <w:rPr>
          <w:rFonts w:ascii="宋体" w:hAnsi="宋体" w:hint="eastAsia"/>
          <w:szCs w:val="21"/>
        </w:rPr>
        <w:t>本基金的基金合同及招募说明书提示性公告和本公告将同时刊登在《</w:t>
      </w:r>
      <w:r w:rsidR="00FE2751" w:rsidRPr="00FE2751">
        <w:rPr>
          <w:rFonts w:ascii="宋体" w:hAnsi="宋体" w:hint="eastAsia"/>
          <w:szCs w:val="21"/>
        </w:rPr>
        <w:t>上海证券报</w:t>
      </w:r>
      <w:r w:rsidR="007669C4" w:rsidRPr="00F80036">
        <w:rPr>
          <w:rFonts w:ascii="宋体" w:hAnsi="宋体" w:hint="eastAsia"/>
          <w:szCs w:val="21"/>
        </w:rPr>
        <w:t>》。</w:t>
      </w:r>
    </w:p>
    <w:p w:rsidR="001C2919" w:rsidRPr="00F80036" w:rsidRDefault="00B11B9B" w:rsidP="00E23778">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4</w:t>
      </w:r>
      <w:r w:rsidR="001C2919" w:rsidRPr="00F80036">
        <w:rPr>
          <w:rFonts w:ascii="宋体" w:hAnsi="宋体"/>
          <w:szCs w:val="21"/>
        </w:rPr>
        <w:t>、在募集期间，除本公告所列的销售机构外，如增加其他销售机构，本公司将及时公告</w:t>
      </w:r>
      <w:r w:rsidR="009A16EE" w:rsidRPr="00F80036">
        <w:rPr>
          <w:rFonts w:ascii="宋体" w:hAnsi="宋体" w:hint="eastAsia"/>
          <w:szCs w:val="21"/>
        </w:rPr>
        <w:t>或在基金管理人网站列示</w:t>
      </w:r>
      <w:r w:rsidR="001C2919" w:rsidRPr="00F80036">
        <w:rPr>
          <w:rFonts w:ascii="宋体" w:hAnsi="宋体"/>
          <w:szCs w:val="21"/>
        </w:rPr>
        <w:t>。</w:t>
      </w:r>
    </w:p>
    <w:p w:rsidR="001C2919" w:rsidRPr="00F80036" w:rsidRDefault="00B11B9B" w:rsidP="00E23778">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5</w:t>
      </w:r>
      <w:r w:rsidR="001C2919" w:rsidRPr="00F80036">
        <w:rPr>
          <w:rFonts w:ascii="宋体" w:hAnsi="宋体"/>
          <w:szCs w:val="21"/>
        </w:rPr>
        <w:t>、投资人可拨打本公司客户服务电话（400-888-8688、021-</w:t>
      </w:r>
      <w:r w:rsidR="00C56749" w:rsidRPr="00F80036">
        <w:rPr>
          <w:rFonts w:ascii="宋体" w:hAnsi="宋体"/>
          <w:szCs w:val="21"/>
        </w:rPr>
        <w:t>31089000</w:t>
      </w:r>
      <w:r w:rsidR="00185409" w:rsidRPr="00F80036">
        <w:rPr>
          <w:rFonts w:ascii="宋体" w:hAnsi="宋体"/>
          <w:szCs w:val="21"/>
        </w:rPr>
        <w:t>）</w:t>
      </w:r>
      <w:r w:rsidR="001C2919" w:rsidRPr="00F80036">
        <w:rPr>
          <w:rFonts w:ascii="宋体" w:hAnsi="宋体"/>
          <w:szCs w:val="21"/>
        </w:rPr>
        <w:t>或其他销售机构咨询电话了解认购事宜。</w:t>
      </w:r>
    </w:p>
    <w:p w:rsidR="001C2919" w:rsidRPr="00F80036" w:rsidRDefault="00B11B9B" w:rsidP="00E23778">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6</w:t>
      </w:r>
      <w:r w:rsidR="001C2919" w:rsidRPr="00F80036">
        <w:rPr>
          <w:rFonts w:ascii="宋体" w:hAnsi="宋体"/>
          <w:szCs w:val="21"/>
        </w:rPr>
        <w:t>、本基金管理人可综合各种情况对发售安排做适当调整。</w:t>
      </w:r>
    </w:p>
    <w:p w:rsidR="001C2919" w:rsidRDefault="00B11B9B" w:rsidP="00E23778">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7</w:t>
      </w:r>
      <w:r w:rsidR="001C2919" w:rsidRPr="00F80036">
        <w:rPr>
          <w:rFonts w:ascii="宋体" w:hAnsi="宋体"/>
          <w:szCs w:val="21"/>
        </w:rPr>
        <w:t>、风险提示</w:t>
      </w:r>
    </w:p>
    <w:p w:rsidR="003C033B" w:rsidRPr="00F80036" w:rsidRDefault="003C033B" w:rsidP="003C033B">
      <w:pPr>
        <w:spacing w:line="360" w:lineRule="auto"/>
        <w:ind w:firstLineChars="200" w:firstLine="420"/>
        <w:rPr>
          <w:rFonts w:ascii="宋体" w:hAnsi="宋体"/>
          <w:szCs w:val="21"/>
        </w:rPr>
      </w:pPr>
      <w:r w:rsidRPr="00F80036">
        <w:rPr>
          <w:rFonts w:ascii="宋体" w:hAnsi="宋体"/>
          <w:szCs w:val="21"/>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C033B" w:rsidRPr="00F80036" w:rsidRDefault="003C033B" w:rsidP="003C033B">
      <w:pPr>
        <w:spacing w:line="360" w:lineRule="auto"/>
        <w:ind w:firstLineChars="200" w:firstLine="420"/>
        <w:rPr>
          <w:rFonts w:ascii="宋体" w:hAnsi="宋体" w:hint="eastAsia"/>
          <w:szCs w:val="21"/>
        </w:rPr>
      </w:pPr>
      <w:r w:rsidRPr="00F80036">
        <w:rPr>
          <w:rFonts w:ascii="宋体" w:hAnsi="宋体"/>
          <w:szCs w:val="21"/>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做出独立决策。投资人根据所持有的基金份额享受基金的收益，但同时也需承担相应的投资风险。基金投资中的风险包括：系统性风险、非系统性风险、运作管理风险、流动性风险、本基金特定风险、本基金法律文件中涉及基金风险特征的表述与销售机构对基金的风险评级可能不一致的风险和其他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本基金可投资资产支持证券，可能面临信用风险、利率风险、流动性风险、提前偿付风险、操作风险和法律风险等。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本基金可投资股指期货，需承受投资股指期货带来的市场风险、信用风险、流动性风险、操作风险和保证金风险等。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本基金可投资国债期货，可能面临市场风险、基差风险、流动性风险等。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本基金可投资股票期权，股票期权的风险主要包括市场风险、流动性风险、杠杆风险、信用风险和操作风险等。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的风险。</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本基金可根据投资策略需要或市场环境的变化，选择将部分基金资产投资于存托凭证或选择不将基金资产投资于存托凭证，基金资产并非必然投资存托凭证。</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本基金可参与融资业务，面临的风险主要包括流动性风险、信用风险等。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本基金可参与转融通证券出借业务，面临的风险包括但不限于流动性风险、信用风险、市场风险和其他风险等。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本基金可投资科创板股票，会面临科创板机制下因投资标的、市场制度以及交易规则等差异带来的特有风险，包括股价波动较大的风险、流动性风险、退市风险和市场风险等。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可投资内地与香港股票市场交易互联互通机制允许买卖的规定范围内的香港联合交易所上市的股票（以下简称“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为发起式基金，《基金合同》生效之日起三年后的对应日，若基金资产净值低于2亿元，基金合同自动终止，且不得通过召开基金份额持有人大会延续基金合同期限。若届时的法律法规或中国证监会规定发生变化，上述终止规定被取消、更改或补充，则本基金可以参照届时有效的法律法规或中国证监会规定执行。基金份额持有人可能面临基金合同提前终止的不确定性风险。</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为ETF联接基金，目标ETF为股票型指数基金，其预期收益及预期风险水平理论上高于混合型基金、债券型基金和货币市场基金。本基金主要通过投资于目标ETF跟踪标的指数表现，具有与标的指数以及标的指数所代表的证券市场相似的风险收益特征。</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本基金为ETF联接基金，主要通过投资于目标ETF跟踪标的指数表现，投资者投资于本基金可能面临跟踪误差控制未达约定目标、指数编制机构停止服务、成份股停牌等潜在风险。</w:t>
      </w:r>
    </w:p>
    <w:p w:rsidR="006413C1" w:rsidRPr="006413C1" w:rsidRDefault="006413C1" w:rsidP="006413C1">
      <w:pPr>
        <w:spacing w:line="360" w:lineRule="auto"/>
        <w:ind w:firstLineChars="200" w:firstLine="420"/>
        <w:rPr>
          <w:rFonts w:ascii="宋体" w:hAnsi="宋体" w:hint="eastAsia"/>
          <w:szCs w:val="21"/>
        </w:rPr>
      </w:pPr>
      <w:r w:rsidRPr="006413C1">
        <w:rPr>
          <w:rFonts w:ascii="宋体" w:hAnsi="宋体" w:hint="eastAsia"/>
          <w:szCs w:val="21"/>
        </w:rPr>
        <w:t>当本基金持有特定资产且存在或潜在大额赎回申请时，基金管理人履行相应程序后，可以启用侧袋机制，具体详见基金合同和本招募说明书的有关章节。侧袋机制实施期间，基金管理人将对基金简称进行特殊标识，并不办理侧袋账户的申购赎回。请基金份额持有人仔细阅读相关内容并关注本基金启用侧袋机制时的特定风险。</w:t>
      </w:r>
    </w:p>
    <w:p w:rsidR="006413C1" w:rsidRDefault="006413C1" w:rsidP="005446AE">
      <w:pPr>
        <w:spacing w:line="360" w:lineRule="auto"/>
        <w:ind w:firstLineChars="200" w:firstLine="420"/>
        <w:rPr>
          <w:rFonts w:ascii="宋体" w:hAnsi="宋体"/>
          <w:szCs w:val="21"/>
        </w:rPr>
      </w:pPr>
      <w:r w:rsidRPr="006413C1">
        <w:rPr>
          <w:rFonts w:ascii="宋体" w:hAnsi="宋体" w:hint="eastAsia"/>
          <w:szCs w:val="21"/>
        </w:rPr>
        <w:t>由于本基金在计算C类基金份额的基金份额净值时，按前一日基金资产净值的0.20%年费率计提销售服务费，对于投资者通过直销机构认购、申购的C类基金份额计提的销售服务费，或者通过其他销售机构认购、申购且持续持有期限超过一年的C类基金份额继续计提的销售服务费，都将在投资者赎回相应基金份额或基金合同终止时随赎回款（或清算款）一并返还给投资者，投资者实际收到的赎回款（或清算款）的金额可能与按披露的基金份额净值计算的结果存在差异。投资者的实际赎回金额和清算资金以登记机构确认数据为准。</w:t>
      </w:r>
    </w:p>
    <w:p w:rsidR="001C2919" w:rsidRPr="00F80036" w:rsidRDefault="001C2919" w:rsidP="005446AE">
      <w:pPr>
        <w:spacing w:line="360" w:lineRule="auto"/>
        <w:ind w:firstLineChars="200" w:firstLine="420"/>
        <w:rPr>
          <w:rFonts w:ascii="宋体" w:hAnsi="宋体"/>
          <w:szCs w:val="21"/>
        </w:rPr>
      </w:pPr>
      <w:r w:rsidRPr="00F80036">
        <w:rPr>
          <w:rFonts w:ascii="宋体" w:hAnsi="宋体"/>
          <w:szCs w:val="21"/>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C2919" w:rsidRPr="00F80036" w:rsidRDefault="001C2919" w:rsidP="00E23778">
      <w:pPr>
        <w:spacing w:line="360" w:lineRule="auto"/>
        <w:ind w:firstLineChars="200" w:firstLine="420"/>
        <w:rPr>
          <w:rFonts w:ascii="宋体" w:hAnsi="宋体"/>
          <w:szCs w:val="21"/>
        </w:rPr>
      </w:pPr>
      <w:r w:rsidRPr="00F80036">
        <w:rPr>
          <w:rFonts w:ascii="宋体" w:hAnsi="宋体"/>
          <w:szCs w:val="21"/>
        </w:rPr>
        <w:t>投资人应当认真阅读本基金</w:t>
      </w:r>
      <w:r w:rsidR="000F6C7F" w:rsidRPr="00F80036">
        <w:rPr>
          <w:rFonts w:ascii="宋体" w:hAnsi="宋体"/>
          <w:szCs w:val="21"/>
        </w:rPr>
        <w:t>《</w:t>
      </w:r>
      <w:r w:rsidR="004566E7" w:rsidRPr="00F80036">
        <w:rPr>
          <w:rFonts w:ascii="宋体" w:hAnsi="宋体"/>
          <w:szCs w:val="21"/>
        </w:rPr>
        <w:t>基金合同</w:t>
      </w:r>
      <w:r w:rsidR="000F6C7F" w:rsidRPr="00F80036">
        <w:rPr>
          <w:rFonts w:ascii="宋体" w:hAnsi="宋体"/>
          <w:szCs w:val="21"/>
        </w:rPr>
        <w:t>》</w:t>
      </w:r>
      <w:r w:rsidRPr="00F80036">
        <w:rPr>
          <w:rFonts w:ascii="宋体" w:hAnsi="宋体"/>
          <w:szCs w:val="21"/>
        </w:rPr>
        <w:t>、</w:t>
      </w:r>
      <w:r w:rsidR="000F6C7F" w:rsidRPr="00F80036">
        <w:rPr>
          <w:rFonts w:ascii="宋体" w:hAnsi="宋体"/>
          <w:szCs w:val="21"/>
        </w:rPr>
        <w:t>《</w:t>
      </w:r>
      <w:r w:rsidR="004566E7" w:rsidRPr="00F80036">
        <w:rPr>
          <w:rFonts w:ascii="宋体" w:hAnsi="宋体"/>
          <w:szCs w:val="21"/>
        </w:rPr>
        <w:t>招募说明书</w:t>
      </w:r>
      <w:r w:rsidR="000F6C7F" w:rsidRPr="00F80036">
        <w:rPr>
          <w:rFonts w:ascii="宋体" w:hAnsi="宋体"/>
          <w:szCs w:val="21"/>
        </w:rPr>
        <w:t>》</w:t>
      </w:r>
      <w:r w:rsidRPr="00F80036">
        <w:rPr>
          <w:rFonts w:ascii="宋体" w:hAnsi="宋体"/>
          <w:szCs w:val="21"/>
        </w:rPr>
        <w:t>等基金法律文件，了解本基金的风险收益特征，并根据自身的投资目的、投资期限、投资经验、资产状况等判断本基金是否和投资人的风险承受能力相适应。</w:t>
      </w:r>
    </w:p>
    <w:p w:rsidR="001C2919" w:rsidRPr="00F80036" w:rsidRDefault="001C2919" w:rsidP="00E23778">
      <w:pPr>
        <w:spacing w:line="360" w:lineRule="auto"/>
        <w:ind w:firstLineChars="200" w:firstLine="420"/>
        <w:rPr>
          <w:rFonts w:ascii="宋体" w:hAnsi="宋体"/>
          <w:szCs w:val="21"/>
        </w:rPr>
      </w:pPr>
      <w:r w:rsidRPr="00F80036">
        <w:rPr>
          <w:rFonts w:ascii="宋体" w:hAnsi="宋体"/>
          <w:szCs w:val="21"/>
        </w:rPr>
        <w:t>投资人应当通过本基金管理人或其他销售机构</w:t>
      </w:r>
      <w:r w:rsidR="005607F9" w:rsidRPr="00F80036">
        <w:rPr>
          <w:rFonts w:ascii="宋体" w:hAnsi="宋体"/>
          <w:szCs w:val="21"/>
        </w:rPr>
        <w:t>购买</w:t>
      </w:r>
      <w:r w:rsidRPr="00F80036">
        <w:rPr>
          <w:rFonts w:ascii="宋体" w:hAnsi="宋体"/>
          <w:szCs w:val="21"/>
        </w:rPr>
        <w:t>和赎回基金，基金销售机构名单详见本公告</w:t>
      </w:r>
      <w:r w:rsidR="00DB6705" w:rsidRPr="00F80036">
        <w:rPr>
          <w:rFonts w:ascii="宋体" w:hAnsi="宋体"/>
          <w:szCs w:val="21"/>
        </w:rPr>
        <w:t>及相关公告</w:t>
      </w:r>
      <w:r w:rsidR="00980E5A" w:rsidRPr="00F80036">
        <w:rPr>
          <w:rFonts w:ascii="宋体" w:hAnsi="宋体" w:hint="eastAsia"/>
          <w:szCs w:val="21"/>
        </w:rPr>
        <w:t>或基金管理人网站</w:t>
      </w:r>
      <w:r w:rsidRPr="00F80036">
        <w:rPr>
          <w:rFonts w:ascii="宋体" w:hAnsi="宋体"/>
          <w:szCs w:val="21"/>
        </w:rPr>
        <w:t>。本基金在募集期内按1.00元面值发售并不改变基金的风险收益特征。投资人按1.00元面值购买基金份额以后，有可能面临基金份额净值跌破1.00元</w:t>
      </w:r>
      <w:r w:rsidR="00662EB7" w:rsidRPr="00F80036">
        <w:rPr>
          <w:rFonts w:ascii="宋体" w:hAnsi="宋体" w:hint="eastAsia"/>
          <w:szCs w:val="21"/>
        </w:rPr>
        <w:t>，</w:t>
      </w:r>
      <w:r w:rsidRPr="00F80036">
        <w:rPr>
          <w:rFonts w:ascii="宋体" w:hAnsi="宋体"/>
          <w:szCs w:val="21"/>
        </w:rPr>
        <w:t>从而遭受损失的风险。</w:t>
      </w:r>
    </w:p>
    <w:p w:rsidR="001C2919" w:rsidRPr="00F80036" w:rsidRDefault="00DB6705" w:rsidP="00E23778">
      <w:pPr>
        <w:spacing w:line="360" w:lineRule="auto"/>
        <w:ind w:firstLineChars="200" w:firstLine="420"/>
        <w:rPr>
          <w:rFonts w:ascii="宋体" w:hAnsi="宋体"/>
          <w:szCs w:val="21"/>
        </w:rPr>
      </w:pPr>
      <w:r w:rsidRPr="00F80036">
        <w:rPr>
          <w:rFonts w:ascii="宋体" w:hAnsi="宋体"/>
          <w:szCs w:val="21"/>
        </w:rPr>
        <w:t>基金管理人依照恪尽职守、诚实信用、谨慎勤勉的原则管理和运用基金财产，但不保证</w:t>
      </w:r>
      <w:r w:rsidR="00987364" w:rsidRPr="00F80036">
        <w:rPr>
          <w:rFonts w:ascii="宋体" w:hAnsi="宋体" w:hint="eastAsia"/>
          <w:szCs w:val="21"/>
        </w:rPr>
        <w:t>投资于本</w:t>
      </w:r>
      <w:r w:rsidRPr="00F80036">
        <w:rPr>
          <w:rFonts w:ascii="宋体" w:hAnsi="宋体"/>
          <w:szCs w:val="21"/>
        </w:rPr>
        <w:t>基金一定盈利，也不保证最低收益。</w:t>
      </w:r>
    </w:p>
    <w:p w:rsidR="001C2919" w:rsidRPr="00F80036" w:rsidRDefault="00407047" w:rsidP="00E23778">
      <w:pPr>
        <w:spacing w:line="360" w:lineRule="auto"/>
        <w:ind w:firstLineChars="200" w:firstLine="420"/>
        <w:rPr>
          <w:rFonts w:ascii="宋体" w:hAnsi="宋体"/>
          <w:szCs w:val="21"/>
        </w:rPr>
      </w:pPr>
      <w:r w:rsidRPr="00F80036">
        <w:rPr>
          <w:rFonts w:ascii="宋体" w:hAnsi="宋体" w:hint="eastAsia"/>
          <w:szCs w:val="21"/>
        </w:rPr>
        <w:t>基金的过往业绩并不预示其未来表现。基金管理人管理的其他基金的业绩并不构成对本基金业绩表现的保证。基金管理人提醒投资人基金投资的“买者自负”原则，在投资人做出投资决策后，基金运营状况与基金净值变化导致的投资风险，由投资人自行负担。当投资人赎回时，所得或会高于或低于投资人先前所支付的金额。</w:t>
      </w:r>
    </w:p>
    <w:bookmarkEnd w:id="1"/>
    <w:bookmarkEnd w:id="2"/>
    <w:p w:rsidR="00BB05CC" w:rsidRPr="00F80036" w:rsidRDefault="00B11B9B" w:rsidP="000B729D">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8</w:t>
      </w:r>
      <w:r w:rsidR="00BB05CC" w:rsidRPr="00F80036">
        <w:rPr>
          <w:rFonts w:ascii="宋体" w:hAnsi="宋体"/>
          <w:szCs w:val="21"/>
        </w:rPr>
        <w:t>、关于投资人身份证更新的提示</w:t>
      </w:r>
    </w:p>
    <w:p w:rsidR="00BB05CC" w:rsidRPr="00F80036" w:rsidRDefault="00BB05CC" w:rsidP="00E23778">
      <w:pPr>
        <w:spacing w:line="360" w:lineRule="auto"/>
        <w:ind w:firstLineChars="200" w:firstLine="420"/>
        <w:rPr>
          <w:rFonts w:ascii="宋体" w:hAnsi="宋体"/>
          <w:szCs w:val="21"/>
        </w:rPr>
      </w:pPr>
      <w:r w:rsidRPr="00F80036">
        <w:rPr>
          <w:rFonts w:ascii="宋体" w:hAnsi="宋体"/>
          <w:szCs w:val="21"/>
        </w:rPr>
        <w:t>新《中华人民共和国居民身份证法》已于</w:t>
      </w:r>
      <w:smartTag w:uri="urn:schemas-microsoft-com:office:smarttags" w:element="chsdate">
        <w:smartTagPr>
          <w:attr w:name="Year" w:val="2013"/>
          <w:attr w:name="Month" w:val="10"/>
          <w:attr w:name="Day" w:val="11"/>
          <w:attr w:name="IsLunarDate" w:val="False"/>
          <w:attr w:name="IsROCDate" w:val="False"/>
        </w:smartTagPr>
        <w:r w:rsidRPr="00F80036">
          <w:rPr>
            <w:rFonts w:ascii="宋体" w:hAnsi="宋体"/>
            <w:szCs w:val="21"/>
          </w:rPr>
          <w:t>2012年1月1日起</w:t>
        </w:r>
      </w:smartTag>
      <w:r w:rsidRPr="00F80036">
        <w:rPr>
          <w:rFonts w:ascii="宋体" w:hAnsi="宋体"/>
          <w:szCs w:val="21"/>
        </w:rPr>
        <w:t>开始实施。《中华人民共和国居民身份证法》第二十三条规定，依照《中华人民共和国居民身份证条例》领取的居民身份证（即第一代身份证），自</w:t>
      </w:r>
      <w:smartTag w:uri="urn:schemas-microsoft-com:office:smarttags" w:element="chsdate">
        <w:smartTagPr>
          <w:attr w:name="Year" w:val="2013"/>
          <w:attr w:name="Month" w:val="10"/>
          <w:attr w:name="Day" w:val="11"/>
          <w:attr w:name="IsLunarDate" w:val="False"/>
          <w:attr w:name="IsROCDate" w:val="False"/>
        </w:smartTagPr>
        <w:r w:rsidRPr="00F80036">
          <w:rPr>
            <w:rFonts w:ascii="宋体" w:hAnsi="宋体"/>
            <w:szCs w:val="21"/>
          </w:rPr>
          <w:t>2013年1月1日起</w:t>
        </w:r>
      </w:smartTag>
      <w:r w:rsidRPr="00F80036">
        <w:rPr>
          <w:rFonts w:ascii="宋体" w:hAnsi="宋体"/>
          <w:szCs w:val="21"/>
        </w:rPr>
        <w:t>停止使用。</w:t>
      </w:r>
    </w:p>
    <w:p w:rsidR="00BB05CC" w:rsidRPr="00F80036" w:rsidRDefault="00BB05CC" w:rsidP="00E23778">
      <w:pPr>
        <w:spacing w:line="360" w:lineRule="auto"/>
        <w:ind w:firstLineChars="200" w:firstLine="420"/>
        <w:rPr>
          <w:rFonts w:ascii="宋体" w:hAnsi="宋体"/>
          <w:szCs w:val="21"/>
        </w:rPr>
      </w:pPr>
      <w:r w:rsidRPr="00F80036">
        <w:rPr>
          <w:rFonts w:ascii="宋体" w:hAnsi="宋体"/>
          <w:szCs w:val="21"/>
        </w:rPr>
        <w:t>根据《金融机构客户身份识别和客户身份资料及交易记录保存管理办法》第二章第十九条规定：“在与客户的业务关系存续期间，金融机构应当采取持续的客户身份识别措施，关注客户及其日常经营活动、金融交易情况，及时提示客户更新资料信息。客户先前提交的身份证件或者身份证明文件已过有效期的，客户没有在合理期限内更新且没有提出合理理由的，金融机构应中止为客户办理业务。”</w:t>
      </w:r>
    </w:p>
    <w:p w:rsidR="00BB05CC" w:rsidRPr="00F80036" w:rsidRDefault="00BB05CC" w:rsidP="00E23778">
      <w:pPr>
        <w:spacing w:line="360" w:lineRule="auto"/>
        <w:ind w:firstLineChars="200" w:firstLine="420"/>
        <w:rPr>
          <w:rFonts w:ascii="宋体" w:hAnsi="宋体"/>
          <w:szCs w:val="21"/>
        </w:rPr>
      </w:pPr>
      <w:r w:rsidRPr="00F80036">
        <w:rPr>
          <w:rFonts w:ascii="宋体" w:hAnsi="宋体"/>
          <w:szCs w:val="21"/>
        </w:rPr>
        <w:t>根据上述规定，本公司再次提醒广大客户，如果您的身份证件是第一代身份证，或者您的身份证件或者身份证明文件已过有效期，自</w:t>
      </w:r>
      <w:smartTag w:uri="urn:schemas-microsoft-com:office:smarttags" w:element="chsdate">
        <w:smartTagPr>
          <w:attr w:name="Year" w:val="2013"/>
          <w:attr w:name="Month" w:val="10"/>
          <w:attr w:name="Day" w:val="11"/>
          <w:attr w:name="IsLunarDate" w:val="False"/>
          <w:attr w:name="IsROCDate" w:val="False"/>
        </w:smartTagPr>
        <w:r w:rsidRPr="00F80036">
          <w:rPr>
            <w:rFonts w:ascii="宋体" w:hAnsi="宋体"/>
            <w:szCs w:val="21"/>
          </w:rPr>
          <w:t>2013年1月1日起</w:t>
        </w:r>
      </w:smartTag>
      <w:r w:rsidRPr="00F80036">
        <w:rPr>
          <w:rFonts w:ascii="宋体" w:hAnsi="宋体"/>
          <w:szCs w:val="21"/>
        </w:rPr>
        <w:t>，其将不能作为居民合法证件在本公司办理任何需要提供身份证件的业务，请及时到开立基金账户的机构办理身份证件或者身份证明文件更新手续，以免影响交易。</w:t>
      </w:r>
    </w:p>
    <w:p w:rsidR="00913A9E" w:rsidRPr="00F80036" w:rsidRDefault="00B11B9B" w:rsidP="00E23778">
      <w:pPr>
        <w:spacing w:line="360" w:lineRule="auto"/>
        <w:ind w:firstLineChars="200" w:firstLine="420"/>
        <w:rPr>
          <w:rFonts w:ascii="宋体" w:hAnsi="宋体"/>
          <w:szCs w:val="21"/>
        </w:rPr>
      </w:pPr>
      <w:r w:rsidRPr="00F80036">
        <w:rPr>
          <w:rFonts w:ascii="宋体" w:hAnsi="宋体"/>
          <w:szCs w:val="21"/>
        </w:rPr>
        <w:t>1</w:t>
      </w:r>
      <w:r w:rsidR="00FD306A" w:rsidRPr="00F80036">
        <w:rPr>
          <w:rFonts w:ascii="宋体" w:hAnsi="宋体"/>
          <w:szCs w:val="21"/>
        </w:rPr>
        <w:t>9</w:t>
      </w:r>
      <w:r w:rsidR="00913A9E" w:rsidRPr="00F80036">
        <w:rPr>
          <w:rFonts w:ascii="宋体" w:hAnsi="宋体"/>
          <w:szCs w:val="21"/>
        </w:rPr>
        <w:t>、本基金管理人拥有对本基金份额发售公告的最终解释权。</w:t>
      </w:r>
    </w:p>
    <w:p w:rsidR="00913A9E" w:rsidRPr="00F80036" w:rsidRDefault="00913A9E"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rPr>
          <w:rFonts w:ascii="宋体" w:hAnsi="宋体"/>
          <w:szCs w:val="21"/>
        </w:rPr>
      </w:pPr>
    </w:p>
    <w:p w:rsidR="004B7AEA" w:rsidRPr="00F80036" w:rsidRDefault="004B7AEA"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rPr>
          <w:rFonts w:ascii="宋体" w:hAnsi="宋体"/>
          <w:szCs w:val="21"/>
        </w:rPr>
      </w:pPr>
    </w:p>
    <w:p w:rsidR="002C1286" w:rsidRPr="00F80036" w:rsidRDefault="00913A9E" w:rsidP="007F289E">
      <w:pPr>
        <w:adjustRightInd w:val="0"/>
        <w:snapToGrid w:val="0"/>
        <w:spacing w:line="360" w:lineRule="auto"/>
        <w:contextualSpacing/>
        <w:jc w:val="center"/>
        <w:rPr>
          <w:rFonts w:ascii="宋体" w:hAnsi="宋体"/>
          <w:b/>
          <w:sz w:val="24"/>
        </w:rPr>
      </w:pPr>
      <w:bookmarkStart w:id="3" w:name="_Toc362855386"/>
      <w:r w:rsidRPr="00F80036">
        <w:rPr>
          <w:rFonts w:ascii="宋体" w:hAnsi="宋体"/>
          <w:b/>
          <w:sz w:val="24"/>
        </w:rPr>
        <w:t>一、本次募集的基本情况</w:t>
      </w:r>
      <w:bookmarkEnd w:id="3"/>
    </w:p>
    <w:p w:rsidR="00E97797" w:rsidRPr="00F80036" w:rsidRDefault="00E97797" w:rsidP="00730B51">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jc w:val="center"/>
        <w:outlineLvl w:val="0"/>
        <w:rPr>
          <w:rFonts w:ascii="宋体" w:hAnsi="宋体"/>
          <w:b/>
          <w:szCs w:val="21"/>
        </w:rPr>
      </w:pP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（一）基金名称和基金代码</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基金名称：</w:t>
      </w:r>
      <w:r w:rsidR="003E3B1D">
        <w:rPr>
          <w:rFonts w:ascii="宋体" w:hAnsi="宋体" w:hint="eastAsia"/>
          <w:szCs w:val="21"/>
        </w:rPr>
        <w:t>国泰恒生生物科技交易型开放式指数证券投资基金发起式联接基金</w:t>
      </w:r>
    </w:p>
    <w:p w:rsidR="002A2641" w:rsidRPr="00F80036" w:rsidRDefault="002A2641" w:rsidP="00C96524">
      <w:pPr>
        <w:spacing w:line="360" w:lineRule="auto"/>
        <w:ind w:firstLineChars="200" w:firstLine="420"/>
        <w:rPr>
          <w:rFonts w:ascii="宋体" w:hAnsi="宋体"/>
          <w:szCs w:val="21"/>
        </w:rPr>
      </w:pPr>
      <w:r w:rsidRPr="00F80036">
        <w:rPr>
          <w:rFonts w:ascii="宋体" w:hAnsi="宋体" w:hint="eastAsia"/>
          <w:szCs w:val="21"/>
        </w:rPr>
        <w:t>A类基金份额：</w:t>
      </w:r>
    </w:p>
    <w:p w:rsidR="004377EA" w:rsidRPr="00F80036" w:rsidRDefault="004377EA" w:rsidP="00C96524">
      <w:pPr>
        <w:spacing w:line="360" w:lineRule="auto"/>
        <w:ind w:firstLineChars="200" w:firstLine="420"/>
        <w:rPr>
          <w:rFonts w:ascii="宋体" w:hAnsi="宋体" w:hint="eastAsia"/>
          <w:szCs w:val="21"/>
        </w:rPr>
      </w:pPr>
      <w:r w:rsidRPr="00F80036">
        <w:rPr>
          <w:rFonts w:ascii="宋体" w:hAnsi="宋体"/>
          <w:szCs w:val="21"/>
        </w:rPr>
        <w:t>基金简称：</w:t>
      </w:r>
      <w:r w:rsidR="00FD3B92" w:rsidRPr="00F80036">
        <w:rPr>
          <w:rFonts w:ascii="宋体" w:hAnsi="宋体" w:hint="eastAsia"/>
          <w:szCs w:val="21"/>
        </w:rPr>
        <w:t>国泰</w:t>
      </w:r>
      <w:r w:rsidR="006413C1">
        <w:rPr>
          <w:rFonts w:ascii="宋体" w:hAnsi="宋体" w:hint="eastAsia"/>
          <w:szCs w:val="21"/>
        </w:rPr>
        <w:t>恒生生物科技</w:t>
      </w:r>
      <w:r w:rsidR="00FD3B92" w:rsidRPr="00F80036">
        <w:rPr>
          <w:rFonts w:ascii="宋体" w:hAnsi="宋体" w:hint="eastAsia"/>
          <w:szCs w:val="21"/>
        </w:rPr>
        <w:t>ETF发起联接A</w:t>
      </w:r>
    </w:p>
    <w:p w:rsidR="002A2641" w:rsidRPr="00F80036" w:rsidRDefault="009F56FC" w:rsidP="00C96524">
      <w:pPr>
        <w:spacing w:line="360" w:lineRule="auto"/>
        <w:ind w:firstLineChars="200" w:firstLine="420"/>
        <w:rPr>
          <w:rFonts w:ascii="宋体" w:hAnsi="宋体"/>
          <w:szCs w:val="21"/>
        </w:rPr>
      </w:pPr>
      <w:r w:rsidRPr="00F80036">
        <w:rPr>
          <w:rFonts w:ascii="宋体" w:hAnsi="宋体"/>
          <w:szCs w:val="21"/>
        </w:rPr>
        <w:t>基金代码：</w:t>
      </w:r>
      <w:r w:rsidR="006413C1" w:rsidRPr="006413C1">
        <w:rPr>
          <w:rFonts w:ascii="宋体" w:hAnsi="宋体"/>
          <w:szCs w:val="21"/>
        </w:rPr>
        <w:t>027410</w:t>
      </w:r>
    </w:p>
    <w:p w:rsidR="002A2641" w:rsidRPr="00F80036" w:rsidRDefault="002A2641" w:rsidP="00C96524">
      <w:pPr>
        <w:spacing w:line="360" w:lineRule="auto"/>
        <w:ind w:firstLineChars="200" w:firstLine="420"/>
        <w:rPr>
          <w:rFonts w:ascii="宋体" w:hAnsi="宋体"/>
          <w:szCs w:val="21"/>
        </w:rPr>
      </w:pPr>
      <w:r w:rsidRPr="00F80036">
        <w:rPr>
          <w:rFonts w:ascii="宋体" w:hAnsi="宋体"/>
          <w:szCs w:val="21"/>
        </w:rPr>
        <w:t>C类基金份额</w:t>
      </w:r>
      <w:r w:rsidRPr="00F80036">
        <w:rPr>
          <w:rFonts w:ascii="宋体" w:hAnsi="宋体" w:hint="eastAsia"/>
          <w:szCs w:val="21"/>
        </w:rPr>
        <w:t>：</w:t>
      </w:r>
    </w:p>
    <w:p w:rsidR="002A2641" w:rsidRPr="00F80036" w:rsidRDefault="002A2641" w:rsidP="00C96524">
      <w:pPr>
        <w:spacing w:line="360" w:lineRule="auto"/>
        <w:ind w:firstLineChars="200" w:firstLine="420"/>
        <w:rPr>
          <w:rFonts w:ascii="宋体" w:hAnsi="宋体" w:hint="eastAsia"/>
          <w:szCs w:val="21"/>
        </w:rPr>
      </w:pPr>
      <w:r w:rsidRPr="00F80036">
        <w:rPr>
          <w:rFonts w:ascii="宋体" w:hAnsi="宋体"/>
          <w:szCs w:val="21"/>
        </w:rPr>
        <w:t>基金简称</w:t>
      </w:r>
      <w:r w:rsidRPr="00F80036">
        <w:rPr>
          <w:rFonts w:ascii="宋体" w:hAnsi="宋体" w:hint="eastAsia"/>
          <w:szCs w:val="21"/>
        </w:rPr>
        <w:t>：</w:t>
      </w:r>
      <w:r w:rsidR="008019C5" w:rsidRPr="00F80036">
        <w:rPr>
          <w:rFonts w:ascii="宋体" w:hAnsi="宋体" w:hint="eastAsia"/>
          <w:szCs w:val="21"/>
        </w:rPr>
        <w:t>国泰</w:t>
      </w:r>
      <w:r w:rsidR="008019C5">
        <w:rPr>
          <w:rFonts w:ascii="宋体" w:hAnsi="宋体" w:hint="eastAsia"/>
          <w:szCs w:val="21"/>
        </w:rPr>
        <w:t>恒生生物科技</w:t>
      </w:r>
      <w:r w:rsidR="008019C5" w:rsidRPr="00F80036">
        <w:rPr>
          <w:rFonts w:ascii="宋体" w:hAnsi="宋体" w:hint="eastAsia"/>
          <w:szCs w:val="21"/>
        </w:rPr>
        <w:t>ETF发起联接</w:t>
      </w:r>
      <w:r w:rsidR="00FD3B92" w:rsidRPr="00F80036">
        <w:rPr>
          <w:rFonts w:ascii="宋体" w:hAnsi="宋体" w:hint="eastAsia"/>
          <w:szCs w:val="21"/>
        </w:rPr>
        <w:t>C</w:t>
      </w:r>
    </w:p>
    <w:p w:rsidR="00B40394" w:rsidRPr="00F80036" w:rsidRDefault="002A2641" w:rsidP="00C96524">
      <w:pPr>
        <w:spacing w:line="360" w:lineRule="auto"/>
        <w:ind w:firstLineChars="200" w:firstLine="420"/>
        <w:rPr>
          <w:rFonts w:ascii="宋体" w:hAnsi="宋体"/>
          <w:szCs w:val="21"/>
        </w:rPr>
      </w:pPr>
      <w:r w:rsidRPr="00F80036">
        <w:rPr>
          <w:rFonts w:ascii="宋体" w:hAnsi="宋体"/>
          <w:szCs w:val="21"/>
        </w:rPr>
        <w:t>基金代码</w:t>
      </w:r>
      <w:r w:rsidRPr="00F80036">
        <w:rPr>
          <w:rFonts w:ascii="宋体" w:hAnsi="宋体" w:hint="eastAsia"/>
          <w:szCs w:val="21"/>
        </w:rPr>
        <w:t>：</w:t>
      </w:r>
      <w:r w:rsidR="00981A24" w:rsidRPr="00981A24">
        <w:rPr>
          <w:rFonts w:ascii="宋体" w:hAnsi="宋体"/>
          <w:szCs w:val="21"/>
        </w:rPr>
        <w:t>027411</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（二）基金类型</w:t>
      </w:r>
    </w:p>
    <w:p w:rsidR="00D402F4" w:rsidRPr="00F80036" w:rsidRDefault="00CA4EE5" w:rsidP="00D402F4">
      <w:pPr>
        <w:spacing w:line="360" w:lineRule="auto"/>
        <w:ind w:firstLineChars="200" w:firstLine="420"/>
        <w:rPr>
          <w:rFonts w:ascii="宋体" w:hAnsi="宋体"/>
          <w:szCs w:val="21"/>
        </w:rPr>
      </w:pPr>
      <w:r w:rsidRPr="00F80036">
        <w:rPr>
          <w:rFonts w:ascii="宋体" w:hAnsi="宋体" w:hint="eastAsia"/>
          <w:szCs w:val="21"/>
        </w:rPr>
        <w:t>E</w:t>
      </w:r>
      <w:r w:rsidRPr="00F80036">
        <w:rPr>
          <w:rFonts w:ascii="宋体" w:hAnsi="宋体"/>
          <w:szCs w:val="21"/>
        </w:rPr>
        <w:t>TF</w:t>
      </w:r>
      <w:r w:rsidRPr="00F80036">
        <w:rPr>
          <w:rFonts w:ascii="宋体" w:hAnsi="宋体" w:hint="eastAsia"/>
          <w:szCs w:val="21"/>
        </w:rPr>
        <w:t>联接</w:t>
      </w:r>
      <w:r w:rsidR="00ED1F0B" w:rsidRPr="00F80036">
        <w:rPr>
          <w:rFonts w:ascii="宋体" w:hAnsi="宋体" w:hint="eastAsia"/>
          <w:szCs w:val="21"/>
        </w:rPr>
        <w:t>基金</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（三）基金运作方式</w:t>
      </w:r>
    </w:p>
    <w:p w:rsidR="004377EA" w:rsidRPr="00F80036" w:rsidRDefault="00E74CD1" w:rsidP="00033076">
      <w:pPr>
        <w:spacing w:line="360" w:lineRule="auto"/>
        <w:ind w:firstLineChars="200" w:firstLine="420"/>
        <w:rPr>
          <w:rFonts w:ascii="宋体" w:hAnsi="宋体"/>
          <w:szCs w:val="21"/>
        </w:rPr>
      </w:pPr>
      <w:r w:rsidRPr="00F80036">
        <w:rPr>
          <w:rFonts w:ascii="宋体" w:hAnsi="宋体"/>
          <w:szCs w:val="21"/>
        </w:rPr>
        <w:t>契约型开放式</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（四）基金存续期限</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不定期</w:t>
      </w:r>
    </w:p>
    <w:p w:rsidR="00272B92" w:rsidRPr="00F80036" w:rsidRDefault="00272B92" w:rsidP="00272B92">
      <w:pPr>
        <w:spacing w:line="360" w:lineRule="auto"/>
        <w:ind w:firstLineChars="200" w:firstLine="420"/>
        <w:rPr>
          <w:rFonts w:ascii="宋体" w:hAnsi="宋体" w:hint="eastAsia"/>
          <w:szCs w:val="21"/>
        </w:rPr>
      </w:pPr>
      <w:r w:rsidRPr="00F80036">
        <w:rPr>
          <w:rFonts w:ascii="宋体" w:hAnsi="宋体"/>
          <w:szCs w:val="21"/>
        </w:rPr>
        <w:t>（五）基金</w:t>
      </w:r>
      <w:r w:rsidR="00E96965" w:rsidRPr="00F80036">
        <w:rPr>
          <w:rFonts w:ascii="宋体" w:hAnsi="宋体"/>
          <w:szCs w:val="21"/>
        </w:rPr>
        <w:t>的</w:t>
      </w:r>
      <w:r w:rsidR="003F7544" w:rsidRPr="00F80036">
        <w:rPr>
          <w:rFonts w:ascii="宋体" w:hAnsi="宋体"/>
          <w:szCs w:val="21"/>
        </w:rPr>
        <w:t>最低募集份额总额</w:t>
      </w:r>
      <w:r w:rsidR="00AD1022" w:rsidRPr="00F80036">
        <w:rPr>
          <w:rFonts w:ascii="宋体" w:hAnsi="宋体" w:hint="eastAsia"/>
          <w:szCs w:val="21"/>
        </w:rPr>
        <w:t>及金额</w:t>
      </w:r>
    </w:p>
    <w:p w:rsidR="007B758D" w:rsidRPr="00F80036" w:rsidRDefault="00435CCE" w:rsidP="00911AFD">
      <w:pPr>
        <w:spacing w:line="360" w:lineRule="auto"/>
        <w:ind w:firstLineChars="200" w:firstLine="420"/>
        <w:rPr>
          <w:rFonts w:ascii="宋体" w:hAnsi="宋体"/>
          <w:szCs w:val="21"/>
        </w:rPr>
      </w:pPr>
      <w:r w:rsidRPr="00F80036">
        <w:rPr>
          <w:rFonts w:ascii="宋体" w:hAnsi="宋体" w:hint="eastAsia"/>
          <w:szCs w:val="21"/>
        </w:rPr>
        <w:t>本基金为发起式基金，最低募集份额总额1000万份，基金募集金额不少于1000万元人民币。其中，发起资金认购本基金的金额不低于1000万元人民币，且发起资金认购的基金份额持有期限不少于3年，法律法规或监管机构另有规定的除外。</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w:t>
      </w:r>
      <w:r w:rsidR="00E96965" w:rsidRPr="00F80036">
        <w:rPr>
          <w:rFonts w:ascii="宋体" w:hAnsi="宋体"/>
          <w:szCs w:val="21"/>
        </w:rPr>
        <w:t>六</w:t>
      </w:r>
      <w:r w:rsidRPr="00F80036">
        <w:rPr>
          <w:rFonts w:ascii="宋体" w:hAnsi="宋体"/>
          <w:szCs w:val="21"/>
        </w:rPr>
        <w:t>）募集方式</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通过各销售机构公开发售，各销售机构的具体名单见本</w:t>
      </w:r>
      <w:r w:rsidR="00D72A89" w:rsidRPr="00F80036">
        <w:rPr>
          <w:rFonts w:ascii="宋体" w:hAnsi="宋体"/>
          <w:szCs w:val="21"/>
        </w:rPr>
        <w:t>基金</w:t>
      </w:r>
      <w:r w:rsidRPr="00F80036">
        <w:rPr>
          <w:rFonts w:ascii="宋体" w:hAnsi="宋体"/>
          <w:szCs w:val="21"/>
        </w:rPr>
        <w:t>份额发售公告“七（三）销售机构”以及基金管理人届时发布的调整销售机构的相关公告</w:t>
      </w:r>
      <w:r w:rsidR="009A16EE" w:rsidRPr="00F80036">
        <w:rPr>
          <w:rFonts w:ascii="宋体" w:hAnsi="宋体" w:hint="eastAsia"/>
          <w:szCs w:val="21"/>
        </w:rPr>
        <w:t>或基金管理人网站</w:t>
      </w:r>
      <w:r w:rsidRPr="00F80036">
        <w:rPr>
          <w:rFonts w:ascii="宋体" w:hAnsi="宋体"/>
          <w:szCs w:val="21"/>
        </w:rPr>
        <w:t>。</w:t>
      </w:r>
    </w:p>
    <w:p w:rsidR="004831E8" w:rsidRPr="00F80036" w:rsidRDefault="004831E8" w:rsidP="00C96524">
      <w:pPr>
        <w:spacing w:line="360" w:lineRule="auto"/>
        <w:ind w:firstLineChars="200" w:firstLine="420"/>
        <w:rPr>
          <w:rFonts w:ascii="宋体" w:hAnsi="宋体" w:hint="eastAsia"/>
          <w:szCs w:val="21"/>
        </w:rPr>
      </w:pPr>
      <w:r w:rsidRPr="00F80036">
        <w:rPr>
          <w:rFonts w:ascii="宋体" w:hAnsi="宋体" w:hint="eastAsia"/>
          <w:szCs w:val="21"/>
        </w:rPr>
        <w:t>本基金A类基金份额开通直销机构和其他销售机构销售渠道，C类基金份额开通其他销售机构销售渠道，暂不开通直销机构销售渠道，C类基金份额如开通直销机构销售，请见届时公告或基金管理人网站。</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w:t>
      </w:r>
      <w:r w:rsidR="00E96965" w:rsidRPr="00F80036">
        <w:rPr>
          <w:rFonts w:ascii="宋体" w:hAnsi="宋体"/>
          <w:szCs w:val="21"/>
        </w:rPr>
        <w:t>七</w:t>
      </w:r>
      <w:r w:rsidRPr="00F80036">
        <w:rPr>
          <w:rFonts w:ascii="宋体" w:hAnsi="宋体"/>
          <w:szCs w:val="21"/>
        </w:rPr>
        <w:t>）基金份额发售面值</w:t>
      </w:r>
    </w:p>
    <w:p w:rsidR="004377EA" w:rsidRPr="00F80036" w:rsidRDefault="00C21BC9" w:rsidP="00C96524">
      <w:pPr>
        <w:spacing w:line="360" w:lineRule="auto"/>
        <w:ind w:firstLineChars="200" w:firstLine="420"/>
        <w:rPr>
          <w:rFonts w:ascii="宋体" w:hAnsi="宋体"/>
          <w:szCs w:val="21"/>
        </w:rPr>
      </w:pPr>
      <w:r w:rsidRPr="00F80036">
        <w:rPr>
          <w:rFonts w:ascii="宋体" w:hAnsi="宋体"/>
          <w:szCs w:val="21"/>
        </w:rPr>
        <w:t>本基金基金份额发售面值为人民币1.00元。</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w:t>
      </w:r>
      <w:r w:rsidR="00E96965" w:rsidRPr="00F80036">
        <w:rPr>
          <w:rFonts w:ascii="宋体" w:hAnsi="宋体"/>
          <w:szCs w:val="21"/>
        </w:rPr>
        <w:t>八</w:t>
      </w:r>
      <w:r w:rsidRPr="00F80036">
        <w:rPr>
          <w:rFonts w:ascii="宋体" w:hAnsi="宋体"/>
          <w:szCs w:val="21"/>
        </w:rPr>
        <w:t>）募集对象</w:t>
      </w:r>
    </w:p>
    <w:p w:rsidR="004377EA" w:rsidRPr="00F80036" w:rsidRDefault="00F03843" w:rsidP="00831C78">
      <w:pPr>
        <w:spacing w:line="360" w:lineRule="auto"/>
        <w:ind w:firstLineChars="200" w:firstLine="420"/>
        <w:rPr>
          <w:rFonts w:ascii="宋体" w:hAnsi="宋体"/>
          <w:szCs w:val="21"/>
        </w:rPr>
      </w:pPr>
      <w:r w:rsidRPr="00F80036">
        <w:rPr>
          <w:rFonts w:ascii="宋体" w:hAnsi="宋体" w:hint="eastAsia"/>
          <w:szCs w:val="21"/>
        </w:rPr>
        <w:t>符合法律法规规定的可投资于证券投资基金的个人投资者、机构投资者、合格境外投资者、发起资金提供方以及法律法规或中国证监会允许购买证券投资基金的其他投资人</w:t>
      </w:r>
      <w:r w:rsidR="004D6004" w:rsidRPr="00F80036">
        <w:rPr>
          <w:rFonts w:ascii="宋体" w:hAnsi="宋体" w:hint="eastAsia"/>
          <w:szCs w:val="21"/>
        </w:rPr>
        <w:t>。</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w:t>
      </w:r>
      <w:r w:rsidR="00E96965" w:rsidRPr="00F80036">
        <w:rPr>
          <w:rFonts w:ascii="宋体" w:hAnsi="宋体"/>
          <w:szCs w:val="21"/>
        </w:rPr>
        <w:t>九</w:t>
      </w:r>
      <w:r w:rsidRPr="00F80036">
        <w:rPr>
          <w:rFonts w:ascii="宋体" w:hAnsi="宋体"/>
          <w:szCs w:val="21"/>
        </w:rPr>
        <w:t>）销售机构</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直销机构：国泰基金管理有限公司</w:t>
      </w:r>
    </w:p>
    <w:p w:rsidR="002A2641" w:rsidRPr="00F80036" w:rsidRDefault="00877D76" w:rsidP="00C96524">
      <w:pPr>
        <w:spacing w:line="360" w:lineRule="auto"/>
        <w:ind w:firstLineChars="200" w:firstLine="420"/>
        <w:rPr>
          <w:rFonts w:ascii="宋体" w:hAnsi="宋体"/>
          <w:szCs w:val="21"/>
        </w:rPr>
      </w:pPr>
      <w:r w:rsidRPr="00F80036">
        <w:rPr>
          <w:rFonts w:ascii="宋体" w:hAnsi="宋体" w:hint="eastAsia"/>
          <w:szCs w:val="21"/>
        </w:rPr>
        <w:t>其他销售机构：具体名单详见本基金份额发售公告“七（三）2、其他销售机构”。</w:t>
      </w:r>
    </w:p>
    <w:p w:rsidR="00CA4EE5" w:rsidRPr="00F80036" w:rsidRDefault="00CA4EE5" w:rsidP="00CA4EE5">
      <w:pPr>
        <w:spacing w:line="360" w:lineRule="auto"/>
        <w:ind w:firstLineChars="200" w:firstLine="420"/>
        <w:rPr>
          <w:rFonts w:ascii="宋体" w:hAnsi="宋体" w:hint="eastAsia"/>
          <w:szCs w:val="21"/>
        </w:rPr>
      </w:pPr>
      <w:r w:rsidRPr="00F80036">
        <w:rPr>
          <w:rFonts w:ascii="宋体" w:hAnsi="宋体" w:hint="eastAsia"/>
          <w:szCs w:val="21"/>
        </w:rPr>
        <w:t>在募集期间，如增加其他销售机构，本公司将及时公告或在基金管理人网站列示。</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（十）募集时间安排和基金合同生效</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本基金的募集期限不超过3个月，自基金份额开始发售之日起计算。</w:t>
      </w:r>
    </w:p>
    <w:p w:rsidR="004377EA" w:rsidRPr="00F80036" w:rsidRDefault="00541D59" w:rsidP="00C96524">
      <w:pPr>
        <w:spacing w:line="360" w:lineRule="auto"/>
        <w:ind w:firstLineChars="200" w:firstLine="420"/>
        <w:rPr>
          <w:rFonts w:ascii="宋体" w:hAnsi="宋体"/>
          <w:szCs w:val="21"/>
        </w:rPr>
      </w:pPr>
      <w:r w:rsidRPr="00F80036">
        <w:rPr>
          <w:rFonts w:ascii="宋体" w:hAnsi="宋体" w:hint="eastAsia"/>
          <w:szCs w:val="21"/>
        </w:rPr>
        <w:t>本基金</w:t>
      </w:r>
      <w:r w:rsidR="00CA4EE5" w:rsidRPr="00F80036">
        <w:rPr>
          <w:rFonts w:ascii="宋体" w:hAnsi="宋体" w:hint="eastAsia"/>
          <w:szCs w:val="21"/>
        </w:rPr>
        <w:t>自</w:t>
      </w:r>
      <w:r w:rsidR="009A5A45" w:rsidRPr="00F80036">
        <w:rPr>
          <w:rFonts w:ascii="宋体" w:hAnsi="宋体" w:hint="eastAsia"/>
          <w:szCs w:val="21"/>
        </w:rPr>
        <w:t>202</w:t>
      </w:r>
      <w:r w:rsidR="009A5A45" w:rsidRPr="00F80036">
        <w:rPr>
          <w:rFonts w:ascii="宋体" w:hAnsi="宋体"/>
          <w:szCs w:val="21"/>
        </w:rPr>
        <w:t>6</w:t>
      </w:r>
      <w:r w:rsidR="009A5A45" w:rsidRPr="00F80036">
        <w:rPr>
          <w:rFonts w:ascii="宋体" w:hAnsi="宋体" w:hint="eastAsia"/>
          <w:szCs w:val="21"/>
        </w:rPr>
        <w:t>年</w:t>
      </w:r>
      <w:r w:rsidR="00BE45BD">
        <w:rPr>
          <w:rFonts w:ascii="宋体" w:hAnsi="宋体"/>
          <w:szCs w:val="21"/>
        </w:rPr>
        <w:t>5</w:t>
      </w:r>
      <w:r w:rsidR="003A35DE" w:rsidRPr="00F80036">
        <w:rPr>
          <w:rFonts w:ascii="宋体" w:hAnsi="宋体" w:hint="eastAsia"/>
          <w:szCs w:val="21"/>
        </w:rPr>
        <w:t>月</w:t>
      </w:r>
      <w:r w:rsidR="00BE45BD">
        <w:rPr>
          <w:rFonts w:ascii="宋体" w:hAnsi="宋体"/>
          <w:szCs w:val="21"/>
        </w:rPr>
        <w:t>29</w:t>
      </w:r>
      <w:r w:rsidRPr="00F80036">
        <w:rPr>
          <w:rFonts w:ascii="宋体" w:hAnsi="宋体" w:hint="eastAsia"/>
          <w:szCs w:val="21"/>
        </w:rPr>
        <w:t>日</w:t>
      </w:r>
      <w:r w:rsidR="001458F8" w:rsidRPr="00F80036">
        <w:rPr>
          <w:rFonts w:ascii="宋体" w:hAnsi="宋体" w:hint="eastAsia"/>
          <w:szCs w:val="21"/>
        </w:rPr>
        <w:t>至</w:t>
      </w:r>
      <w:r w:rsidR="009A5A45" w:rsidRPr="00F80036">
        <w:rPr>
          <w:rFonts w:ascii="宋体" w:hAnsi="宋体" w:hint="eastAsia"/>
          <w:szCs w:val="21"/>
        </w:rPr>
        <w:t>202</w:t>
      </w:r>
      <w:r w:rsidR="009A5A45" w:rsidRPr="00F80036">
        <w:rPr>
          <w:rFonts w:ascii="宋体" w:hAnsi="宋体"/>
          <w:szCs w:val="21"/>
        </w:rPr>
        <w:t>6</w:t>
      </w:r>
      <w:r w:rsidR="009A5A45" w:rsidRPr="00F80036">
        <w:rPr>
          <w:rFonts w:ascii="宋体" w:hAnsi="宋体" w:hint="eastAsia"/>
          <w:szCs w:val="21"/>
        </w:rPr>
        <w:t>年</w:t>
      </w:r>
      <w:r w:rsidR="00BE45BD">
        <w:rPr>
          <w:rFonts w:ascii="宋体" w:hAnsi="宋体"/>
          <w:szCs w:val="21"/>
        </w:rPr>
        <w:t>7</w:t>
      </w:r>
      <w:r w:rsidR="001458F8" w:rsidRPr="00F80036">
        <w:rPr>
          <w:rFonts w:ascii="宋体" w:hAnsi="宋体" w:hint="eastAsia"/>
          <w:szCs w:val="21"/>
        </w:rPr>
        <w:t>月</w:t>
      </w:r>
      <w:r w:rsidR="00BE45BD">
        <w:rPr>
          <w:rFonts w:ascii="宋体" w:hAnsi="宋体"/>
          <w:szCs w:val="21"/>
        </w:rPr>
        <w:t>15</w:t>
      </w:r>
      <w:r w:rsidR="001458F8" w:rsidRPr="00F80036">
        <w:rPr>
          <w:rFonts w:ascii="宋体" w:hAnsi="宋体" w:hint="eastAsia"/>
          <w:szCs w:val="21"/>
        </w:rPr>
        <w:t>日</w:t>
      </w:r>
      <w:r w:rsidRPr="00F80036">
        <w:rPr>
          <w:rFonts w:ascii="宋体" w:hAnsi="宋体" w:hint="eastAsia"/>
          <w:szCs w:val="21"/>
        </w:rPr>
        <w:t>进行发售。</w:t>
      </w:r>
      <w:r w:rsidR="004377EA" w:rsidRPr="00F80036">
        <w:rPr>
          <w:rFonts w:ascii="宋体" w:hAnsi="宋体"/>
          <w:szCs w:val="21"/>
        </w:rPr>
        <w:t>基金管理人可根据基金销售情况在募集期限内适当</w:t>
      </w:r>
      <w:r w:rsidR="00B74606" w:rsidRPr="00F80036">
        <w:rPr>
          <w:rFonts w:ascii="宋体" w:hAnsi="宋体" w:hint="eastAsia"/>
          <w:szCs w:val="21"/>
        </w:rPr>
        <w:t>调整</w:t>
      </w:r>
      <w:r w:rsidR="004377EA" w:rsidRPr="00F80036">
        <w:rPr>
          <w:rFonts w:ascii="宋体" w:hAnsi="宋体"/>
          <w:szCs w:val="21"/>
        </w:rPr>
        <w:t>基金发售时间，并及时公告。</w:t>
      </w:r>
      <w:r w:rsidR="008F449E" w:rsidRPr="00F80036">
        <w:rPr>
          <w:rFonts w:ascii="宋体" w:hAnsi="宋体" w:hint="eastAsia"/>
          <w:szCs w:val="21"/>
        </w:rPr>
        <w:t>在发起资金提供方使用发起资金认购本基金的金额不少于1000万元人民币且发起资金提供方承诺其认购的基金份额持有期限不少于3年的条件下</w:t>
      </w:r>
      <w:r w:rsidR="004377EA" w:rsidRPr="00F80036">
        <w:rPr>
          <w:rFonts w:ascii="宋体" w:hAnsi="宋体"/>
          <w:szCs w:val="21"/>
        </w:rPr>
        <w:t>，</w:t>
      </w:r>
      <w:r w:rsidR="00EE0D7A" w:rsidRPr="00F80036">
        <w:rPr>
          <w:rFonts w:ascii="宋体" w:hAnsi="宋体" w:hint="eastAsia"/>
          <w:szCs w:val="21"/>
        </w:rPr>
        <w:t>基金募集期届满或基金管理人依据法律法规及招募说明书可以决定停止基金发售，并在</w:t>
      </w:r>
      <w:r w:rsidR="00EE0D7A" w:rsidRPr="00F80036">
        <w:rPr>
          <w:rFonts w:ascii="宋体" w:hAnsi="宋体"/>
          <w:szCs w:val="21"/>
        </w:rPr>
        <w:t>10</w:t>
      </w:r>
      <w:r w:rsidR="00EE0D7A" w:rsidRPr="00F80036">
        <w:rPr>
          <w:rFonts w:ascii="宋体" w:hAnsi="宋体" w:hint="eastAsia"/>
          <w:szCs w:val="21"/>
        </w:rPr>
        <w:t>日内聘请法定验资机构验资，</w:t>
      </w:r>
      <w:r w:rsidR="00F67BDA" w:rsidRPr="00F80036">
        <w:rPr>
          <w:rFonts w:ascii="宋体" w:hAnsi="宋体" w:hint="eastAsia"/>
          <w:szCs w:val="21"/>
        </w:rPr>
        <w:t>验资报告需对发起资金提供方及其持有份额进行专门说明，基金管理人</w:t>
      </w:r>
      <w:r w:rsidR="00EE0D7A" w:rsidRPr="00F80036">
        <w:rPr>
          <w:rFonts w:ascii="宋体" w:hAnsi="宋体" w:hint="eastAsia"/>
          <w:szCs w:val="21"/>
        </w:rPr>
        <w:t>自收到验资报告之日起</w:t>
      </w:r>
      <w:r w:rsidR="00EE0D7A" w:rsidRPr="00F80036">
        <w:rPr>
          <w:rFonts w:ascii="宋体" w:hAnsi="宋体"/>
          <w:szCs w:val="21"/>
        </w:rPr>
        <w:t>10</w:t>
      </w:r>
      <w:r w:rsidR="00EE0D7A" w:rsidRPr="00F80036">
        <w:rPr>
          <w:rFonts w:ascii="宋体" w:hAnsi="宋体" w:hint="eastAsia"/>
          <w:szCs w:val="21"/>
        </w:rPr>
        <w:t>日内，向中国证监会办理基金备案手续。</w:t>
      </w:r>
      <w:r w:rsidR="004377EA" w:rsidRPr="00F80036">
        <w:rPr>
          <w:rFonts w:ascii="宋体" w:hAnsi="宋体"/>
          <w:szCs w:val="21"/>
        </w:rPr>
        <w:t>自中国证监会书面确认之日起，</w:t>
      </w:r>
      <w:r w:rsidR="00990D2B" w:rsidRPr="00F80036">
        <w:rPr>
          <w:rFonts w:ascii="宋体" w:hAnsi="宋体"/>
          <w:szCs w:val="21"/>
        </w:rPr>
        <w:t>《</w:t>
      </w:r>
      <w:r w:rsidR="004377EA" w:rsidRPr="00F80036">
        <w:rPr>
          <w:rFonts w:ascii="宋体" w:hAnsi="宋体"/>
          <w:szCs w:val="21"/>
        </w:rPr>
        <w:t>基金合同</w:t>
      </w:r>
      <w:r w:rsidR="00990D2B" w:rsidRPr="00F80036">
        <w:rPr>
          <w:rFonts w:ascii="宋体" w:hAnsi="宋体"/>
          <w:szCs w:val="21"/>
        </w:rPr>
        <w:t>》</w:t>
      </w:r>
      <w:r w:rsidR="004377EA" w:rsidRPr="00F80036">
        <w:rPr>
          <w:rFonts w:ascii="宋体" w:hAnsi="宋体"/>
          <w:szCs w:val="21"/>
        </w:rPr>
        <w:t>生效。基金管理人在收到中国证监会确认文件的次日</w:t>
      </w:r>
      <w:r w:rsidR="00F9351D" w:rsidRPr="00F80036">
        <w:rPr>
          <w:rFonts w:ascii="宋体" w:hAnsi="宋体"/>
          <w:szCs w:val="21"/>
        </w:rPr>
        <w:t>对《基金合同》生效事宜予以公告</w:t>
      </w:r>
      <w:r w:rsidR="004377EA" w:rsidRPr="00F80036">
        <w:rPr>
          <w:rFonts w:ascii="宋体" w:hAnsi="宋体"/>
          <w:szCs w:val="21"/>
        </w:rPr>
        <w:t>。</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基金募集期限届满，不能满足基金备案的条件的，则基金募集失败。基金管理人应当以其固有财产承担因募集行为而产生的债务和费用；在基金募集期限届满后30日内返还投资</w:t>
      </w:r>
      <w:r w:rsidR="00C85C7A" w:rsidRPr="00F80036">
        <w:rPr>
          <w:rFonts w:ascii="宋体" w:hAnsi="宋体" w:hint="eastAsia"/>
          <w:szCs w:val="21"/>
        </w:rPr>
        <w:t>者</w:t>
      </w:r>
      <w:r w:rsidRPr="00F80036">
        <w:rPr>
          <w:rFonts w:ascii="宋体" w:hAnsi="宋体"/>
          <w:szCs w:val="21"/>
        </w:rPr>
        <w:t>已缴纳的款项，并加计银行同期</w:t>
      </w:r>
      <w:r w:rsidR="00D7036F" w:rsidRPr="00F80036">
        <w:rPr>
          <w:rFonts w:ascii="宋体" w:hAnsi="宋体" w:hint="eastAsia"/>
          <w:szCs w:val="21"/>
        </w:rPr>
        <w:t>活期</w:t>
      </w:r>
      <w:r w:rsidRPr="00F80036">
        <w:rPr>
          <w:rFonts w:ascii="宋体" w:hAnsi="宋体"/>
          <w:szCs w:val="21"/>
        </w:rPr>
        <w:t>存款利息。</w:t>
      </w:r>
    </w:p>
    <w:p w:rsidR="004377EA" w:rsidRPr="00F80036" w:rsidRDefault="004377EA" w:rsidP="00C96524">
      <w:pPr>
        <w:spacing w:line="360" w:lineRule="auto"/>
        <w:ind w:firstLineChars="200" w:firstLine="420"/>
        <w:rPr>
          <w:rFonts w:ascii="宋体" w:hAnsi="宋体"/>
          <w:szCs w:val="21"/>
        </w:rPr>
      </w:pPr>
      <w:r w:rsidRPr="00F80036">
        <w:rPr>
          <w:rFonts w:ascii="宋体" w:hAnsi="宋体"/>
          <w:szCs w:val="21"/>
        </w:rPr>
        <w:t>（</w:t>
      </w:r>
      <w:r w:rsidR="002702EA" w:rsidRPr="00F80036">
        <w:rPr>
          <w:rFonts w:ascii="宋体" w:hAnsi="宋体"/>
          <w:szCs w:val="21"/>
        </w:rPr>
        <w:t>十一</w:t>
      </w:r>
      <w:r w:rsidRPr="00F80036">
        <w:rPr>
          <w:rFonts w:ascii="宋体" w:hAnsi="宋体"/>
          <w:szCs w:val="21"/>
        </w:rPr>
        <w:t>）认购费用及认购份额的计算</w:t>
      </w:r>
    </w:p>
    <w:p w:rsidR="00421109" w:rsidRPr="00F80036" w:rsidRDefault="00421109" w:rsidP="00421109">
      <w:pPr>
        <w:spacing w:line="360" w:lineRule="auto"/>
        <w:ind w:firstLineChars="200" w:firstLine="420"/>
        <w:rPr>
          <w:rFonts w:ascii="宋体" w:hAnsi="宋体" w:hint="eastAsia"/>
          <w:szCs w:val="21"/>
        </w:rPr>
      </w:pPr>
      <w:r w:rsidRPr="00F80036">
        <w:rPr>
          <w:rFonts w:ascii="宋体" w:hAnsi="宋体" w:hint="eastAsia"/>
          <w:szCs w:val="21"/>
        </w:rPr>
        <w:t>1、本基金的基金份额</w:t>
      </w:r>
      <w:r w:rsidR="001F7B70" w:rsidRPr="00F80036">
        <w:rPr>
          <w:rFonts w:ascii="宋体" w:hAnsi="宋体" w:hint="eastAsia"/>
          <w:szCs w:val="21"/>
        </w:rPr>
        <w:t>发售</w:t>
      </w:r>
      <w:r w:rsidRPr="00F80036">
        <w:rPr>
          <w:rFonts w:ascii="宋体" w:hAnsi="宋体" w:hint="eastAsia"/>
          <w:szCs w:val="21"/>
        </w:rPr>
        <w:t>面值为人民币1.00元。</w:t>
      </w:r>
    </w:p>
    <w:p w:rsidR="00F03843" w:rsidRPr="00F80036" w:rsidRDefault="00F03843" w:rsidP="00BE7090">
      <w:pPr>
        <w:spacing w:line="360" w:lineRule="auto"/>
        <w:ind w:firstLineChars="200" w:firstLine="420"/>
        <w:rPr>
          <w:rFonts w:ascii="宋体" w:hAnsi="宋体"/>
          <w:szCs w:val="21"/>
        </w:rPr>
      </w:pPr>
      <w:r w:rsidRPr="00F80036">
        <w:rPr>
          <w:rFonts w:ascii="宋体" w:hAnsi="宋体" w:hint="eastAsia"/>
          <w:szCs w:val="21"/>
        </w:rPr>
        <w:t>2</w:t>
      </w:r>
      <w:r w:rsidRPr="00F80036">
        <w:rPr>
          <w:rFonts w:ascii="宋体" w:hAnsi="宋体"/>
          <w:szCs w:val="21"/>
        </w:rPr>
        <w:t>、认购费用</w:t>
      </w:r>
    </w:p>
    <w:p w:rsidR="00C300C2" w:rsidRPr="00E14A9C" w:rsidRDefault="00C300C2" w:rsidP="00C300C2">
      <w:pPr>
        <w:spacing w:line="360" w:lineRule="auto"/>
        <w:ind w:firstLineChars="200" w:firstLine="420"/>
        <w:rPr>
          <w:szCs w:val="21"/>
        </w:rPr>
      </w:pPr>
      <w:r w:rsidRPr="00E14A9C">
        <w:rPr>
          <w:szCs w:val="21"/>
        </w:rPr>
        <w:t>投资人</w:t>
      </w:r>
      <w:r w:rsidRPr="00E14A9C">
        <w:rPr>
          <w:rFonts w:hint="eastAsia"/>
          <w:szCs w:val="21"/>
        </w:rPr>
        <w:t>通过直销机构</w:t>
      </w:r>
      <w:r w:rsidRPr="00E14A9C">
        <w:rPr>
          <w:rFonts w:hint="eastAsia"/>
          <w:bCs/>
          <w:szCs w:val="21"/>
        </w:rPr>
        <w:t>认购</w:t>
      </w:r>
      <w:r w:rsidRPr="00E14A9C">
        <w:rPr>
          <w:szCs w:val="21"/>
        </w:rPr>
        <w:t>A</w:t>
      </w:r>
      <w:r w:rsidRPr="00E14A9C">
        <w:rPr>
          <w:szCs w:val="21"/>
        </w:rPr>
        <w:t>类基金份额</w:t>
      </w:r>
      <w:r w:rsidRPr="00E14A9C">
        <w:rPr>
          <w:rFonts w:hint="eastAsia"/>
          <w:bCs/>
          <w:szCs w:val="21"/>
        </w:rPr>
        <w:t>时不支付认购费用，</w:t>
      </w:r>
      <w:bookmarkStart w:id="4" w:name="_Hlk218548447"/>
      <w:r w:rsidRPr="00E14A9C">
        <w:rPr>
          <w:rFonts w:hint="eastAsia"/>
          <w:szCs w:val="21"/>
        </w:rPr>
        <w:t>通过其他销售机构</w:t>
      </w:r>
      <w:bookmarkEnd w:id="4"/>
      <w:r w:rsidRPr="00E14A9C">
        <w:rPr>
          <w:szCs w:val="21"/>
        </w:rPr>
        <w:t>认购</w:t>
      </w:r>
      <w:r w:rsidRPr="00E14A9C">
        <w:rPr>
          <w:szCs w:val="21"/>
        </w:rPr>
        <w:t>A</w:t>
      </w:r>
      <w:r w:rsidRPr="00E14A9C">
        <w:rPr>
          <w:szCs w:val="21"/>
        </w:rPr>
        <w:t>类基金份额时支付认购费用</w:t>
      </w:r>
      <w:r w:rsidRPr="00E14A9C">
        <w:rPr>
          <w:rFonts w:hint="eastAsia"/>
          <w:szCs w:val="21"/>
        </w:rPr>
        <w:t>；投资人</w:t>
      </w:r>
      <w:r w:rsidRPr="00E14A9C">
        <w:rPr>
          <w:szCs w:val="21"/>
        </w:rPr>
        <w:t>认购</w:t>
      </w:r>
      <w:r w:rsidRPr="00E14A9C">
        <w:rPr>
          <w:szCs w:val="21"/>
        </w:rPr>
        <w:t>C</w:t>
      </w:r>
      <w:r w:rsidRPr="00E14A9C">
        <w:rPr>
          <w:szCs w:val="21"/>
        </w:rPr>
        <w:t>类基金份额</w:t>
      </w:r>
      <w:r w:rsidRPr="00E14A9C">
        <w:rPr>
          <w:rFonts w:hint="eastAsia"/>
          <w:szCs w:val="21"/>
        </w:rPr>
        <w:t>时</w:t>
      </w:r>
      <w:r w:rsidRPr="00E14A9C">
        <w:rPr>
          <w:szCs w:val="21"/>
        </w:rPr>
        <w:t>不支付认购费用，</w:t>
      </w:r>
      <w:r w:rsidRPr="00E14A9C">
        <w:rPr>
          <w:rFonts w:hint="eastAsia"/>
          <w:szCs w:val="21"/>
        </w:rPr>
        <w:t>可以</w:t>
      </w:r>
      <w:r w:rsidRPr="00E14A9C">
        <w:rPr>
          <w:szCs w:val="21"/>
        </w:rPr>
        <w:t>从该类别基金资产中计提销售服务费。</w:t>
      </w:r>
    </w:p>
    <w:p w:rsidR="00C300C2" w:rsidRPr="00E14A9C" w:rsidRDefault="00C300C2" w:rsidP="00C300C2">
      <w:pPr>
        <w:spacing w:line="360" w:lineRule="auto"/>
        <w:ind w:firstLineChars="200" w:firstLine="420"/>
        <w:rPr>
          <w:bCs/>
          <w:szCs w:val="21"/>
        </w:rPr>
      </w:pPr>
      <w:r w:rsidRPr="00E14A9C">
        <w:rPr>
          <w:rFonts w:hint="eastAsia"/>
          <w:bCs/>
          <w:szCs w:val="21"/>
        </w:rPr>
        <w:t>募集期内投资人可多次认购本基金，通过其他销售机构认购</w:t>
      </w:r>
      <w:r w:rsidRPr="00E14A9C">
        <w:rPr>
          <w:rFonts w:hint="eastAsia"/>
          <w:bCs/>
          <w:szCs w:val="21"/>
        </w:rPr>
        <w:t>A</w:t>
      </w:r>
      <w:r w:rsidRPr="00E14A9C">
        <w:rPr>
          <w:rFonts w:hint="eastAsia"/>
          <w:bCs/>
          <w:szCs w:val="21"/>
        </w:rPr>
        <w:t>类基金份额的认购费用按每笔认购申请单独计算。</w:t>
      </w:r>
    </w:p>
    <w:p w:rsidR="00C300C2" w:rsidRPr="00E14A9C" w:rsidRDefault="00C300C2" w:rsidP="00C300C2">
      <w:pPr>
        <w:spacing w:line="360" w:lineRule="auto"/>
        <w:ind w:firstLineChars="200" w:firstLine="420"/>
        <w:rPr>
          <w:bCs/>
          <w:szCs w:val="21"/>
        </w:rPr>
      </w:pPr>
      <w:r w:rsidRPr="00E14A9C">
        <w:rPr>
          <w:rFonts w:hint="eastAsia"/>
          <w:bCs/>
          <w:szCs w:val="21"/>
        </w:rPr>
        <w:t>通过其他销售机构认购</w:t>
      </w:r>
      <w:r w:rsidRPr="00E14A9C">
        <w:rPr>
          <w:bCs/>
          <w:szCs w:val="21"/>
        </w:rPr>
        <w:t>本基金</w:t>
      </w:r>
      <w:r w:rsidRPr="00E14A9C">
        <w:rPr>
          <w:bCs/>
          <w:szCs w:val="21"/>
        </w:rPr>
        <w:t>A</w:t>
      </w:r>
      <w:r w:rsidRPr="00E14A9C">
        <w:rPr>
          <w:bCs/>
          <w:szCs w:val="21"/>
        </w:rPr>
        <w:t>类基金份额的认购费率</w:t>
      </w:r>
      <w:r w:rsidRPr="00E14A9C">
        <w:rPr>
          <w:rFonts w:hint="eastAsia"/>
          <w:bCs/>
          <w:szCs w:val="21"/>
        </w:rPr>
        <w:t>具体如下：</w:t>
      </w:r>
    </w:p>
    <w:tbl>
      <w:tblPr>
        <w:tblW w:w="4605" w:type="pct"/>
        <w:jc w:val="center"/>
        <w:tblLook w:val="0000"/>
      </w:tblPr>
      <w:tblGrid>
        <w:gridCol w:w="4994"/>
        <w:gridCol w:w="2855"/>
      </w:tblGrid>
      <w:tr w:rsidR="00C300C2" w:rsidRPr="00E14A9C" w:rsidTr="00641137">
        <w:trPr>
          <w:trHeight w:val="285"/>
          <w:jc w:val="center"/>
        </w:trPr>
        <w:tc>
          <w:tcPr>
            <w:tcW w:w="3181" w:type="pct"/>
            <w:tcBorders>
              <w:top w:val="single" w:sz="8" w:space="0" w:color="auto"/>
              <w:left w:val="single" w:sz="8" w:space="0" w:color="auto"/>
              <w:bottom w:val="single" w:sz="8" w:space="0" w:color="auto"/>
              <w:right w:val="single" w:sz="8" w:space="0" w:color="000000"/>
            </w:tcBorders>
            <w:vAlign w:val="center"/>
          </w:tcPr>
          <w:p w:rsidR="00C300C2" w:rsidRPr="00E14A9C" w:rsidRDefault="00C300C2" w:rsidP="00641137">
            <w:pPr>
              <w:widowControl/>
              <w:spacing w:line="460" w:lineRule="exact"/>
              <w:jc w:val="center"/>
              <w:rPr>
                <w:bCs/>
                <w:szCs w:val="21"/>
              </w:rPr>
            </w:pPr>
            <w:r w:rsidRPr="00E14A9C">
              <w:rPr>
                <w:bCs/>
                <w:szCs w:val="21"/>
              </w:rPr>
              <w:t>认购金额（</w:t>
            </w:r>
            <w:r w:rsidRPr="00E14A9C">
              <w:rPr>
                <w:rFonts w:hint="eastAsia"/>
                <w:bCs/>
                <w:szCs w:val="21"/>
              </w:rPr>
              <w:t>M</w:t>
            </w:r>
            <w:r w:rsidRPr="00E14A9C">
              <w:rPr>
                <w:bCs/>
                <w:szCs w:val="21"/>
              </w:rPr>
              <w:t>）</w:t>
            </w:r>
          </w:p>
        </w:tc>
        <w:tc>
          <w:tcPr>
            <w:tcW w:w="1819" w:type="pct"/>
            <w:tcBorders>
              <w:top w:val="single" w:sz="8" w:space="0" w:color="auto"/>
              <w:left w:val="nil"/>
              <w:bottom w:val="single" w:sz="8" w:space="0" w:color="auto"/>
              <w:right w:val="single" w:sz="8" w:space="0" w:color="000000"/>
            </w:tcBorders>
            <w:vAlign w:val="center"/>
          </w:tcPr>
          <w:p w:rsidR="00C300C2" w:rsidRPr="00E14A9C" w:rsidRDefault="00C300C2" w:rsidP="00641137">
            <w:pPr>
              <w:widowControl/>
              <w:spacing w:line="460" w:lineRule="exact"/>
              <w:jc w:val="center"/>
              <w:rPr>
                <w:bCs/>
                <w:szCs w:val="21"/>
              </w:rPr>
            </w:pPr>
            <w:r w:rsidRPr="00E14A9C">
              <w:rPr>
                <w:bCs/>
                <w:szCs w:val="21"/>
              </w:rPr>
              <w:t>认购费率</w:t>
            </w:r>
          </w:p>
        </w:tc>
      </w:tr>
      <w:tr w:rsidR="00C300C2" w:rsidRPr="00E14A9C" w:rsidTr="00641137">
        <w:trPr>
          <w:trHeight w:val="285"/>
          <w:jc w:val="center"/>
        </w:trPr>
        <w:tc>
          <w:tcPr>
            <w:tcW w:w="3181" w:type="pct"/>
            <w:tcBorders>
              <w:top w:val="single" w:sz="8" w:space="0" w:color="auto"/>
              <w:left w:val="single" w:sz="8" w:space="0" w:color="auto"/>
              <w:bottom w:val="single" w:sz="8" w:space="0" w:color="auto"/>
              <w:right w:val="single" w:sz="8" w:space="0" w:color="000000"/>
            </w:tcBorders>
          </w:tcPr>
          <w:p w:rsidR="00C300C2" w:rsidRPr="00E14A9C" w:rsidRDefault="00C300C2" w:rsidP="00641137">
            <w:pPr>
              <w:widowControl/>
              <w:spacing w:line="460" w:lineRule="exact"/>
              <w:jc w:val="center"/>
              <w:rPr>
                <w:bCs/>
                <w:szCs w:val="21"/>
              </w:rPr>
            </w:pPr>
            <w:r w:rsidRPr="00E14A9C">
              <w:rPr>
                <w:rFonts w:hint="eastAsia"/>
                <w:bCs/>
                <w:szCs w:val="21"/>
              </w:rPr>
              <w:t>M&lt;50</w:t>
            </w:r>
            <w:r w:rsidRPr="00E14A9C">
              <w:rPr>
                <w:rFonts w:hint="eastAsia"/>
                <w:bCs/>
                <w:szCs w:val="21"/>
              </w:rPr>
              <w:t>万元</w:t>
            </w:r>
          </w:p>
        </w:tc>
        <w:tc>
          <w:tcPr>
            <w:tcW w:w="1819" w:type="pct"/>
            <w:tcBorders>
              <w:top w:val="single" w:sz="8" w:space="0" w:color="auto"/>
              <w:left w:val="nil"/>
              <w:bottom w:val="single" w:sz="8" w:space="0" w:color="auto"/>
              <w:right w:val="single" w:sz="8" w:space="0" w:color="000000"/>
            </w:tcBorders>
            <w:vAlign w:val="center"/>
          </w:tcPr>
          <w:p w:rsidR="00C300C2" w:rsidRPr="00E14A9C" w:rsidRDefault="00C300C2" w:rsidP="00641137">
            <w:pPr>
              <w:widowControl/>
              <w:spacing w:line="460" w:lineRule="exact"/>
              <w:jc w:val="center"/>
              <w:rPr>
                <w:bCs/>
                <w:szCs w:val="21"/>
              </w:rPr>
            </w:pPr>
            <w:r w:rsidRPr="00E14A9C">
              <w:rPr>
                <w:rFonts w:hint="eastAsia"/>
                <w:bCs/>
                <w:szCs w:val="21"/>
              </w:rPr>
              <w:t>0.</w:t>
            </w:r>
            <w:r w:rsidRPr="00E14A9C">
              <w:rPr>
                <w:bCs/>
                <w:szCs w:val="21"/>
              </w:rPr>
              <w:t>3</w:t>
            </w:r>
            <w:r w:rsidRPr="00E14A9C">
              <w:rPr>
                <w:rFonts w:hint="eastAsia"/>
                <w:bCs/>
                <w:szCs w:val="21"/>
              </w:rPr>
              <w:t>0%</w:t>
            </w:r>
          </w:p>
        </w:tc>
      </w:tr>
      <w:tr w:rsidR="00C300C2" w:rsidRPr="00E14A9C" w:rsidTr="00641137">
        <w:trPr>
          <w:trHeight w:val="285"/>
          <w:jc w:val="center"/>
        </w:trPr>
        <w:tc>
          <w:tcPr>
            <w:tcW w:w="3181" w:type="pct"/>
            <w:tcBorders>
              <w:top w:val="single" w:sz="8" w:space="0" w:color="auto"/>
              <w:left w:val="single" w:sz="8" w:space="0" w:color="auto"/>
              <w:bottom w:val="single" w:sz="8" w:space="0" w:color="auto"/>
              <w:right w:val="single" w:sz="8" w:space="0" w:color="000000"/>
            </w:tcBorders>
          </w:tcPr>
          <w:p w:rsidR="00C300C2" w:rsidRPr="00E14A9C" w:rsidRDefault="00C300C2" w:rsidP="00641137">
            <w:pPr>
              <w:widowControl/>
              <w:spacing w:line="460" w:lineRule="exact"/>
              <w:jc w:val="center"/>
              <w:rPr>
                <w:bCs/>
                <w:szCs w:val="21"/>
              </w:rPr>
            </w:pPr>
            <w:r w:rsidRPr="00E14A9C">
              <w:rPr>
                <w:rFonts w:hint="eastAsia"/>
                <w:bCs/>
                <w:szCs w:val="21"/>
              </w:rPr>
              <w:t>50</w:t>
            </w:r>
            <w:r w:rsidRPr="00E14A9C">
              <w:rPr>
                <w:rFonts w:hint="eastAsia"/>
                <w:bCs/>
                <w:szCs w:val="21"/>
              </w:rPr>
              <w:t>万元≤</w:t>
            </w:r>
            <w:r w:rsidRPr="00E14A9C">
              <w:rPr>
                <w:rFonts w:hint="eastAsia"/>
                <w:bCs/>
                <w:szCs w:val="21"/>
              </w:rPr>
              <w:t>M&lt;100</w:t>
            </w:r>
            <w:r w:rsidRPr="00E14A9C">
              <w:rPr>
                <w:rFonts w:hint="eastAsia"/>
                <w:bCs/>
                <w:szCs w:val="21"/>
              </w:rPr>
              <w:t>万元</w:t>
            </w:r>
          </w:p>
        </w:tc>
        <w:tc>
          <w:tcPr>
            <w:tcW w:w="1819" w:type="pct"/>
            <w:tcBorders>
              <w:top w:val="single" w:sz="8" w:space="0" w:color="auto"/>
              <w:left w:val="nil"/>
              <w:bottom w:val="single" w:sz="8" w:space="0" w:color="auto"/>
              <w:right w:val="single" w:sz="8" w:space="0" w:color="000000"/>
            </w:tcBorders>
            <w:vAlign w:val="center"/>
          </w:tcPr>
          <w:p w:rsidR="00C300C2" w:rsidRPr="00E14A9C" w:rsidRDefault="00C300C2" w:rsidP="00641137">
            <w:pPr>
              <w:widowControl/>
              <w:spacing w:line="460" w:lineRule="exact"/>
              <w:jc w:val="center"/>
              <w:rPr>
                <w:bCs/>
                <w:szCs w:val="21"/>
              </w:rPr>
            </w:pPr>
            <w:r w:rsidRPr="00E14A9C">
              <w:rPr>
                <w:rFonts w:hint="eastAsia"/>
                <w:bCs/>
                <w:szCs w:val="21"/>
              </w:rPr>
              <w:t>0.</w:t>
            </w:r>
            <w:r w:rsidRPr="00E14A9C">
              <w:rPr>
                <w:bCs/>
                <w:szCs w:val="21"/>
              </w:rPr>
              <w:t>2</w:t>
            </w:r>
            <w:r w:rsidRPr="00E14A9C">
              <w:rPr>
                <w:rFonts w:hint="eastAsia"/>
                <w:bCs/>
                <w:szCs w:val="21"/>
              </w:rPr>
              <w:t>0%</w:t>
            </w:r>
          </w:p>
        </w:tc>
      </w:tr>
      <w:tr w:rsidR="00C300C2" w:rsidRPr="00E14A9C" w:rsidTr="00641137">
        <w:trPr>
          <w:trHeight w:val="285"/>
          <w:jc w:val="center"/>
        </w:trPr>
        <w:tc>
          <w:tcPr>
            <w:tcW w:w="3181" w:type="pct"/>
            <w:tcBorders>
              <w:top w:val="single" w:sz="8" w:space="0" w:color="auto"/>
              <w:left w:val="single" w:sz="8" w:space="0" w:color="auto"/>
              <w:bottom w:val="single" w:sz="8" w:space="0" w:color="auto"/>
              <w:right w:val="single" w:sz="8" w:space="0" w:color="000000"/>
            </w:tcBorders>
          </w:tcPr>
          <w:p w:rsidR="00C300C2" w:rsidRPr="00E14A9C" w:rsidRDefault="00C300C2" w:rsidP="00641137">
            <w:pPr>
              <w:widowControl/>
              <w:spacing w:line="460" w:lineRule="exact"/>
              <w:jc w:val="center"/>
              <w:rPr>
                <w:bCs/>
                <w:szCs w:val="21"/>
              </w:rPr>
            </w:pPr>
            <w:r w:rsidRPr="00E14A9C">
              <w:rPr>
                <w:rFonts w:hint="eastAsia"/>
                <w:bCs/>
                <w:szCs w:val="21"/>
              </w:rPr>
              <w:t>M</w:t>
            </w:r>
            <w:r w:rsidRPr="00E14A9C">
              <w:rPr>
                <w:rFonts w:hint="eastAsia"/>
                <w:bCs/>
                <w:szCs w:val="21"/>
              </w:rPr>
              <w:t>≥</w:t>
            </w:r>
            <w:r w:rsidRPr="00E14A9C">
              <w:rPr>
                <w:rFonts w:hint="eastAsia"/>
                <w:bCs/>
                <w:szCs w:val="21"/>
              </w:rPr>
              <w:t>100</w:t>
            </w:r>
            <w:r w:rsidRPr="00E14A9C">
              <w:rPr>
                <w:rFonts w:hint="eastAsia"/>
                <w:bCs/>
                <w:szCs w:val="21"/>
              </w:rPr>
              <w:t>万元</w:t>
            </w:r>
          </w:p>
        </w:tc>
        <w:tc>
          <w:tcPr>
            <w:tcW w:w="1819" w:type="pct"/>
            <w:tcBorders>
              <w:top w:val="single" w:sz="8" w:space="0" w:color="auto"/>
              <w:left w:val="nil"/>
              <w:bottom w:val="single" w:sz="8" w:space="0" w:color="auto"/>
              <w:right w:val="single" w:sz="8" w:space="0" w:color="000000"/>
            </w:tcBorders>
            <w:vAlign w:val="center"/>
          </w:tcPr>
          <w:p w:rsidR="00C300C2" w:rsidRPr="00E14A9C" w:rsidRDefault="00C300C2" w:rsidP="00641137">
            <w:pPr>
              <w:widowControl/>
              <w:spacing w:line="460" w:lineRule="exact"/>
              <w:jc w:val="center"/>
              <w:rPr>
                <w:bCs/>
                <w:szCs w:val="21"/>
              </w:rPr>
            </w:pPr>
            <w:r w:rsidRPr="00E14A9C">
              <w:rPr>
                <w:rFonts w:hint="eastAsia"/>
                <w:bCs/>
                <w:szCs w:val="21"/>
              </w:rPr>
              <w:t>按笔收取，</w:t>
            </w:r>
            <w:r w:rsidRPr="00E14A9C">
              <w:rPr>
                <w:rFonts w:hint="eastAsia"/>
                <w:bCs/>
                <w:szCs w:val="21"/>
              </w:rPr>
              <w:t>1</w:t>
            </w:r>
            <w:r w:rsidRPr="00E14A9C">
              <w:rPr>
                <w:bCs/>
                <w:szCs w:val="21"/>
              </w:rPr>
              <w:t>00</w:t>
            </w:r>
            <w:r w:rsidRPr="00E14A9C">
              <w:rPr>
                <w:rFonts w:hint="eastAsia"/>
                <w:bCs/>
                <w:szCs w:val="21"/>
              </w:rPr>
              <w:t>元</w:t>
            </w:r>
            <w:r w:rsidRPr="00E14A9C">
              <w:rPr>
                <w:rFonts w:hint="eastAsia"/>
                <w:bCs/>
                <w:szCs w:val="21"/>
              </w:rPr>
              <w:t>/</w:t>
            </w:r>
            <w:r w:rsidRPr="00E14A9C">
              <w:rPr>
                <w:rFonts w:hint="eastAsia"/>
                <w:bCs/>
                <w:szCs w:val="21"/>
              </w:rPr>
              <w:t>笔</w:t>
            </w:r>
          </w:p>
        </w:tc>
      </w:tr>
    </w:tbl>
    <w:p w:rsidR="00C300C2" w:rsidRPr="00E14A9C" w:rsidRDefault="00C300C2" w:rsidP="00C300C2">
      <w:pPr>
        <w:spacing w:line="360" w:lineRule="auto"/>
        <w:ind w:firstLineChars="200" w:firstLine="420"/>
        <w:rPr>
          <w:bCs/>
          <w:szCs w:val="21"/>
        </w:rPr>
      </w:pPr>
      <w:r w:rsidRPr="00E14A9C">
        <w:rPr>
          <w:rFonts w:hint="eastAsia"/>
          <w:bCs/>
          <w:szCs w:val="21"/>
        </w:rPr>
        <w:t>A</w:t>
      </w:r>
      <w:r w:rsidRPr="00E14A9C">
        <w:rPr>
          <w:rFonts w:hint="eastAsia"/>
          <w:bCs/>
          <w:szCs w:val="21"/>
        </w:rPr>
        <w:t>类基金份额的认购费用应在投资人通过其他销售机构认购</w:t>
      </w:r>
      <w:r w:rsidRPr="00E14A9C">
        <w:rPr>
          <w:rFonts w:hint="eastAsia"/>
          <w:bCs/>
          <w:szCs w:val="21"/>
        </w:rPr>
        <w:t>A</w:t>
      </w:r>
      <w:r w:rsidRPr="00E14A9C">
        <w:rPr>
          <w:rFonts w:hint="eastAsia"/>
          <w:bCs/>
          <w:szCs w:val="21"/>
        </w:rPr>
        <w:t>类基金份额时收取，</w:t>
      </w:r>
      <w:r w:rsidRPr="00E14A9C">
        <w:rPr>
          <w:bCs/>
          <w:szCs w:val="21"/>
        </w:rPr>
        <w:t>不列入基金财产</w:t>
      </w:r>
      <w:r w:rsidRPr="00E14A9C">
        <w:rPr>
          <w:rFonts w:hint="eastAsia"/>
          <w:bCs/>
          <w:szCs w:val="21"/>
        </w:rPr>
        <w:t>，主要用于基金的市场推广、销售、登记等募集期间发生的各项费用</w:t>
      </w:r>
      <w:r w:rsidRPr="00E14A9C">
        <w:rPr>
          <w:bCs/>
          <w:szCs w:val="21"/>
        </w:rPr>
        <w:t>。</w:t>
      </w:r>
    </w:p>
    <w:p w:rsidR="009641C2" w:rsidRPr="00F80036" w:rsidRDefault="009641C2" w:rsidP="009641C2">
      <w:pPr>
        <w:spacing w:line="360" w:lineRule="auto"/>
        <w:ind w:firstLineChars="200" w:firstLine="420"/>
        <w:rPr>
          <w:rFonts w:ascii="宋体" w:hAnsi="宋体" w:hint="eastAsia"/>
          <w:szCs w:val="21"/>
        </w:rPr>
      </w:pPr>
      <w:r w:rsidRPr="00F80036">
        <w:rPr>
          <w:rFonts w:ascii="宋体" w:hAnsi="宋体" w:hint="eastAsia"/>
          <w:szCs w:val="21"/>
        </w:rPr>
        <w:t>3、募集期利息的处理方式</w:t>
      </w:r>
    </w:p>
    <w:p w:rsidR="00A07FFB" w:rsidRPr="00F80036" w:rsidRDefault="00C300C2" w:rsidP="009641C2">
      <w:pPr>
        <w:spacing w:line="360" w:lineRule="auto"/>
        <w:ind w:firstLineChars="200" w:firstLine="420"/>
        <w:rPr>
          <w:rFonts w:ascii="宋体" w:hAnsi="宋体" w:hint="eastAsia"/>
          <w:szCs w:val="21"/>
        </w:rPr>
      </w:pPr>
      <w:r w:rsidRPr="00C300C2">
        <w:rPr>
          <w:rFonts w:ascii="宋体" w:hAnsi="宋体" w:hint="eastAsia"/>
          <w:szCs w:val="21"/>
        </w:rPr>
        <w:t>有效认购款项在募集期间产生的利息将折算为相应类别的基金份额归基金份额持有人所有，其中利息转份额以登记机构的记录为准。</w:t>
      </w:r>
    </w:p>
    <w:p w:rsidR="002101DF" w:rsidRPr="00F80036" w:rsidRDefault="009641C2" w:rsidP="000E417B">
      <w:pPr>
        <w:spacing w:line="360" w:lineRule="auto"/>
        <w:ind w:firstLineChars="200" w:firstLine="420"/>
        <w:rPr>
          <w:rFonts w:ascii="宋体" w:hAnsi="宋体" w:hint="eastAsia"/>
          <w:szCs w:val="21"/>
        </w:rPr>
      </w:pPr>
      <w:r w:rsidRPr="00F80036">
        <w:rPr>
          <w:rFonts w:ascii="宋体" w:hAnsi="宋体"/>
          <w:szCs w:val="21"/>
        </w:rPr>
        <w:t>4</w:t>
      </w:r>
      <w:r w:rsidR="002101DF" w:rsidRPr="00F80036">
        <w:rPr>
          <w:rFonts w:ascii="宋体" w:hAnsi="宋体" w:hint="eastAsia"/>
          <w:szCs w:val="21"/>
        </w:rPr>
        <w:t>、基金认购份额的计算</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本基金采用金额认购的方式。</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（1）认购本基金A类基金份额的计算公式</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 xml:space="preserve">1）若投资者通过直销机构认购A类基金份额： </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认购份额＝（认购金额＋认购资金利息）/基金份额发售面值</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2）若投资者通过其他销售机构认购A类基金份额：</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认购金额包括认购费用和净认购金额。</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①当认购费用适用比例费率时，认购份额的计算方法如下：</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净认购金额＝认购金额/（1＋认购费率）</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认购费用＝认购金额－净认购金额</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认购份额＝（净认购金额＋认购资金利息）/基金份额发售面值</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②当认购费用为固定金额时，认购份额的计算方法如下：</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认购费用＝固定金额</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净认购金额＝认购金额－认购费用</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认购份额＝（净认购金额＋认购资金利息）/基金份额发售面值</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（2）认购本基金C类基金份额的计算公式</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本基金C类基金份额不收取认购费用。</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认购份额＝（认购金额＋认购资金利息）/基金份额发售面值</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（3）认购份额余额的处理方式</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认购份额的计算保留到小数点后2位，小数点2位以后的部分四舍五入，由此误差产生的收益或损失由基金财产承担。</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例：某投资人投资10,000.00元通过直销机构认购本基金A类基金份额，无认购费用，假定募集期间认购资金所得利息为3.00元，则根据公式计算出：</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认购份额＝（10,000.00＋3.00）/1.00＝10,003.00份</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即：投资人投资10,000.00元通过直销机构认购本基金A类基金份额，假定认购资金利息为3.00元，则可得到10,003.00份A类基金份额。</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例：某投资人投资10,000.00元通过其他销售机构认购本基金A类基金份额，认购费率为0.30%，假定募集期间认购资金所得利息为3.00元，则根据公式计算出：</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净认购金额＝10,000.00/（1＋0.30%）＝9,970.09元</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认购费用＝10,000.00–9,970.09＝29.91元</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认购份额＝（9,970.09＋3.00）/1.00＝9,973.09份</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即：投资人投资10,000.00元通过其他销售机构认购本基金A类基金份额，假定认购资金利息为3.00元，则可得到9,973.09份A类基金份额。</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例：某投资人投资10,000.00元认购本基金C类基金份额，无认购费用，假定募集期间认购资金所得利息为3.00元，则根据公式计算出：</w:t>
      </w:r>
    </w:p>
    <w:p w:rsidR="00C300C2" w:rsidRPr="00C300C2" w:rsidRDefault="00C300C2" w:rsidP="00C300C2">
      <w:pPr>
        <w:spacing w:line="360" w:lineRule="auto"/>
        <w:ind w:firstLineChars="200" w:firstLine="420"/>
        <w:rPr>
          <w:rFonts w:ascii="宋体" w:hAnsi="宋体" w:hint="eastAsia"/>
          <w:szCs w:val="21"/>
        </w:rPr>
      </w:pPr>
      <w:r w:rsidRPr="00C300C2">
        <w:rPr>
          <w:rFonts w:ascii="宋体" w:hAnsi="宋体" w:hint="eastAsia"/>
          <w:szCs w:val="21"/>
        </w:rPr>
        <w:t>认购份额＝（10,000.00＋3.00）/1.00＝10,003.00份</w:t>
      </w:r>
    </w:p>
    <w:p w:rsidR="008752E2" w:rsidRPr="00F80036" w:rsidRDefault="00C300C2" w:rsidP="00CD5402">
      <w:pPr>
        <w:spacing w:line="360" w:lineRule="auto"/>
        <w:ind w:firstLineChars="200" w:firstLine="420"/>
        <w:rPr>
          <w:rFonts w:ascii="宋体" w:hAnsi="宋体" w:hint="eastAsia"/>
          <w:szCs w:val="21"/>
        </w:rPr>
      </w:pPr>
      <w:r w:rsidRPr="00C300C2">
        <w:rPr>
          <w:rFonts w:ascii="宋体" w:hAnsi="宋体" w:hint="eastAsia"/>
          <w:szCs w:val="21"/>
        </w:rPr>
        <w:t>即：投资人投资10,000.00元认购本基金C类基金份额，假定认购资金利息为3.00元，则可得到10,003.00份C类基金份额。</w:t>
      </w:r>
    </w:p>
    <w:p w:rsidR="004377EA" w:rsidRPr="00F80036" w:rsidRDefault="004377EA" w:rsidP="00D7589D">
      <w:pPr>
        <w:spacing w:line="360" w:lineRule="auto"/>
        <w:ind w:firstLineChars="200" w:firstLine="420"/>
        <w:rPr>
          <w:rFonts w:ascii="宋体" w:hAnsi="宋体"/>
          <w:szCs w:val="21"/>
        </w:rPr>
      </w:pPr>
      <w:r w:rsidRPr="00F80036">
        <w:rPr>
          <w:rFonts w:ascii="宋体" w:hAnsi="宋体"/>
          <w:szCs w:val="21"/>
        </w:rPr>
        <w:t>（</w:t>
      </w:r>
      <w:r w:rsidR="002702EA" w:rsidRPr="00F80036">
        <w:rPr>
          <w:rFonts w:ascii="宋体" w:hAnsi="宋体"/>
          <w:szCs w:val="21"/>
        </w:rPr>
        <w:t>十二</w:t>
      </w:r>
      <w:r w:rsidRPr="00F80036">
        <w:rPr>
          <w:rFonts w:ascii="宋体" w:hAnsi="宋体"/>
          <w:szCs w:val="21"/>
        </w:rPr>
        <w:t>）认购方式</w:t>
      </w:r>
    </w:p>
    <w:p w:rsidR="001E2377" w:rsidRPr="00F80036" w:rsidRDefault="00F24D35" w:rsidP="00674298">
      <w:pPr>
        <w:spacing w:line="360" w:lineRule="auto"/>
        <w:ind w:firstLineChars="200" w:firstLine="420"/>
        <w:rPr>
          <w:rFonts w:ascii="宋体" w:hAnsi="宋体"/>
          <w:szCs w:val="21"/>
        </w:rPr>
      </w:pPr>
      <w:bookmarkStart w:id="5" w:name="OLE_LINK292"/>
      <w:bookmarkStart w:id="6" w:name="OLE_LINK293"/>
      <w:bookmarkStart w:id="7" w:name="OLE_LINK531"/>
      <w:bookmarkStart w:id="8" w:name="OLE_LINK532"/>
      <w:bookmarkStart w:id="9" w:name="OLE_LINK533"/>
      <w:r w:rsidRPr="00F80036">
        <w:rPr>
          <w:rFonts w:ascii="宋体" w:hAnsi="宋体" w:hint="eastAsia"/>
          <w:szCs w:val="21"/>
        </w:rPr>
        <w:t>基金份额的认购采用金额认购方式。投资人认购时，需按销售机构规定的方式全额缴款。若资金未全额到账则认购无效，基金管理人将认购无效的款项退回</w:t>
      </w:r>
      <w:r w:rsidR="00F03843" w:rsidRPr="00F80036">
        <w:rPr>
          <w:rFonts w:ascii="宋体" w:hAnsi="宋体" w:hint="eastAsia"/>
          <w:szCs w:val="21"/>
        </w:rPr>
        <w:t>。</w:t>
      </w:r>
    </w:p>
    <w:p w:rsidR="005528C0" w:rsidRPr="00F80036" w:rsidRDefault="005528C0" w:rsidP="00674298">
      <w:pPr>
        <w:spacing w:line="360" w:lineRule="auto"/>
        <w:ind w:firstLineChars="200" w:firstLine="420"/>
        <w:rPr>
          <w:rFonts w:ascii="宋体" w:hAnsi="宋体" w:hint="eastAsia"/>
          <w:szCs w:val="21"/>
        </w:rPr>
      </w:pPr>
      <w:r w:rsidRPr="00F80036">
        <w:rPr>
          <w:rFonts w:ascii="宋体" w:hAnsi="宋体" w:hint="eastAsia"/>
          <w:szCs w:val="21"/>
        </w:rPr>
        <w:t>根据基金合同的约定，基金管理人可以对募集期间的单个投资人的累计认购金额进行限制。</w:t>
      </w:r>
    </w:p>
    <w:p w:rsidR="004B2107" w:rsidRPr="00F80036" w:rsidRDefault="00F24D35" w:rsidP="00674298">
      <w:pPr>
        <w:spacing w:line="360" w:lineRule="auto"/>
        <w:ind w:firstLineChars="200" w:firstLine="420"/>
        <w:rPr>
          <w:rFonts w:ascii="宋体" w:hAnsi="宋体"/>
          <w:szCs w:val="21"/>
        </w:rPr>
      </w:pPr>
      <w:r w:rsidRPr="00F80036">
        <w:rPr>
          <w:rFonts w:ascii="宋体" w:hAnsi="宋体"/>
          <w:szCs w:val="21"/>
        </w:rPr>
        <w:t>投资人在募集期内可以多次认购基金份额，</w:t>
      </w:r>
      <w:r w:rsidR="00FC42A4" w:rsidRPr="00F80036">
        <w:rPr>
          <w:rFonts w:ascii="宋体" w:hAnsi="宋体" w:hint="eastAsia"/>
          <w:szCs w:val="21"/>
        </w:rPr>
        <w:t>通过其他销售机构认购</w:t>
      </w:r>
      <w:r w:rsidRPr="00F80036">
        <w:rPr>
          <w:rFonts w:ascii="宋体" w:hAnsi="宋体"/>
          <w:szCs w:val="21"/>
        </w:rPr>
        <w:t>A类基金份额的认购费按每笔认购申请单独计算。认购一经受理不得撤销</w:t>
      </w:r>
      <w:r w:rsidR="00356F71" w:rsidRPr="00F80036">
        <w:rPr>
          <w:rFonts w:ascii="宋体" w:hAnsi="宋体"/>
          <w:szCs w:val="21"/>
        </w:rPr>
        <w:t>。</w:t>
      </w:r>
      <w:bookmarkEnd w:id="5"/>
      <w:bookmarkEnd w:id="6"/>
      <w:bookmarkEnd w:id="7"/>
      <w:bookmarkEnd w:id="8"/>
      <w:bookmarkEnd w:id="9"/>
    </w:p>
    <w:p w:rsidR="0020525B" w:rsidRPr="00F80036" w:rsidRDefault="0020525B" w:rsidP="00E119F0">
      <w:pPr>
        <w:spacing w:line="360" w:lineRule="auto"/>
        <w:ind w:firstLineChars="200" w:firstLine="420"/>
        <w:rPr>
          <w:rFonts w:ascii="宋体" w:hAnsi="宋体"/>
          <w:szCs w:val="21"/>
        </w:rPr>
      </w:pPr>
    </w:p>
    <w:p w:rsidR="00A45B55" w:rsidRPr="00F80036" w:rsidRDefault="00A45B55" w:rsidP="00E119F0">
      <w:pPr>
        <w:spacing w:line="360" w:lineRule="auto"/>
        <w:ind w:firstLineChars="200" w:firstLine="420"/>
        <w:rPr>
          <w:rFonts w:ascii="宋体" w:hAnsi="宋体"/>
          <w:szCs w:val="21"/>
        </w:rPr>
      </w:pPr>
    </w:p>
    <w:p w:rsidR="00913A9E" w:rsidRPr="00F80036" w:rsidRDefault="00913A9E" w:rsidP="007F289E">
      <w:pPr>
        <w:adjustRightInd w:val="0"/>
        <w:snapToGrid w:val="0"/>
        <w:spacing w:line="360" w:lineRule="auto"/>
        <w:contextualSpacing/>
        <w:jc w:val="center"/>
        <w:rPr>
          <w:rFonts w:ascii="宋体" w:hAnsi="宋体"/>
          <w:b/>
          <w:sz w:val="24"/>
        </w:rPr>
      </w:pPr>
      <w:bookmarkStart w:id="10" w:name="_Toc362855387"/>
      <w:r w:rsidRPr="00F80036">
        <w:rPr>
          <w:rFonts w:ascii="宋体" w:hAnsi="宋体"/>
          <w:b/>
          <w:sz w:val="24"/>
        </w:rPr>
        <w:t>二、发售方式及相关规定</w:t>
      </w:r>
      <w:bookmarkEnd w:id="10"/>
    </w:p>
    <w:p w:rsidR="00913A9E" w:rsidRPr="00F80036" w:rsidRDefault="00913A9E"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jc w:val="center"/>
        <w:outlineLvl w:val="0"/>
        <w:rPr>
          <w:rFonts w:ascii="宋体" w:hAnsi="宋体"/>
          <w:b/>
          <w:szCs w:val="21"/>
        </w:rPr>
      </w:pP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（一）本基金在募集期内通过各销售机构向投资人公开发售。</w:t>
      </w:r>
    </w:p>
    <w:p w:rsidR="00F03843" w:rsidRPr="00F80036" w:rsidRDefault="00913A9E" w:rsidP="00F03843">
      <w:pPr>
        <w:spacing w:line="360" w:lineRule="auto"/>
        <w:ind w:firstLineChars="200" w:firstLine="420"/>
        <w:rPr>
          <w:rFonts w:ascii="宋体" w:hAnsi="宋体"/>
          <w:szCs w:val="21"/>
        </w:rPr>
      </w:pPr>
      <w:r w:rsidRPr="00F80036">
        <w:rPr>
          <w:rFonts w:ascii="宋体" w:hAnsi="宋体"/>
          <w:szCs w:val="21"/>
        </w:rPr>
        <w:t>（二）</w:t>
      </w:r>
      <w:r w:rsidR="002B30D2" w:rsidRPr="00F80036">
        <w:rPr>
          <w:rFonts w:ascii="宋体" w:hAnsi="宋体"/>
          <w:szCs w:val="21"/>
        </w:rPr>
        <w:t>本</w:t>
      </w:r>
      <w:r w:rsidR="00160DE7" w:rsidRPr="00F80036">
        <w:rPr>
          <w:rFonts w:ascii="宋体" w:hAnsi="宋体"/>
          <w:szCs w:val="21"/>
        </w:rPr>
        <w:t>基金</w:t>
      </w:r>
      <w:r w:rsidR="007034E3" w:rsidRPr="00F80036">
        <w:rPr>
          <w:rFonts w:ascii="宋体" w:hAnsi="宋体" w:hint="eastAsia"/>
          <w:szCs w:val="21"/>
        </w:rPr>
        <w:t>基金份额的认购采用金额认购方式。投资人认购时，需按销售机构规定的方式全额缴款。若资金未全额到账则认购无效，基金管理人将认购无效的款项退回。</w:t>
      </w:r>
      <w:r w:rsidR="0040029A" w:rsidRPr="00F80036">
        <w:rPr>
          <w:rFonts w:ascii="宋体" w:hAnsi="宋体" w:hint="eastAsia"/>
          <w:szCs w:val="21"/>
        </w:rPr>
        <w:t>投</w:t>
      </w:r>
      <w:r w:rsidR="007034E3" w:rsidRPr="00F80036">
        <w:rPr>
          <w:rFonts w:ascii="宋体" w:hAnsi="宋体" w:hint="eastAsia"/>
          <w:szCs w:val="21"/>
        </w:rPr>
        <w:t>资人在募集期内可以多次认购基金份额，</w:t>
      </w:r>
      <w:r w:rsidR="00347595" w:rsidRPr="00F80036">
        <w:rPr>
          <w:rFonts w:ascii="宋体" w:hAnsi="宋体" w:hint="eastAsia"/>
          <w:szCs w:val="21"/>
        </w:rPr>
        <w:t>通过其他销售机构认购</w:t>
      </w:r>
      <w:r w:rsidR="007034E3" w:rsidRPr="00F80036">
        <w:rPr>
          <w:rFonts w:ascii="宋体" w:hAnsi="宋体" w:hint="eastAsia"/>
          <w:szCs w:val="21"/>
        </w:rPr>
        <w:t>A类基金份额的认购费按每笔认购申请单独计算。认购一经受理不得撤销。投资人单笔最低</w:t>
      </w:r>
      <w:r w:rsidR="00454903" w:rsidRPr="00F80036">
        <w:rPr>
          <w:rFonts w:ascii="宋体" w:hAnsi="宋体" w:hint="eastAsia"/>
          <w:szCs w:val="21"/>
        </w:rPr>
        <w:t>认购</w:t>
      </w:r>
      <w:r w:rsidR="007034E3" w:rsidRPr="00F80036">
        <w:rPr>
          <w:rFonts w:ascii="宋体" w:hAnsi="宋体" w:hint="eastAsia"/>
          <w:szCs w:val="21"/>
        </w:rPr>
        <w:t>金额为1.00元（含认购费</w:t>
      </w:r>
      <w:r w:rsidR="00347595" w:rsidRPr="00F80036">
        <w:rPr>
          <w:rFonts w:ascii="宋体" w:hAnsi="宋体" w:hint="eastAsia"/>
          <w:szCs w:val="21"/>
        </w:rPr>
        <w:t>，如有</w:t>
      </w:r>
      <w:r w:rsidR="007034E3" w:rsidRPr="00F80036">
        <w:rPr>
          <w:rFonts w:ascii="宋体" w:hAnsi="宋体" w:hint="eastAsia"/>
          <w:szCs w:val="21"/>
        </w:rPr>
        <w:t>）。各销售机构对本基金最低认购金额及交易级差有其他规定的，以各销售机构的业务规定为准。</w:t>
      </w:r>
      <w:bookmarkStart w:id="11" w:name="OLE_LINK6"/>
      <w:bookmarkStart w:id="12" w:name="OLE_LINK289"/>
      <w:bookmarkStart w:id="13" w:name="OLE_LINK288"/>
    </w:p>
    <w:bookmarkEnd w:id="11"/>
    <w:bookmarkEnd w:id="12"/>
    <w:bookmarkEnd w:id="13"/>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三）投资人在首次认购本基金时，如尚未开立国泰基金管理有限公司基金账户，需按销售机构的规定，提出开立国泰基金管理有限公司基金账户和销售机构交易账户的申请。开户和认购申请可同时办理，一次性完成，但认购申请的确认须以开户确认成功为前提条件。一个投资人只能开立和使用一个基金账户，已经开立国泰基金管理有限公司基金账户的投资人可免予开户申请。</w:t>
      </w:r>
    </w:p>
    <w:p w:rsidR="00982407" w:rsidRPr="00F80036" w:rsidRDefault="00982407" w:rsidP="008A6729">
      <w:pPr>
        <w:adjustRightInd w:val="0"/>
        <w:snapToGrid w:val="0"/>
        <w:spacing w:line="360" w:lineRule="auto"/>
        <w:ind w:firstLineChars="200" w:firstLine="420"/>
        <w:contextualSpacing/>
        <w:rPr>
          <w:rFonts w:ascii="宋体" w:hAnsi="宋体"/>
          <w:szCs w:val="21"/>
        </w:rPr>
      </w:pPr>
    </w:p>
    <w:p w:rsidR="007E0FC7" w:rsidRPr="00F80036" w:rsidRDefault="007E0FC7" w:rsidP="008A6729">
      <w:pPr>
        <w:adjustRightInd w:val="0"/>
        <w:snapToGrid w:val="0"/>
        <w:spacing w:line="360" w:lineRule="auto"/>
        <w:ind w:firstLineChars="200" w:firstLine="420"/>
        <w:contextualSpacing/>
        <w:rPr>
          <w:rFonts w:ascii="宋体" w:hAnsi="宋体"/>
          <w:szCs w:val="21"/>
        </w:rPr>
      </w:pPr>
    </w:p>
    <w:p w:rsidR="00913A9E" w:rsidRPr="00F80036" w:rsidRDefault="00913A9E" w:rsidP="007F289E">
      <w:pPr>
        <w:adjustRightInd w:val="0"/>
        <w:snapToGrid w:val="0"/>
        <w:spacing w:line="360" w:lineRule="auto"/>
        <w:contextualSpacing/>
        <w:jc w:val="center"/>
        <w:rPr>
          <w:rFonts w:ascii="宋体" w:hAnsi="宋体"/>
          <w:b/>
          <w:sz w:val="24"/>
        </w:rPr>
      </w:pPr>
      <w:bookmarkStart w:id="14" w:name="_Toc362855388"/>
      <w:r w:rsidRPr="00F80036">
        <w:rPr>
          <w:rFonts w:ascii="宋体" w:hAnsi="宋体"/>
          <w:b/>
          <w:sz w:val="24"/>
        </w:rPr>
        <w:t>三、个人投资者的开户与认购程序</w:t>
      </w:r>
      <w:bookmarkEnd w:id="14"/>
    </w:p>
    <w:p w:rsidR="00C66315" w:rsidRPr="00F80036" w:rsidRDefault="00C66315"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jc w:val="center"/>
        <w:outlineLvl w:val="0"/>
        <w:rPr>
          <w:rFonts w:ascii="宋体" w:hAnsi="宋体"/>
          <w:b/>
          <w:szCs w:val="21"/>
        </w:rPr>
      </w:pP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（一）直销机构</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1、本公司直销柜台受理个人投资者的开户与认购申请，最低认购金额为1</w:t>
      </w:r>
      <w:r w:rsidR="00B65434" w:rsidRPr="00F80036">
        <w:rPr>
          <w:rFonts w:ascii="宋体" w:hAnsi="宋体"/>
          <w:szCs w:val="21"/>
        </w:rPr>
        <w:t>0</w:t>
      </w:r>
      <w:r w:rsidRPr="00F80036">
        <w:rPr>
          <w:rFonts w:ascii="宋体" w:hAnsi="宋体"/>
          <w:szCs w:val="21"/>
        </w:rPr>
        <w:t>.00元。</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2、业务办理时间</w:t>
      </w:r>
      <w:r w:rsidR="00A5000E" w:rsidRPr="00F80036">
        <w:rPr>
          <w:rFonts w:ascii="宋体" w:hAnsi="宋体"/>
          <w:szCs w:val="21"/>
        </w:rPr>
        <w:t>：</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基金份额发售日的9：30至16：00（周六、周日及法定节假日不办理）</w:t>
      </w:r>
      <w:r w:rsidR="00E676B2" w:rsidRPr="00F80036">
        <w:rPr>
          <w:rFonts w:ascii="宋体" w:hAnsi="宋体"/>
          <w:szCs w:val="21"/>
        </w:rPr>
        <w:t>。</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3、个人投资者办理基金交易账户和基金账户开户申请时须提交下列材料</w:t>
      </w:r>
      <w:r w:rsidR="00A5000E" w:rsidRPr="00F80036">
        <w:rPr>
          <w:rFonts w:ascii="宋体" w:hAnsi="宋体"/>
          <w:szCs w:val="21"/>
        </w:rPr>
        <w:t>：</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（1）本人有效身份证件原件及复印件；</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（2）同名的银行存折或</w:t>
      </w:r>
      <w:r w:rsidR="00711AE4" w:rsidRPr="00F80036">
        <w:rPr>
          <w:rFonts w:ascii="宋体" w:hAnsi="宋体"/>
          <w:szCs w:val="21"/>
        </w:rPr>
        <w:t>/</w:t>
      </w:r>
      <w:r w:rsidRPr="00F80036">
        <w:rPr>
          <w:rFonts w:ascii="宋体" w:hAnsi="宋体"/>
          <w:szCs w:val="21"/>
        </w:rPr>
        <w:t>及个人签名的复印件；</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（3）填妥的《基金开户申请书》；</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（4）填妥的</w:t>
      </w:r>
      <w:r w:rsidR="0001218F" w:rsidRPr="00F80036">
        <w:rPr>
          <w:rFonts w:ascii="宋体" w:hAnsi="宋体"/>
          <w:szCs w:val="21"/>
        </w:rPr>
        <w:t>《个人投资者风险测评问卷》及个人税收居民身份声明文件（未填写者提交）</w:t>
      </w:r>
      <w:r w:rsidRPr="00F80036">
        <w:rPr>
          <w:rFonts w:ascii="宋体" w:hAnsi="宋体"/>
          <w:szCs w:val="21"/>
        </w:rPr>
        <w:t>；</w:t>
      </w:r>
    </w:p>
    <w:p w:rsidR="00913A9E" w:rsidRPr="00F80036" w:rsidRDefault="00901E90" w:rsidP="00D7589D">
      <w:pPr>
        <w:spacing w:line="360" w:lineRule="auto"/>
        <w:ind w:firstLineChars="200" w:firstLine="420"/>
        <w:rPr>
          <w:rFonts w:ascii="宋体" w:hAnsi="宋体"/>
          <w:szCs w:val="21"/>
        </w:rPr>
      </w:pPr>
      <w:r w:rsidRPr="00F80036">
        <w:rPr>
          <w:rFonts w:ascii="宋体" w:hAnsi="宋体"/>
          <w:szCs w:val="21"/>
        </w:rPr>
        <w:t>（5）填妥的《传真交易协议书》</w:t>
      </w:r>
      <w:r w:rsidR="009A113D" w:rsidRPr="00F80036">
        <w:rPr>
          <w:rFonts w:ascii="宋体" w:hAnsi="宋体" w:hint="eastAsia"/>
          <w:szCs w:val="21"/>
        </w:rPr>
        <w:t>；</w:t>
      </w:r>
    </w:p>
    <w:p w:rsidR="009A113D" w:rsidRPr="00F80036" w:rsidRDefault="009A113D" w:rsidP="00D7589D">
      <w:pPr>
        <w:spacing w:line="360" w:lineRule="auto"/>
        <w:ind w:firstLineChars="200" w:firstLine="420"/>
        <w:rPr>
          <w:rFonts w:ascii="宋体" w:hAnsi="宋体" w:hint="eastAsia"/>
          <w:szCs w:val="21"/>
        </w:rPr>
      </w:pPr>
      <w:r w:rsidRPr="00F80036">
        <w:rPr>
          <w:rFonts w:ascii="宋体" w:hAnsi="宋体" w:hint="eastAsia"/>
          <w:szCs w:val="21"/>
        </w:rPr>
        <w:t>（6）其它基金管理人要求提交的相关材料。</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注：指定银行账户是指投资人开户时预留的作为赎回、分红、以及认购/申购无效资金及募集未成功时资金退款的结算汇入账户，银行账户名称必须同投资人基金账户的户名一致。</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4、个人投资者办理认购申请时须提交下列材料</w:t>
      </w:r>
      <w:r w:rsidR="00E966D3" w:rsidRPr="00F80036">
        <w:rPr>
          <w:rFonts w:ascii="宋体" w:hAnsi="宋体"/>
          <w:szCs w:val="21"/>
        </w:rPr>
        <w:t>：</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（1）有效身份证件原件及复印件；</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（2）填妥的《直销个人客户基金交易业务申请书》；</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（3）加盖银行受理章的银行付款凭证回单原件及复印件；</w:t>
      </w:r>
    </w:p>
    <w:p w:rsidR="00913A9E" w:rsidRPr="00F80036" w:rsidRDefault="00901E90" w:rsidP="00D7589D">
      <w:pPr>
        <w:spacing w:line="360" w:lineRule="auto"/>
        <w:ind w:firstLineChars="200" w:firstLine="420"/>
        <w:rPr>
          <w:rFonts w:ascii="宋体" w:hAnsi="宋体"/>
          <w:szCs w:val="21"/>
        </w:rPr>
      </w:pPr>
      <w:r w:rsidRPr="00F80036">
        <w:rPr>
          <w:rFonts w:ascii="宋体" w:hAnsi="宋体"/>
          <w:szCs w:val="21"/>
        </w:rPr>
        <w:t>（4）填妥的《个人投资者风险</w:t>
      </w:r>
      <w:r w:rsidR="006C3BA4" w:rsidRPr="00F80036">
        <w:rPr>
          <w:rFonts w:ascii="宋体" w:hAnsi="宋体"/>
          <w:szCs w:val="21"/>
        </w:rPr>
        <w:t>测评</w:t>
      </w:r>
      <w:r w:rsidRPr="00F80036">
        <w:rPr>
          <w:rFonts w:ascii="宋体" w:hAnsi="宋体"/>
          <w:szCs w:val="21"/>
        </w:rPr>
        <w:t>问卷》（未填写问卷者提交）</w:t>
      </w:r>
      <w:r w:rsidR="00C009CA" w:rsidRPr="00F80036">
        <w:rPr>
          <w:rFonts w:ascii="宋体" w:hAnsi="宋体" w:hint="eastAsia"/>
          <w:szCs w:val="21"/>
        </w:rPr>
        <w:t>；</w:t>
      </w:r>
    </w:p>
    <w:p w:rsidR="00983CE1" w:rsidRPr="00F80036" w:rsidRDefault="00983CE1" w:rsidP="007C1AA4">
      <w:pPr>
        <w:spacing w:line="360" w:lineRule="auto"/>
        <w:ind w:firstLineChars="200" w:firstLine="420"/>
        <w:rPr>
          <w:rFonts w:ascii="宋体" w:hAnsi="宋体" w:hint="eastAsia"/>
          <w:szCs w:val="21"/>
        </w:rPr>
      </w:pPr>
      <w:r w:rsidRPr="00F80036">
        <w:rPr>
          <w:rFonts w:ascii="宋体" w:hAnsi="宋体" w:hint="eastAsia"/>
          <w:szCs w:val="21"/>
        </w:rPr>
        <w:t>（5）</w:t>
      </w:r>
      <w:r w:rsidRPr="00F80036">
        <w:rPr>
          <w:rFonts w:ascii="宋体" w:hAnsi="宋体"/>
          <w:szCs w:val="21"/>
        </w:rPr>
        <w:t>其它</w:t>
      </w:r>
      <w:r w:rsidRPr="00F80036">
        <w:rPr>
          <w:rFonts w:ascii="宋体" w:hAnsi="宋体" w:hint="eastAsia"/>
          <w:szCs w:val="21"/>
        </w:rPr>
        <w:t>基金管理人</w:t>
      </w:r>
      <w:r w:rsidRPr="00F80036">
        <w:rPr>
          <w:rFonts w:ascii="宋体" w:hAnsi="宋体"/>
          <w:szCs w:val="21"/>
        </w:rPr>
        <w:t>要求提交的相关材料。</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5、认购资金的划拨</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（1）个人投资者办理认购前应将足额资金通过银行汇入下列任一银行账户：</w:t>
      </w:r>
    </w:p>
    <w:tbl>
      <w:tblPr>
        <w:tblW w:w="8926" w:type="dxa"/>
        <w:tblLook w:val="04A0"/>
      </w:tblPr>
      <w:tblGrid>
        <w:gridCol w:w="709"/>
        <w:gridCol w:w="2126"/>
        <w:gridCol w:w="6091"/>
      </w:tblGrid>
      <w:tr w:rsidR="00613BB7" w:rsidRPr="00F80036" w:rsidTr="003A3E9B">
        <w:trPr>
          <w:trHeight w:val="2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3BB7" w:rsidRPr="00F80036" w:rsidRDefault="00613BB7" w:rsidP="00287B44">
            <w:pPr>
              <w:widowControl/>
              <w:jc w:val="center"/>
              <w:rPr>
                <w:rFonts w:ascii="宋体" w:hAnsi="宋体" w:cs="宋体" w:hint="eastAsia"/>
                <w:color w:val="000000"/>
                <w:kern w:val="0"/>
                <w:szCs w:val="21"/>
              </w:rPr>
            </w:pPr>
            <w:r w:rsidRPr="00F80036">
              <w:rPr>
                <w:rFonts w:ascii="宋体" w:hAnsi="宋体" w:hint="eastAsia"/>
                <w:szCs w:val="21"/>
              </w:rPr>
              <w:t>序号</w:t>
            </w:r>
          </w:p>
        </w:tc>
        <w:tc>
          <w:tcPr>
            <w:tcW w:w="8217" w:type="dxa"/>
            <w:gridSpan w:val="2"/>
            <w:tcBorders>
              <w:top w:val="single" w:sz="4" w:space="0" w:color="auto"/>
              <w:left w:val="nil"/>
              <w:bottom w:val="single" w:sz="4" w:space="0" w:color="auto"/>
              <w:right w:val="single" w:sz="4" w:space="0" w:color="auto"/>
            </w:tcBorders>
            <w:shd w:val="clear" w:color="auto" w:fill="auto"/>
            <w:noWrap/>
            <w:vAlign w:val="center"/>
          </w:tcPr>
          <w:p w:rsidR="00613BB7" w:rsidRPr="00F80036" w:rsidRDefault="00613BB7" w:rsidP="003A3E9B">
            <w:pPr>
              <w:widowControl/>
              <w:jc w:val="center"/>
              <w:rPr>
                <w:rFonts w:ascii="宋体" w:hAnsi="宋体" w:cs="宋体" w:hint="eastAsia"/>
                <w:color w:val="000000"/>
                <w:kern w:val="0"/>
                <w:szCs w:val="21"/>
              </w:rPr>
            </w:pPr>
            <w:r w:rsidRPr="00F80036">
              <w:rPr>
                <w:rFonts w:ascii="宋体" w:hAnsi="宋体" w:hint="eastAsia"/>
                <w:szCs w:val="21"/>
              </w:rPr>
              <w:t>账户信息</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1</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31001520313056005017</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 xml:space="preserve">中国建设银行上海市浦东分行 </w:t>
            </w:r>
            <w:r w:rsidRPr="00F80036">
              <w:rPr>
                <w:rFonts w:ascii="宋体" w:hAnsi="宋体" w:cs="宋体"/>
                <w:color w:val="000000"/>
                <w:kern w:val="0"/>
                <w:szCs w:val="21"/>
              </w:rPr>
              <w:t xml:space="preserve"> </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1052900</w:t>
            </w:r>
            <w:r w:rsidRPr="00F80036">
              <w:rPr>
                <w:rFonts w:ascii="宋体" w:hAnsi="宋体" w:cs="宋体"/>
                <w:color w:val="000000"/>
                <w:kern w:val="0"/>
                <w:szCs w:val="21"/>
              </w:rPr>
              <w:t>61</w:t>
            </w:r>
            <w:r w:rsidRPr="00F80036">
              <w:rPr>
                <w:rFonts w:ascii="宋体" w:hAnsi="宋体" w:cs="宋体" w:hint="eastAsia"/>
                <w:color w:val="000000"/>
                <w:kern w:val="0"/>
                <w:szCs w:val="21"/>
              </w:rPr>
              <w:t>00</w:t>
            </w:r>
            <w:r w:rsidRPr="00F80036">
              <w:rPr>
                <w:rFonts w:ascii="宋体" w:hAnsi="宋体" w:cs="宋体"/>
                <w:color w:val="000000"/>
                <w:kern w:val="0"/>
                <w:szCs w:val="21"/>
              </w:rPr>
              <w:t xml:space="preserve">8               </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52364</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2</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color w:val="000000"/>
                <w:kern w:val="0"/>
                <w:szCs w:val="21"/>
              </w:rPr>
              <w:t>436459213754</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中国银行上海市中银大厦支行</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104290003791</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40379</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3</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03492300040004223</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中国农业银行上海卢湾支行</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103290028025</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092802</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4</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1001202919025802010</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中国工商银行上海市分行营业部证券专柜</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102290020294</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20304005</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5</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096819216089155910001</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招商银行上海市分行营业部</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308290003020</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82051</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6</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0763922329500177</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上海浦东发展银行上海市分行营业部</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310290000152</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7</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olor w:val="000000"/>
                <w:kern w:val="0"/>
                <w:szCs w:val="21"/>
              </w:rPr>
            </w:pPr>
            <w:r w:rsidRPr="00F80036">
              <w:rPr>
                <w:rFonts w:ascii="宋体" w:hAnsi="宋体"/>
                <w:color w:val="000000"/>
                <w:kern w:val="0"/>
                <w:szCs w:val="21"/>
              </w:rPr>
              <w:t xml:space="preserve">18200188000394309 </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江苏银行上海分行营业部</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313290050010</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8</w:t>
            </w: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 xml:space="preserve">国泰基金管理有限公司直销专户 </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310069260018800003927</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交通银行上海松江支行</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30129005</w:t>
            </w:r>
            <w:r w:rsidRPr="00F80036">
              <w:rPr>
                <w:rFonts w:ascii="宋体" w:hAnsi="宋体" w:cs="宋体"/>
                <w:color w:val="000000"/>
                <w:kern w:val="0"/>
                <w:szCs w:val="21"/>
              </w:rPr>
              <w:t>0764</w:t>
            </w:r>
          </w:p>
        </w:tc>
      </w:tr>
      <w:tr w:rsidR="008D6D2A" w:rsidRPr="00F80036" w:rsidTr="003A3E9B">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9</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8D6D2A"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8D6D2A" w:rsidRPr="00F80036" w:rsidRDefault="008D6D2A" w:rsidP="008D6D2A">
            <w:pPr>
              <w:widowControl/>
              <w:jc w:val="left"/>
              <w:rPr>
                <w:rFonts w:ascii="宋体" w:hAnsi="宋体" w:cs="宋体"/>
                <w:color w:val="000000"/>
                <w:kern w:val="0"/>
                <w:szCs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D2A" w:rsidRPr="00F80036" w:rsidRDefault="008D6D2A" w:rsidP="008D6D2A">
            <w:pPr>
              <w:widowControl/>
              <w:jc w:val="left"/>
              <w:rPr>
                <w:rFonts w:ascii="宋体" w:hAnsi="宋体" w:cs="宋体"/>
                <w:color w:val="000000"/>
                <w:kern w:val="0"/>
                <w:szCs w:val="21"/>
              </w:rPr>
            </w:pPr>
            <w:r w:rsidRPr="00F80036">
              <w:rPr>
                <w:rFonts w:ascii="宋体" w:hAnsi="宋体" w:cs="宋体" w:hint="eastAsia"/>
                <w:color w:val="000000"/>
                <w:kern w:val="0"/>
                <w:szCs w:val="21"/>
              </w:rPr>
              <w:t>216200100102867091</w:t>
            </w:r>
          </w:p>
        </w:tc>
      </w:tr>
      <w:tr w:rsidR="00613BB7" w:rsidRPr="00F80036" w:rsidTr="003A3E9B">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兴业银行上海分行营业部</w:t>
            </w:r>
          </w:p>
        </w:tc>
      </w:tr>
      <w:tr w:rsidR="00613BB7" w:rsidRPr="00F80036" w:rsidTr="00AA0372">
        <w:trPr>
          <w:trHeight w:val="280"/>
        </w:trPr>
        <w:tc>
          <w:tcPr>
            <w:tcW w:w="709" w:type="dxa"/>
            <w:vMerge/>
            <w:tcBorders>
              <w:top w:val="nil"/>
              <w:left w:val="single" w:sz="4" w:space="0" w:color="auto"/>
              <w:bottom w:val="single" w:sz="4" w:space="0" w:color="auto"/>
              <w:right w:val="single" w:sz="4" w:space="0" w:color="auto"/>
            </w:tcBorders>
            <w:vAlign w:val="center"/>
            <w:hideMark/>
          </w:tcPr>
          <w:p w:rsidR="00613BB7" w:rsidRPr="00F80036" w:rsidRDefault="00613BB7" w:rsidP="00287B44">
            <w:pPr>
              <w:widowControl/>
              <w:jc w:val="left"/>
              <w:rPr>
                <w:rFonts w:ascii="宋体" w:hAnsi="宋体" w:cs="宋体"/>
                <w:color w:val="000000"/>
                <w:kern w:val="0"/>
                <w:szCs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BB7" w:rsidRPr="00F80036" w:rsidRDefault="00613BB7"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309290000107</w:t>
            </w:r>
          </w:p>
        </w:tc>
      </w:tr>
      <w:tr w:rsidR="008D6D2A" w:rsidRPr="00F80036" w:rsidTr="002E151B">
        <w:trPr>
          <w:trHeight w:val="280"/>
        </w:trPr>
        <w:tc>
          <w:tcPr>
            <w:tcW w:w="709" w:type="dxa"/>
            <w:vMerge w:val="restart"/>
            <w:tcBorders>
              <w:top w:val="single" w:sz="4" w:space="0" w:color="auto"/>
              <w:left w:val="single" w:sz="4" w:space="0" w:color="auto"/>
              <w:right w:val="single" w:sz="4" w:space="0" w:color="auto"/>
            </w:tcBorders>
            <w:vAlign w:val="center"/>
          </w:tcPr>
          <w:p w:rsidR="008D6D2A" w:rsidRPr="00F80036" w:rsidRDefault="008D6D2A" w:rsidP="008D6D2A">
            <w:pPr>
              <w:widowControl/>
              <w:jc w:val="center"/>
              <w:rPr>
                <w:rFonts w:ascii="宋体" w:hAnsi="宋体" w:cs="宋体"/>
                <w:color w:val="000000"/>
                <w:kern w:val="0"/>
                <w:szCs w:val="21"/>
              </w:rPr>
            </w:pPr>
            <w:r w:rsidRPr="00F80036">
              <w:rPr>
                <w:rFonts w:ascii="宋体" w:hAnsi="宋体" w:cs="宋体" w:hint="eastAsia"/>
                <w:color w:val="000000"/>
                <w:kern w:val="0"/>
                <w:szCs w:val="21"/>
              </w:rPr>
              <w:t>1</w:t>
            </w:r>
            <w:r w:rsidRPr="00F80036">
              <w:rPr>
                <w:rFonts w:ascii="宋体" w:hAnsi="宋体" w:cs="宋体"/>
                <w:color w:val="000000"/>
                <w:kern w:val="0"/>
                <w:szCs w:val="21"/>
              </w:rPr>
              <w:t>0</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6D2A" w:rsidRPr="00F80036" w:rsidRDefault="008D6D2A" w:rsidP="008D6D2A">
            <w:pPr>
              <w:widowControl/>
              <w:jc w:val="left"/>
              <w:rPr>
                <w:rFonts w:ascii="宋体" w:hAnsi="宋体" w:cs="宋体" w:hint="eastAsia"/>
                <w:color w:val="000000"/>
                <w:kern w:val="0"/>
                <w:szCs w:val="21"/>
              </w:rPr>
            </w:pPr>
            <w:r w:rsidRPr="00F80036">
              <w:rPr>
                <w:rFonts w:ascii="宋体" w:hAnsi="宋体" w:cs="宋体" w:hint="eastAsia"/>
                <w:color w:val="000000"/>
                <w:kern w:val="0"/>
                <w:szCs w:val="21"/>
              </w:rPr>
              <w:t>银行账户名称</w:t>
            </w:r>
          </w:p>
        </w:tc>
        <w:tc>
          <w:tcPr>
            <w:tcW w:w="6091" w:type="dxa"/>
            <w:tcBorders>
              <w:top w:val="single" w:sz="4" w:space="0" w:color="auto"/>
              <w:left w:val="single" w:sz="4" w:space="0" w:color="auto"/>
              <w:bottom w:val="single" w:sz="4" w:space="0" w:color="auto"/>
              <w:right w:val="single" w:sz="4" w:space="0" w:color="auto"/>
            </w:tcBorders>
            <w:shd w:val="clear" w:color="auto" w:fill="auto"/>
            <w:noWrap/>
          </w:tcPr>
          <w:p w:rsidR="008D6D2A" w:rsidRPr="00F80036" w:rsidRDefault="008D6D2A" w:rsidP="008D6D2A">
            <w:pPr>
              <w:widowControl/>
              <w:jc w:val="left"/>
              <w:rPr>
                <w:rFonts w:ascii="宋体" w:hAnsi="宋体" w:cs="宋体" w:hint="eastAsia"/>
                <w:color w:val="000000"/>
                <w:kern w:val="0"/>
                <w:szCs w:val="21"/>
              </w:rPr>
            </w:pPr>
            <w:r w:rsidRPr="00F80036">
              <w:rPr>
                <w:rFonts w:ascii="宋体" w:hAnsi="宋体" w:hint="eastAsia"/>
              </w:rPr>
              <w:t>国泰基金管理有限公司直销专户</w:t>
            </w:r>
          </w:p>
        </w:tc>
      </w:tr>
      <w:tr w:rsidR="008D6D2A" w:rsidRPr="00F80036" w:rsidTr="002E151B">
        <w:trPr>
          <w:trHeight w:val="280"/>
        </w:trPr>
        <w:tc>
          <w:tcPr>
            <w:tcW w:w="709" w:type="dxa"/>
            <w:vMerge/>
            <w:tcBorders>
              <w:left w:val="single" w:sz="4" w:space="0" w:color="auto"/>
              <w:right w:val="single" w:sz="4" w:space="0" w:color="auto"/>
            </w:tcBorders>
            <w:vAlign w:val="center"/>
          </w:tcPr>
          <w:p w:rsidR="008D6D2A" w:rsidRPr="00F80036" w:rsidRDefault="008D6D2A" w:rsidP="008D6D2A">
            <w:pPr>
              <w:widowControl/>
              <w:jc w:val="left"/>
              <w:rPr>
                <w:rFonts w:ascii="宋体" w:hAnsi="宋体" w:cs="宋体"/>
                <w:color w:val="000000"/>
                <w:kern w:val="0"/>
                <w:szCs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6D2A" w:rsidRPr="00F80036" w:rsidRDefault="008D6D2A" w:rsidP="008D6D2A">
            <w:pPr>
              <w:widowControl/>
              <w:jc w:val="left"/>
              <w:rPr>
                <w:rFonts w:ascii="宋体" w:hAnsi="宋体" w:cs="宋体" w:hint="eastAsia"/>
                <w:color w:val="000000"/>
                <w:kern w:val="0"/>
                <w:szCs w:val="21"/>
              </w:rPr>
            </w:pPr>
            <w:r w:rsidRPr="00F80036">
              <w:rPr>
                <w:rFonts w:ascii="宋体" w:hAnsi="宋体" w:cs="宋体" w:hint="eastAsia"/>
                <w:color w:val="000000"/>
                <w:kern w:val="0"/>
                <w:szCs w:val="21"/>
              </w:rPr>
              <w:t>银行账号</w:t>
            </w:r>
          </w:p>
        </w:tc>
        <w:tc>
          <w:tcPr>
            <w:tcW w:w="6091" w:type="dxa"/>
            <w:tcBorders>
              <w:top w:val="single" w:sz="4" w:space="0" w:color="auto"/>
              <w:left w:val="single" w:sz="4" w:space="0" w:color="auto"/>
              <w:bottom w:val="single" w:sz="4" w:space="0" w:color="auto"/>
              <w:right w:val="single" w:sz="4" w:space="0" w:color="auto"/>
            </w:tcBorders>
            <w:shd w:val="clear" w:color="auto" w:fill="auto"/>
            <w:noWrap/>
          </w:tcPr>
          <w:p w:rsidR="008D6D2A" w:rsidRPr="00F80036" w:rsidRDefault="008D6D2A" w:rsidP="008D6D2A">
            <w:pPr>
              <w:widowControl/>
              <w:jc w:val="left"/>
              <w:rPr>
                <w:rFonts w:ascii="宋体" w:hAnsi="宋体" w:cs="宋体" w:hint="eastAsia"/>
                <w:color w:val="000000"/>
                <w:kern w:val="0"/>
                <w:szCs w:val="21"/>
              </w:rPr>
            </w:pPr>
            <w:r w:rsidRPr="00F80036">
              <w:rPr>
                <w:rFonts w:ascii="宋体" w:hAnsi="宋体" w:hint="eastAsia"/>
              </w:rPr>
              <w:t>36510188002465808</w:t>
            </w:r>
          </w:p>
        </w:tc>
      </w:tr>
      <w:tr w:rsidR="008D6EB8" w:rsidRPr="00F80036" w:rsidTr="00AA0372">
        <w:trPr>
          <w:trHeight w:val="280"/>
        </w:trPr>
        <w:tc>
          <w:tcPr>
            <w:tcW w:w="709" w:type="dxa"/>
            <w:vMerge/>
            <w:tcBorders>
              <w:left w:val="single" w:sz="4" w:space="0" w:color="auto"/>
              <w:right w:val="single" w:sz="4" w:space="0" w:color="auto"/>
            </w:tcBorders>
            <w:vAlign w:val="center"/>
          </w:tcPr>
          <w:p w:rsidR="008D6EB8" w:rsidRPr="00F80036" w:rsidRDefault="008D6EB8" w:rsidP="008D6EB8">
            <w:pPr>
              <w:widowControl/>
              <w:jc w:val="left"/>
              <w:rPr>
                <w:rFonts w:ascii="宋体" w:hAnsi="宋体" w:cs="宋体"/>
                <w:color w:val="000000"/>
                <w:kern w:val="0"/>
                <w:szCs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rsidR="008D6EB8" w:rsidRPr="00F80036" w:rsidRDefault="008D6EB8" w:rsidP="008D6EB8">
            <w:pPr>
              <w:widowControl/>
              <w:jc w:val="left"/>
              <w:rPr>
                <w:rFonts w:ascii="宋体" w:hAnsi="宋体" w:cs="宋体" w:hint="eastAsia"/>
                <w:color w:val="000000"/>
                <w:kern w:val="0"/>
                <w:szCs w:val="21"/>
              </w:rPr>
            </w:pPr>
            <w:r w:rsidRPr="00F80036">
              <w:rPr>
                <w:rFonts w:ascii="宋体" w:hAnsi="宋体" w:hint="eastAsia"/>
              </w:rPr>
              <w:t>开户银行</w:t>
            </w:r>
          </w:p>
        </w:tc>
        <w:tc>
          <w:tcPr>
            <w:tcW w:w="6091" w:type="dxa"/>
            <w:tcBorders>
              <w:top w:val="single" w:sz="4" w:space="0" w:color="auto"/>
              <w:left w:val="single" w:sz="4" w:space="0" w:color="auto"/>
              <w:bottom w:val="single" w:sz="4" w:space="0" w:color="auto"/>
              <w:right w:val="single" w:sz="4" w:space="0" w:color="auto"/>
            </w:tcBorders>
            <w:shd w:val="clear" w:color="auto" w:fill="auto"/>
            <w:noWrap/>
          </w:tcPr>
          <w:p w:rsidR="008D6EB8" w:rsidRPr="00F80036" w:rsidRDefault="008D6EB8" w:rsidP="008D6EB8">
            <w:pPr>
              <w:widowControl/>
              <w:jc w:val="left"/>
              <w:rPr>
                <w:rFonts w:ascii="宋体" w:hAnsi="宋体" w:cs="宋体" w:hint="eastAsia"/>
                <w:color w:val="000000"/>
                <w:kern w:val="0"/>
                <w:szCs w:val="21"/>
              </w:rPr>
            </w:pPr>
            <w:r w:rsidRPr="00F80036">
              <w:rPr>
                <w:rFonts w:ascii="宋体" w:hAnsi="宋体" w:hint="eastAsia"/>
              </w:rPr>
              <w:t>中国光大银行股份有限公司上海分行营业部</w:t>
            </w:r>
          </w:p>
        </w:tc>
      </w:tr>
      <w:tr w:rsidR="008D6EB8" w:rsidRPr="00F80036" w:rsidTr="00AA0372">
        <w:trPr>
          <w:trHeight w:val="280"/>
        </w:trPr>
        <w:tc>
          <w:tcPr>
            <w:tcW w:w="709" w:type="dxa"/>
            <w:vMerge/>
            <w:tcBorders>
              <w:left w:val="single" w:sz="4" w:space="0" w:color="auto"/>
              <w:bottom w:val="single" w:sz="4" w:space="0" w:color="auto"/>
              <w:right w:val="single" w:sz="4" w:space="0" w:color="auto"/>
            </w:tcBorders>
            <w:vAlign w:val="center"/>
          </w:tcPr>
          <w:p w:rsidR="008D6EB8" w:rsidRPr="00F80036" w:rsidRDefault="008D6EB8" w:rsidP="008D6EB8">
            <w:pPr>
              <w:widowControl/>
              <w:jc w:val="left"/>
              <w:rPr>
                <w:rFonts w:ascii="宋体" w:hAnsi="宋体" w:cs="宋体"/>
                <w:color w:val="000000"/>
                <w:kern w:val="0"/>
                <w:szCs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rsidR="008D6EB8" w:rsidRPr="00F80036" w:rsidRDefault="008D6EB8" w:rsidP="008D6EB8">
            <w:pPr>
              <w:widowControl/>
              <w:jc w:val="left"/>
              <w:rPr>
                <w:rFonts w:ascii="宋体" w:hAnsi="宋体" w:cs="宋体" w:hint="eastAsia"/>
                <w:color w:val="000000"/>
                <w:kern w:val="0"/>
                <w:szCs w:val="21"/>
              </w:rPr>
            </w:pPr>
            <w:r w:rsidRPr="00F80036">
              <w:rPr>
                <w:rFonts w:ascii="宋体" w:hAnsi="宋体" w:hint="eastAsia"/>
              </w:rPr>
              <w:t>人行实时支付系统号</w:t>
            </w:r>
          </w:p>
        </w:tc>
        <w:tc>
          <w:tcPr>
            <w:tcW w:w="6091" w:type="dxa"/>
            <w:tcBorders>
              <w:top w:val="single" w:sz="4" w:space="0" w:color="auto"/>
              <w:left w:val="single" w:sz="4" w:space="0" w:color="auto"/>
              <w:bottom w:val="single" w:sz="4" w:space="0" w:color="auto"/>
              <w:right w:val="single" w:sz="4" w:space="0" w:color="auto"/>
            </w:tcBorders>
            <w:shd w:val="clear" w:color="auto" w:fill="auto"/>
            <w:noWrap/>
          </w:tcPr>
          <w:p w:rsidR="008D6EB8" w:rsidRPr="00F80036" w:rsidRDefault="008D6EB8" w:rsidP="008D6EB8">
            <w:pPr>
              <w:widowControl/>
              <w:jc w:val="left"/>
              <w:rPr>
                <w:rFonts w:ascii="宋体" w:hAnsi="宋体" w:cs="宋体" w:hint="eastAsia"/>
                <w:color w:val="000000"/>
                <w:kern w:val="0"/>
                <w:szCs w:val="21"/>
              </w:rPr>
            </w:pPr>
            <w:r w:rsidRPr="00F80036">
              <w:rPr>
                <w:rFonts w:ascii="宋体" w:hAnsi="宋体" w:hint="eastAsia"/>
              </w:rPr>
              <w:t>303290000510</w:t>
            </w:r>
          </w:p>
        </w:tc>
      </w:tr>
    </w:tbl>
    <w:p w:rsidR="00982407" w:rsidRPr="00F80036" w:rsidRDefault="00982407" w:rsidP="002E151B">
      <w:pPr>
        <w:spacing w:line="360" w:lineRule="auto"/>
        <w:ind w:firstLineChars="200" w:firstLine="420"/>
        <w:rPr>
          <w:rFonts w:ascii="宋体" w:hAnsi="宋体"/>
          <w:szCs w:val="21"/>
        </w:rPr>
      </w:pPr>
      <w:r w:rsidRPr="00F80036">
        <w:rPr>
          <w:rFonts w:ascii="宋体" w:hAnsi="宋体"/>
          <w:szCs w:val="21"/>
        </w:rPr>
        <w:t>（2）汇款时，投资者须注意以下事项：</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1）投资者应在“汇款人”栏中填写其在基金直销机构开户时登记的名称；</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2）汇款时应提示银行柜台人员准确完整地传递汇款信息，包括汇款人和用途栏内容；</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3）为确保投资者资金及时准确入账，建议投资者将加盖银行业务受理章的汇款单据传真至</w:t>
      </w:r>
      <w:r w:rsidR="00BF1476" w:rsidRPr="00F80036">
        <w:rPr>
          <w:rFonts w:ascii="宋体" w:hAnsi="宋体"/>
          <w:szCs w:val="21"/>
        </w:rPr>
        <w:t>本公司直销柜台</w:t>
      </w:r>
      <w:r w:rsidRPr="00F80036">
        <w:rPr>
          <w:rFonts w:ascii="宋体" w:hAnsi="宋体"/>
          <w:szCs w:val="21"/>
        </w:rPr>
        <w:t>。</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（3）个人投资者应在认购申请当日16：00之前将资金足额汇入本公司直销账户。</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6、在本公司直销柜台已开户的投资者可以通过传真交易的形式办理基金认购业务。</w:t>
      </w:r>
    </w:p>
    <w:p w:rsidR="00F93039" w:rsidRPr="00F80036" w:rsidRDefault="00F93039" w:rsidP="00D7589D">
      <w:pPr>
        <w:spacing w:line="360" w:lineRule="auto"/>
        <w:ind w:firstLineChars="200" w:firstLine="420"/>
        <w:rPr>
          <w:rFonts w:ascii="宋体" w:hAnsi="宋体" w:hint="eastAsia"/>
          <w:szCs w:val="21"/>
        </w:rPr>
      </w:pPr>
      <w:r w:rsidRPr="00F80036">
        <w:rPr>
          <w:rFonts w:ascii="宋体" w:hAnsi="宋体" w:hint="eastAsia"/>
          <w:szCs w:val="21"/>
        </w:rPr>
        <w:t>7、投资者可通过国泰基金电子交易平台www.gtfund.com登录网上交易页面认购本基金。</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（二）</w:t>
      </w:r>
      <w:r w:rsidR="00DC309C" w:rsidRPr="00F80036">
        <w:rPr>
          <w:rFonts w:ascii="宋体" w:hAnsi="宋体"/>
          <w:szCs w:val="21"/>
        </w:rPr>
        <w:t>个人投资者在其他销售机构的开户与认购程序以各销售机构的规定为准。</w:t>
      </w:r>
    </w:p>
    <w:p w:rsidR="00982407" w:rsidRPr="00F80036" w:rsidRDefault="00982407" w:rsidP="00F275BE">
      <w:pPr>
        <w:adjustRightInd w:val="0"/>
        <w:snapToGrid w:val="0"/>
        <w:spacing w:line="360" w:lineRule="auto"/>
        <w:ind w:firstLineChars="200" w:firstLine="420"/>
        <w:contextualSpacing/>
        <w:rPr>
          <w:rFonts w:ascii="宋体" w:hAnsi="宋体"/>
          <w:szCs w:val="21"/>
        </w:rPr>
      </w:pPr>
    </w:p>
    <w:p w:rsidR="00C67A0A" w:rsidRPr="00F80036" w:rsidRDefault="00C67A0A" w:rsidP="00F275BE">
      <w:pPr>
        <w:adjustRightInd w:val="0"/>
        <w:snapToGrid w:val="0"/>
        <w:spacing w:line="360" w:lineRule="auto"/>
        <w:ind w:firstLineChars="200" w:firstLine="420"/>
        <w:contextualSpacing/>
        <w:rPr>
          <w:rFonts w:ascii="宋体" w:hAnsi="宋体"/>
          <w:szCs w:val="21"/>
        </w:rPr>
      </w:pPr>
    </w:p>
    <w:p w:rsidR="00913A9E" w:rsidRPr="00F80036" w:rsidRDefault="00913A9E" w:rsidP="007F289E">
      <w:pPr>
        <w:adjustRightInd w:val="0"/>
        <w:snapToGrid w:val="0"/>
        <w:spacing w:line="360" w:lineRule="auto"/>
        <w:contextualSpacing/>
        <w:jc w:val="center"/>
        <w:rPr>
          <w:rFonts w:ascii="宋体" w:hAnsi="宋体"/>
          <w:b/>
          <w:sz w:val="24"/>
        </w:rPr>
      </w:pPr>
      <w:bookmarkStart w:id="15" w:name="_Toc362855389"/>
      <w:r w:rsidRPr="00F80036">
        <w:rPr>
          <w:rFonts w:ascii="宋体" w:hAnsi="宋体"/>
          <w:b/>
          <w:sz w:val="24"/>
        </w:rPr>
        <w:t>四、机构投资者的开户与认购程序</w:t>
      </w:r>
      <w:bookmarkEnd w:id="15"/>
    </w:p>
    <w:p w:rsidR="00D814F8" w:rsidRPr="00F80036" w:rsidRDefault="00D814F8"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jc w:val="center"/>
        <w:outlineLvl w:val="0"/>
        <w:rPr>
          <w:rFonts w:ascii="宋体" w:hAnsi="宋体"/>
          <w:b/>
          <w:szCs w:val="21"/>
        </w:rPr>
      </w:pP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（一）直销机构</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1、本公司直销柜台受理机构投资者开户与认购申请，最低认购金额为1</w:t>
      </w:r>
      <w:r w:rsidR="00B65434" w:rsidRPr="00F80036">
        <w:rPr>
          <w:rFonts w:ascii="宋体" w:hAnsi="宋体"/>
          <w:szCs w:val="21"/>
        </w:rPr>
        <w:t>0</w:t>
      </w:r>
      <w:r w:rsidRPr="00F80036">
        <w:rPr>
          <w:rFonts w:ascii="宋体" w:hAnsi="宋体"/>
          <w:szCs w:val="21"/>
        </w:rPr>
        <w:t>.00元。</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2、受理开户及认购时间：</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基金份额发售日的9：30</w:t>
      </w:r>
      <w:r w:rsidR="00C87931" w:rsidRPr="00F80036">
        <w:rPr>
          <w:rFonts w:ascii="宋体" w:hAnsi="宋体" w:hint="eastAsia"/>
          <w:szCs w:val="21"/>
        </w:rPr>
        <w:t>至</w:t>
      </w:r>
      <w:r w:rsidRPr="00F80036">
        <w:rPr>
          <w:rFonts w:ascii="宋体" w:hAnsi="宋体"/>
          <w:szCs w:val="21"/>
        </w:rPr>
        <w:t>16：00（周六、周日及法定节假日不办理）</w:t>
      </w:r>
      <w:r w:rsidR="00C87931" w:rsidRPr="00F80036">
        <w:rPr>
          <w:rFonts w:ascii="宋体" w:hAnsi="宋体" w:hint="eastAsia"/>
          <w:szCs w:val="21"/>
        </w:rPr>
        <w:t>。</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3、机构投资者办理基金交易账户和基金账户开户时须提交下列材料：</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（1）营业执照（或登记注册书）、组织机构代码证、税务登记证三证的正本或副本原件及加盖单位公章的复印件；</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（2）法定代表人签章并加盖单位公章的《基金业务授权委托书》；</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（3）法人及业务经办人有效身份证原件及复印件及经其签字复印件；</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（4）填妥的《基金开户申请书》；</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（5）指定银行账户的《开户许可证》（或指定银行出具的开户证明）原件及加盖公章的复印件；</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（6）填妥的《</w:t>
      </w:r>
      <w:r w:rsidR="0001218F" w:rsidRPr="00F80036">
        <w:rPr>
          <w:rFonts w:ascii="宋体" w:hAnsi="宋体"/>
          <w:szCs w:val="21"/>
        </w:rPr>
        <w:t>机构</w:t>
      </w:r>
      <w:r w:rsidRPr="00F80036">
        <w:rPr>
          <w:rFonts w:ascii="宋体" w:hAnsi="宋体"/>
          <w:szCs w:val="21"/>
        </w:rPr>
        <w:t>投资者风险</w:t>
      </w:r>
      <w:r w:rsidR="0001218F" w:rsidRPr="00F80036">
        <w:rPr>
          <w:rFonts w:ascii="宋体" w:hAnsi="宋体"/>
          <w:szCs w:val="21"/>
        </w:rPr>
        <w:t>测评</w:t>
      </w:r>
      <w:r w:rsidRPr="00F80036">
        <w:rPr>
          <w:rFonts w:ascii="宋体" w:hAnsi="宋体"/>
          <w:szCs w:val="21"/>
        </w:rPr>
        <w:t>问卷》</w:t>
      </w:r>
      <w:r w:rsidR="0001218F" w:rsidRPr="00F80036">
        <w:rPr>
          <w:rFonts w:ascii="宋体" w:hAnsi="宋体"/>
          <w:szCs w:val="21"/>
        </w:rPr>
        <w:t>及机构税收身份声明文件（未填写者提交）</w:t>
      </w:r>
      <w:r w:rsidRPr="00F80036">
        <w:rPr>
          <w:rFonts w:ascii="宋体" w:hAnsi="宋体"/>
          <w:szCs w:val="21"/>
        </w:rPr>
        <w:t>；</w:t>
      </w:r>
    </w:p>
    <w:p w:rsidR="00E468AC" w:rsidRPr="00F80036" w:rsidRDefault="00901E90" w:rsidP="00D7589D">
      <w:pPr>
        <w:spacing w:line="360" w:lineRule="auto"/>
        <w:ind w:firstLineChars="200" w:firstLine="420"/>
        <w:rPr>
          <w:rFonts w:ascii="宋体" w:hAnsi="宋体"/>
          <w:szCs w:val="21"/>
        </w:rPr>
      </w:pPr>
      <w:r w:rsidRPr="00F80036">
        <w:rPr>
          <w:rFonts w:ascii="宋体" w:hAnsi="宋体"/>
          <w:szCs w:val="21"/>
        </w:rPr>
        <w:t>（7）填妥的《传真交易协议书》</w:t>
      </w:r>
      <w:r w:rsidR="00E468AC" w:rsidRPr="00F80036">
        <w:rPr>
          <w:rFonts w:ascii="宋体" w:hAnsi="宋体"/>
          <w:szCs w:val="21"/>
        </w:rPr>
        <w:t>；</w:t>
      </w:r>
    </w:p>
    <w:p w:rsidR="00913A9E" w:rsidRPr="00F80036" w:rsidRDefault="00E468AC" w:rsidP="00D7589D">
      <w:pPr>
        <w:spacing w:line="360" w:lineRule="auto"/>
        <w:ind w:firstLineChars="200" w:firstLine="420"/>
        <w:rPr>
          <w:rFonts w:ascii="宋体" w:hAnsi="宋体"/>
          <w:szCs w:val="21"/>
        </w:rPr>
      </w:pPr>
      <w:r w:rsidRPr="00F80036">
        <w:rPr>
          <w:rFonts w:ascii="宋体" w:hAnsi="宋体"/>
          <w:szCs w:val="21"/>
        </w:rPr>
        <w:t>（8）其它根据监管要求、银行间交易开户等交易场所要求提交的相关材料</w:t>
      </w:r>
      <w:r w:rsidR="00C009CA" w:rsidRPr="00F80036">
        <w:rPr>
          <w:rFonts w:ascii="宋体" w:hAnsi="宋体" w:hint="eastAsia"/>
          <w:szCs w:val="21"/>
        </w:rPr>
        <w:t>；</w:t>
      </w:r>
    </w:p>
    <w:p w:rsidR="00FD275F" w:rsidRPr="00F80036" w:rsidRDefault="00FD275F" w:rsidP="007C1AA4">
      <w:pPr>
        <w:spacing w:line="360" w:lineRule="auto"/>
        <w:ind w:firstLineChars="200" w:firstLine="420"/>
        <w:rPr>
          <w:rFonts w:ascii="宋体" w:hAnsi="宋体" w:hint="eastAsia"/>
          <w:szCs w:val="21"/>
        </w:rPr>
      </w:pPr>
      <w:r w:rsidRPr="00F80036">
        <w:rPr>
          <w:rFonts w:ascii="宋体" w:hAnsi="宋体" w:hint="eastAsia"/>
          <w:szCs w:val="21"/>
        </w:rPr>
        <w:t>（9）</w:t>
      </w:r>
      <w:r w:rsidRPr="00F80036">
        <w:rPr>
          <w:rFonts w:ascii="宋体" w:hAnsi="宋体"/>
          <w:szCs w:val="21"/>
        </w:rPr>
        <w:t>其它</w:t>
      </w:r>
      <w:r w:rsidRPr="00F80036">
        <w:rPr>
          <w:rFonts w:ascii="宋体" w:hAnsi="宋体" w:hint="eastAsia"/>
          <w:szCs w:val="21"/>
        </w:rPr>
        <w:t>基金管理人</w:t>
      </w:r>
      <w:r w:rsidRPr="00F80036">
        <w:rPr>
          <w:rFonts w:ascii="宋体" w:hAnsi="宋体"/>
          <w:szCs w:val="21"/>
        </w:rPr>
        <w:t>要求提交的相关材料。</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注：指定银行账户是指投资人开户时预留的作为赎回、分红、</w:t>
      </w:r>
      <w:r w:rsidR="0007007C" w:rsidRPr="00F80036">
        <w:rPr>
          <w:rFonts w:ascii="宋体" w:hAnsi="宋体"/>
          <w:szCs w:val="21"/>
        </w:rPr>
        <w:t>以及认购/申购无效资金及募集未成功时资金</w:t>
      </w:r>
      <w:r w:rsidRPr="00F80036">
        <w:rPr>
          <w:rFonts w:ascii="宋体" w:hAnsi="宋体"/>
          <w:szCs w:val="21"/>
        </w:rPr>
        <w:t>退款的结算</w:t>
      </w:r>
      <w:r w:rsidR="0007007C" w:rsidRPr="00F80036">
        <w:rPr>
          <w:rFonts w:ascii="宋体" w:hAnsi="宋体"/>
          <w:szCs w:val="21"/>
        </w:rPr>
        <w:t>汇入</w:t>
      </w:r>
      <w:r w:rsidRPr="00F80036">
        <w:rPr>
          <w:rFonts w:ascii="宋体" w:hAnsi="宋体"/>
          <w:szCs w:val="21"/>
        </w:rPr>
        <w:t>账户，</w:t>
      </w:r>
      <w:r w:rsidR="0007007C" w:rsidRPr="00F80036">
        <w:rPr>
          <w:rFonts w:ascii="宋体" w:hAnsi="宋体"/>
          <w:szCs w:val="21"/>
        </w:rPr>
        <w:t>银行</w:t>
      </w:r>
      <w:r w:rsidRPr="00F80036">
        <w:rPr>
          <w:rFonts w:ascii="宋体" w:hAnsi="宋体"/>
          <w:szCs w:val="21"/>
        </w:rPr>
        <w:t>账户名称必须同投资人基金账户的户名一致。</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4、机构投资者办理认购申请时须提交下列材料：</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（1）机构投资者业务经办人员身份证明原件</w:t>
      </w:r>
      <w:r w:rsidR="00E468AC" w:rsidRPr="00F80036">
        <w:rPr>
          <w:rFonts w:ascii="宋体" w:hAnsi="宋体"/>
          <w:szCs w:val="21"/>
        </w:rPr>
        <w:t>及复印件</w:t>
      </w:r>
      <w:r w:rsidRPr="00F80036">
        <w:rPr>
          <w:rFonts w:ascii="宋体" w:hAnsi="宋体"/>
          <w:szCs w:val="21"/>
        </w:rPr>
        <w:t>；</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（2）填妥的《基金认购（申购）申请书》；</w:t>
      </w:r>
    </w:p>
    <w:p w:rsidR="00901E90" w:rsidRPr="00F80036" w:rsidRDefault="00901E90" w:rsidP="00901E90">
      <w:pPr>
        <w:spacing w:line="360" w:lineRule="auto"/>
        <w:ind w:firstLineChars="200" w:firstLine="420"/>
        <w:rPr>
          <w:rFonts w:ascii="宋体" w:hAnsi="宋体"/>
          <w:szCs w:val="21"/>
        </w:rPr>
      </w:pPr>
      <w:r w:rsidRPr="00F80036">
        <w:rPr>
          <w:rFonts w:ascii="宋体" w:hAnsi="宋体"/>
          <w:szCs w:val="21"/>
        </w:rPr>
        <w:t>（3）加盖银行受理章的银行付款凭证回单原件及复印件；</w:t>
      </w:r>
    </w:p>
    <w:p w:rsidR="00913A9E" w:rsidRPr="00F80036" w:rsidRDefault="00901E90" w:rsidP="00D7589D">
      <w:pPr>
        <w:spacing w:line="360" w:lineRule="auto"/>
        <w:ind w:firstLineChars="200" w:firstLine="420"/>
        <w:rPr>
          <w:rFonts w:ascii="宋体" w:hAnsi="宋体"/>
          <w:szCs w:val="21"/>
        </w:rPr>
      </w:pPr>
      <w:r w:rsidRPr="00F80036">
        <w:rPr>
          <w:rFonts w:ascii="宋体" w:hAnsi="宋体"/>
          <w:szCs w:val="21"/>
        </w:rPr>
        <w:t>（4）填妥的《</w:t>
      </w:r>
      <w:r w:rsidR="000A27D4" w:rsidRPr="00F80036">
        <w:rPr>
          <w:rFonts w:ascii="宋体" w:hAnsi="宋体"/>
          <w:szCs w:val="21"/>
        </w:rPr>
        <w:t>机构</w:t>
      </w:r>
      <w:r w:rsidRPr="00F80036">
        <w:rPr>
          <w:rFonts w:ascii="宋体" w:hAnsi="宋体"/>
          <w:szCs w:val="21"/>
        </w:rPr>
        <w:t>投资者风险</w:t>
      </w:r>
      <w:r w:rsidR="000A27D4" w:rsidRPr="00F80036">
        <w:rPr>
          <w:rFonts w:ascii="宋体" w:hAnsi="宋体"/>
          <w:szCs w:val="21"/>
        </w:rPr>
        <w:t>测评</w:t>
      </w:r>
      <w:r w:rsidRPr="00F80036">
        <w:rPr>
          <w:rFonts w:ascii="宋体" w:hAnsi="宋体"/>
          <w:szCs w:val="21"/>
        </w:rPr>
        <w:t>问卷》（未填写问卷者提交）</w:t>
      </w:r>
      <w:r w:rsidR="00EF4852" w:rsidRPr="00F80036">
        <w:rPr>
          <w:rFonts w:ascii="宋体" w:hAnsi="宋体" w:hint="eastAsia"/>
          <w:szCs w:val="21"/>
        </w:rPr>
        <w:t>；</w:t>
      </w:r>
    </w:p>
    <w:p w:rsidR="00983CE1" w:rsidRPr="00F80036" w:rsidRDefault="00983CE1" w:rsidP="007C1AA4">
      <w:pPr>
        <w:spacing w:line="360" w:lineRule="auto"/>
        <w:ind w:firstLineChars="200" w:firstLine="420"/>
        <w:rPr>
          <w:rFonts w:ascii="宋体" w:hAnsi="宋体" w:hint="eastAsia"/>
          <w:szCs w:val="21"/>
        </w:rPr>
      </w:pPr>
      <w:r w:rsidRPr="00F80036">
        <w:rPr>
          <w:rFonts w:ascii="宋体" w:hAnsi="宋体" w:hint="eastAsia"/>
          <w:szCs w:val="21"/>
        </w:rPr>
        <w:t>（5）</w:t>
      </w:r>
      <w:r w:rsidRPr="00F80036">
        <w:rPr>
          <w:rFonts w:ascii="宋体" w:hAnsi="宋体"/>
          <w:szCs w:val="21"/>
        </w:rPr>
        <w:t>其它</w:t>
      </w:r>
      <w:r w:rsidRPr="00F80036">
        <w:rPr>
          <w:rFonts w:ascii="宋体" w:hAnsi="宋体" w:hint="eastAsia"/>
          <w:szCs w:val="21"/>
        </w:rPr>
        <w:t>基金管理人</w:t>
      </w:r>
      <w:r w:rsidRPr="00F80036">
        <w:rPr>
          <w:rFonts w:ascii="宋体" w:hAnsi="宋体"/>
          <w:szCs w:val="21"/>
        </w:rPr>
        <w:t>要求提交的相关材料。</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5、资金划拨：</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（1）投资者办理认购前应将足额资金汇入下列任一银行账户：</w:t>
      </w:r>
    </w:p>
    <w:tbl>
      <w:tblPr>
        <w:tblW w:w="8926" w:type="dxa"/>
        <w:tblLook w:val="04A0"/>
      </w:tblPr>
      <w:tblGrid>
        <w:gridCol w:w="709"/>
        <w:gridCol w:w="2126"/>
        <w:gridCol w:w="6091"/>
      </w:tblGrid>
      <w:tr w:rsidR="00621591" w:rsidRPr="00F80036" w:rsidTr="003A3E9B">
        <w:trPr>
          <w:trHeight w:val="2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1591" w:rsidRPr="00F80036" w:rsidRDefault="00621591" w:rsidP="00287B44">
            <w:pPr>
              <w:widowControl/>
              <w:jc w:val="center"/>
              <w:rPr>
                <w:rFonts w:ascii="宋体" w:hAnsi="宋体" w:cs="宋体" w:hint="eastAsia"/>
                <w:color w:val="000000"/>
                <w:kern w:val="0"/>
                <w:szCs w:val="21"/>
              </w:rPr>
            </w:pPr>
            <w:r w:rsidRPr="00F80036">
              <w:rPr>
                <w:rFonts w:ascii="宋体" w:hAnsi="宋体" w:hint="eastAsia"/>
                <w:szCs w:val="21"/>
              </w:rPr>
              <w:t>序号</w:t>
            </w:r>
          </w:p>
        </w:tc>
        <w:tc>
          <w:tcPr>
            <w:tcW w:w="8217" w:type="dxa"/>
            <w:gridSpan w:val="2"/>
            <w:tcBorders>
              <w:top w:val="single" w:sz="4" w:space="0" w:color="auto"/>
              <w:left w:val="nil"/>
              <w:bottom w:val="single" w:sz="4" w:space="0" w:color="auto"/>
              <w:right w:val="single" w:sz="4" w:space="0" w:color="auto"/>
            </w:tcBorders>
            <w:shd w:val="clear" w:color="auto" w:fill="auto"/>
            <w:noWrap/>
            <w:vAlign w:val="center"/>
          </w:tcPr>
          <w:p w:rsidR="00621591" w:rsidRPr="00F80036" w:rsidRDefault="00621591" w:rsidP="003A3E9B">
            <w:pPr>
              <w:widowControl/>
              <w:jc w:val="center"/>
              <w:rPr>
                <w:rFonts w:ascii="宋体" w:hAnsi="宋体" w:cs="宋体" w:hint="eastAsia"/>
                <w:color w:val="000000"/>
                <w:kern w:val="0"/>
                <w:szCs w:val="21"/>
              </w:rPr>
            </w:pPr>
            <w:r w:rsidRPr="00F80036">
              <w:rPr>
                <w:rFonts w:ascii="宋体" w:hAnsi="宋体" w:hint="eastAsia"/>
                <w:szCs w:val="21"/>
              </w:rPr>
              <w:t>账户信息</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1</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31001520313056005017</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 xml:space="preserve">中国建设银行上海市浦东分行 </w:t>
            </w:r>
            <w:r w:rsidRPr="00F80036">
              <w:rPr>
                <w:rFonts w:ascii="宋体" w:hAnsi="宋体" w:cs="宋体"/>
                <w:color w:val="000000"/>
                <w:kern w:val="0"/>
                <w:szCs w:val="21"/>
              </w:rPr>
              <w:t xml:space="preserve"> </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1052900</w:t>
            </w:r>
            <w:r w:rsidRPr="00F80036">
              <w:rPr>
                <w:rFonts w:ascii="宋体" w:hAnsi="宋体" w:cs="宋体"/>
                <w:color w:val="000000"/>
                <w:kern w:val="0"/>
                <w:szCs w:val="21"/>
              </w:rPr>
              <w:t>61</w:t>
            </w:r>
            <w:r w:rsidRPr="00F80036">
              <w:rPr>
                <w:rFonts w:ascii="宋体" w:hAnsi="宋体" w:cs="宋体" w:hint="eastAsia"/>
                <w:color w:val="000000"/>
                <w:kern w:val="0"/>
                <w:szCs w:val="21"/>
              </w:rPr>
              <w:t>00</w:t>
            </w:r>
            <w:r w:rsidRPr="00F80036">
              <w:rPr>
                <w:rFonts w:ascii="宋体" w:hAnsi="宋体" w:cs="宋体"/>
                <w:color w:val="000000"/>
                <w:kern w:val="0"/>
                <w:szCs w:val="21"/>
              </w:rPr>
              <w:t xml:space="preserve">8               </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52364</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2</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color w:val="000000"/>
                <w:kern w:val="0"/>
                <w:szCs w:val="21"/>
              </w:rPr>
              <w:t>436459213754</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中国银行上海市中银大厦支行</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104290003791</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40379</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3</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03492300040004223</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中国农业银行上海卢湾支行</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103290028025</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092802</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4</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1001202919025802010</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中国工商银行上海市分行营业部证券专柜</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102290020294</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20304005</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5</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096819216089155910001</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招商银行上海市分行营业部</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308290003020</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全国联行号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82051</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6</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0763922329500177</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上海浦东发展银行上海市分行营业部</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310290000152</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7</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olor w:val="000000"/>
                <w:kern w:val="0"/>
                <w:szCs w:val="21"/>
              </w:rPr>
            </w:pPr>
            <w:r w:rsidRPr="00F80036">
              <w:rPr>
                <w:rFonts w:ascii="宋体" w:hAnsi="宋体"/>
                <w:color w:val="000000"/>
                <w:kern w:val="0"/>
                <w:szCs w:val="21"/>
              </w:rPr>
              <w:t xml:space="preserve">18200188000394309 </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江苏银行上海分行营业部</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313290050010</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8</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 xml:space="preserve">国泰基金管理有限公司直销专户 </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310069260018800003927</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交通银行上海松江支行</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30129005</w:t>
            </w:r>
            <w:r w:rsidRPr="00F80036">
              <w:rPr>
                <w:rFonts w:ascii="宋体" w:hAnsi="宋体" w:cs="宋体"/>
                <w:color w:val="000000"/>
                <w:kern w:val="0"/>
                <w:szCs w:val="21"/>
              </w:rPr>
              <w:t>0764</w:t>
            </w:r>
          </w:p>
        </w:tc>
      </w:tr>
      <w:tr w:rsidR="0018194A" w:rsidRPr="00F80036" w:rsidTr="00287B44">
        <w:trPr>
          <w:trHeight w:val="28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9</w:t>
            </w: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银行账户名称</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国泰基金管理有限公司直销专户</w:t>
            </w:r>
          </w:p>
        </w:tc>
      </w:tr>
      <w:tr w:rsidR="0018194A"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18194A" w:rsidRPr="00F80036" w:rsidRDefault="0018194A" w:rsidP="0018194A">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银行账号</w:t>
            </w:r>
          </w:p>
        </w:tc>
        <w:tc>
          <w:tcPr>
            <w:tcW w:w="6091" w:type="dxa"/>
            <w:tcBorders>
              <w:top w:val="nil"/>
              <w:left w:val="nil"/>
              <w:bottom w:val="single" w:sz="4" w:space="0" w:color="auto"/>
              <w:right w:val="single" w:sz="4" w:space="0" w:color="auto"/>
            </w:tcBorders>
            <w:shd w:val="clear" w:color="auto" w:fill="auto"/>
            <w:noWrap/>
            <w:vAlign w:val="center"/>
            <w:hideMark/>
          </w:tcPr>
          <w:p w:rsidR="0018194A" w:rsidRPr="00F80036" w:rsidRDefault="0018194A" w:rsidP="0018194A">
            <w:pPr>
              <w:widowControl/>
              <w:jc w:val="left"/>
              <w:rPr>
                <w:rFonts w:ascii="宋体" w:hAnsi="宋体" w:cs="宋体"/>
                <w:color w:val="000000"/>
                <w:kern w:val="0"/>
                <w:szCs w:val="21"/>
              </w:rPr>
            </w:pPr>
            <w:r w:rsidRPr="00F80036">
              <w:rPr>
                <w:rFonts w:ascii="宋体" w:hAnsi="宋体" w:cs="宋体" w:hint="eastAsia"/>
                <w:color w:val="000000"/>
                <w:kern w:val="0"/>
                <w:szCs w:val="21"/>
              </w:rPr>
              <w:t>216200100102867091</w:t>
            </w:r>
          </w:p>
        </w:tc>
      </w:tr>
      <w:tr w:rsidR="00621591" w:rsidRPr="00F80036" w:rsidTr="00287B44">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开户银行</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兴业银行上海分行营业部</w:t>
            </w:r>
          </w:p>
        </w:tc>
      </w:tr>
      <w:tr w:rsidR="00621591" w:rsidRPr="00F80036" w:rsidTr="00AA0372">
        <w:trPr>
          <w:trHeight w:val="280"/>
        </w:trPr>
        <w:tc>
          <w:tcPr>
            <w:tcW w:w="709" w:type="dxa"/>
            <w:vMerge/>
            <w:tcBorders>
              <w:top w:val="nil"/>
              <w:left w:val="single" w:sz="4" w:space="0" w:color="auto"/>
              <w:bottom w:val="single" w:sz="4" w:space="0" w:color="auto"/>
              <w:right w:val="single" w:sz="4" w:space="0" w:color="auto"/>
            </w:tcBorders>
            <w:vAlign w:val="center"/>
            <w:hideMark/>
          </w:tcPr>
          <w:p w:rsidR="00621591" w:rsidRPr="00F80036" w:rsidRDefault="00621591" w:rsidP="00287B44">
            <w:pPr>
              <w:widowControl/>
              <w:jc w:val="left"/>
              <w:rPr>
                <w:rFonts w:ascii="宋体" w:hAnsi="宋体" w:cs="宋体"/>
                <w:color w:val="000000"/>
                <w:kern w:val="0"/>
                <w:szCs w:val="21"/>
              </w:rPr>
            </w:pPr>
          </w:p>
        </w:tc>
        <w:tc>
          <w:tcPr>
            <w:tcW w:w="2126"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人行实时支付系统号</w:t>
            </w:r>
          </w:p>
        </w:tc>
        <w:tc>
          <w:tcPr>
            <w:tcW w:w="6091" w:type="dxa"/>
            <w:tcBorders>
              <w:top w:val="nil"/>
              <w:left w:val="nil"/>
              <w:bottom w:val="single" w:sz="4" w:space="0" w:color="auto"/>
              <w:right w:val="single" w:sz="4" w:space="0" w:color="auto"/>
            </w:tcBorders>
            <w:shd w:val="clear" w:color="auto" w:fill="auto"/>
            <w:noWrap/>
            <w:vAlign w:val="center"/>
            <w:hideMark/>
          </w:tcPr>
          <w:p w:rsidR="00621591" w:rsidRPr="00F80036" w:rsidRDefault="00621591" w:rsidP="00287B44">
            <w:pPr>
              <w:widowControl/>
              <w:jc w:val="left"/>
              <w:rPr>
                <w:rFonts w:ascii="宋体" w:hAnsi="宋体" w:cs="宋体"/>
                <w:color w:val="000000"/>
                <w:kern w:val="0"/>
                <w:szCs w:val="21"/>
              </w:rPr>
            </w:pPr>
            <w:r w:rsidRPr="00F80036">
              <w:rPr>
                <w:rFonts w:ascii="宋体" w:hAnsi="宋体" w:cs="宋体" w:hint="eastAsia"/>
                <w:color w:val="000000"/>
                <w:kern w:val="0"/>
                <w:szCs w:val="21"/>
              </w:rPr>
              <w:t>309290000107</w:t>
            </w:r>
          </w:p>
        </w:tc>
      </w:tr>
      <w:tr w:rsidR="0018194A" w:rsidRPr="00F80036" w:rsidTr="002E151B">
        <w:trPr>
          <w:trHeight w:val="280"/>
        </w:trPr>
        <w:tc>
          <w:tcPr>
            <w:tcW w:w="709" w:type="dxa"/>
            <w:vMerge w:val="restart"/>
            <w:tcBorders>
              <w:top w:val="single" w:sz="4" w:space="0" w:color="auto"/>
              <w:left w:val="single" w:sz="4" w:space="0" w:color="auto"/>
              <w:right w:val="single" w:sz="4" w:space="0" w:color="auto"/>
            </w:tcBorders>
            <w:vAlign w:val="center"/>
          </w:tcPr>
          <w:p w:rsidR="0018194A" w:rsidRPr="00F80036" w:rsidRDefault="0018194A" w:rsidP="0018194A">
            <w:pPr>
              <w:widowControl/>
              <w:jc w:val="center"/>
              <w:rPr>
                <w:rFonts w:ascii="宋体" w:hAnsi="宋体" w:cs="宋体"/>
                <w:color w:val="000000"/>
                <w:kern w:val="0"/>
                <w:szCs w:val="21"/>
              </w:rPr>
            </w:pPr>
            <w:r w:rsidRPr="00F80036">
              <w:rPr>
                <w:rFonts w:ascii="宋体" w:hAnsi="宋体" w:cs="宋体" w:hint="eastAsia"/>
                <w:color w:val="000000"/>
                <w:kern w:val="0"/>
                <w:szCs w:val="21"/>
              </w:rPr>
              <w:t>1</w:t>
            </w:r>
            <w:r w:rsidRPr="00F80036">
              <w:rPr>
                <w:rFonts w:ascii="宋体" w:hAnsi="宋体" w:cs="宋体"/>
                <w:color w:val="000000"/>
                <w:kern w:val="0"/>
                <w:szCs w:val="21"/>
              </w:rPr>
              <w:t>0</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18194A" w:rsidRPr="00F80036" w:rsidRDefault="0018194A" w:rsidP="0018194A">
            <w:pPr>
              <w:widowControl/>
              <w:jc w:val="left"/>
              <w:rPr>
                <w:rFonts w:ascii="宋体" w:hAnsi="宋体" w:cs="宋体" w:hint="eastAsia"/>
                <w:color w:val="000000"/>
                <w:kern w:val="0"/>
                <w:szCs w:val="21"/>
              </w:rPr>
            </w:pPr>
            <w:r w:rsidRPr="00F80036">
              <w:rPr>
                <w:rFonts w:ascii="宋体" w:hAnsi="宋体" w:cs="宋体" w:hint="eastAsia"/>
                <w:color w:val="000000"/>
                <w:kern w:val="0"/>
                <w:szCs w:val="21"/>
              </w:rPr>
              <w:t>银行账户名称</w:t>
            </w:r>
          </w:p>
        </w:tc>
        <w:tc>
          <w:tcPr>
            <w:tcW w:w="6091" w:type="dxa"/>
            <w:tcBorders>
              <w:top w:val="single" w:sz="4" w:space="0" w:color="auto"/>
              <w:left w:val="nil"/>
              <w:bottom w:val="single" w:sz="4" w:space="0" w:color="auto"/>
              <w:right w:val="single" w:sz="4" w:space="0" w:color="auto"/>
            </w:tcBorders>
            <w:shd w:val="clear" w:color="auto" w:fill="auto"/>
            <w:noWrap/>
          </w:tcPr>
          <w:p w:rsidR="0018194A" w:rsidRPr="00F80036" w:rsidRDefault="0018194A" w:rsidP="0018194A">
            <w:pPr>
              <w:widowControl/>
              <w:jc w:val="left"/>
              <w:rPr>
                <w:rFonts w:ascii="宋体" w:hAnsi="宋体" w:cs="宋体" w:hint="eastAsia"/>
                <w:color w:val="000000"/>
                <w:kern w:val="0"/>
                <w:szCs w:val="21"/>
              </w:rPr>
            </w:pPr>
            <w:r w:rsidRPr="00F80036">
              <w:rPr>
                <w:rFonts w:ascii="宋体" w:hAnsi="宋体" w:hint="eastAsia"/>
              </w:rPr>
              <w:t>国泰基金管理有限公司直销专户</w:t>
            </w:r>
          </w:p>
        </w:tc>
      </w:tr>
      <w:tr w:rsidR="0018194A" w:rsidRPr="00F80036" w:rsidTr="002E151B">
        <w:trPr>
          <w:trHeight w:val="280"/>
        </w:trPr>
        <w:tc>
          <w:tcPr>
            <w:tcW w:w="709" w:type="dxa"/>
            <w:vMerge/>
            <w:tcBorders>
              <w:left w:val="single" w:sz="4" w:space="0" w:color="auto"/>
              <w:right w:val="single" w:sz="4" w:space="0" w:color="auto"/>
            </w:tcBorders>
            <w:vAlign w:val="center"/>
          </w:tcPr>
          <w:p w:rsidR="0018194A" w:rsidRPr="00F80036" w:rsidRDefault="0018194A" w:rsidP="0018194A">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18194A" w:rsidRPr="00F80036" w:rsidRDefault="0018194A" w:rsidP="0018194A">
            <w:pPr>
              <w:widowControl/>
              <w:jc w:val="left"/>
              <w:rPr>
                <w:rFonts w:ascii="宋体" w:hAnsi="宋体" w:cs="宋体" w:hint="eastAsia"/>
                <w:color w:val="000000"/>
                <w:kern w:val="0"/>
                <w:szCs w:val="21"/>
              </w:rPr>
            </w:pPr>
            <w:r w:rsidRPr="00F80036">
              <w:rPr>
                <w:rFonts w:ascii="宋体" w:hAnsi="宋体" w:cs="宋体" w:hint="eastAsia"/>
                <w:color w:val="000000"/>
                <w:kern w:val="0"/>
                <w:szCs w:val="21"/>
              </w:rPr>
              <w:t>银行账号</w:t>
            </w:r>
          </w:p>
        </w:tc>
        <w:tc>
          <w:tcPr>
            <w:tcW w:w="6091" w:type="dxa"/>
            <w:tcBorders>
              <w:top w:val="single" w:sz="4" w:space="0" w:color="auto"/>
              <w:left w:val="nil"/>
              <w:bottom w:val="single" w:sz="4" w:space="0" w:color="auto"/>
              <w:right w:val="single" w:sz="4" w:space="0" w:color="auto"/>
            </w:tcBorders>
            <w:shd w:val="clear" w:color="auto" w:fill="auto"/>
            <w:noWrap/>
          </w:tcPr>
          <w:p w:rsidR="0018194A" w:rsidRPr="00F80036" w:rsidRDefault="0018194A" w:rsidP="0018194A">
            <w:pPr>
              <w:widowControl/>
              <w:jc w:val="left"/>
              <w:rPr>
                <w:rFonts w:ascii="宋体" w:hAnsi="宋体" w:cs="宋体" w:hint="eastAsia"/>
                <w:color w:val="000000"/>
                <w:kern w:val="0"/>
                <w:szCs w:val="21"/>
              </w:rPr>
            </w:pPr>
            <w:r w:rsidRPr="00F80036">
              <w:rPr>
                <w:rFonts w:ascii="宋体" w:hAnsi="宋体" w:hint="eastAsia"/>
              </w:rPr>
              <w:t>36510188002465808</w:t>
            </w:r>
          </w:p>
        </w:tc>
      </w:tr>
      <w:tr w:rsidR="001C59CC" w:rsidRPr="00F80036" w:rsidTr="00AA0372">
        <w:trPr>
          <w:trHeight w:val="280"/>
        </w:trPr>
        <w:tc>
          <w:tcPr>
            <w:tcW w:w="709" w:type="dxa"/>
            <w:vMerge/>
            <w:tcBorders>
              <w:left w:val="single" w:sz="4" w:space="0" w:color="auto"/>
              <w:right w:val="single" w:sz="4" w:space="0" w:color="auto"/>
            </w:tcBorders>
            <w:vAlign w:val="center"/>
          </w:tcPr>
          <w:p w:rsidR="001C59CC" w:rsidRPr="00F80036" w:rsidRDefault="001C59CC" w:rsidP="001C59CC">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tcPr>
          <w:p w:rsidR="001C59CC" w:rsidRPr="00F80036" w:rsidRDefault="001C59CC" w:rsidP="001C59CC">
            <w:pPr>
              <w:widowControl/>
              <w:jc w:val="left"/>
              <w:rPr>
                <w:rFonts w:ascii="宋体" w:hAnsi="宋体" w:cs="宋体" w:hint="eastAsia"/>
                <w:color w:val="000000"/>
                <w:kern w:val="0"/>
                <w:szCs w:val="21"/>
              </w:rPr>
            </w:pPr>
            <w:r w:rsidRPr="00F80036">
              <w:rPr>
                <w:rFonts w:ascii="宋体" w:hAnsi="宋体" w:hint="eastAsia"/>
              </w:rPr>
              <w:t>开户银行</w:t>
            </w:r>
          </w:p>
        </w:tc>
        <w:tc>
          <w:tcPr>
            <w:tcW w:w="6091" w:type="dxa"/>
            <w:tcBorders>
              <w:top w:val="single" w:sz="4" w:space="0" w:color="auto"/>
              <w:left w:val="nil"/>
              <w:bottom w:val="single" w:sz="4" w:space="0" w:color="auto"/>
              <w:right w:val="single" w:sz="4" w:space="0" w:color="auto"/>
            </w:tcBorders>
            <w:shd w:val="clear" w:color="auto" w:fill="auto"/>
            <w:noWrap/>
          </w:tcPr>
          <w:p w:rsidR="001C59CC" w:rsidRPr="00F80036" w:rsidRDefault="001C59CC" w:rsidP="001C59CC">
            <w:pPr>
              <w:widowControl/>
              <w:jc w:val="left"/>
              <w:rPr>
                <w:rFonts w:ascii="宋体" w:hAnsi="宋体" w:cs="宋体" w:hint="eastAsia"/>
                <w:color w:val="000000"/>
                <w:kern w:val="0"/>
                <w:szCs w:val="21"/>
              </w:rPr>
            </w:pPr>
            <w:r w:rsidRPr="00F80036">
              <w:rPr>
                <w:rFonts w:ascii="宋体" w:hAnsi="宋体" w:hint="eastAsia"/>
              </w:rPr>
              <w:t>中国光大银行股份有限公司上海分行营业部</w:t>
            </w:r>
          </w:p>
        </w:tc>
      </w:tr>
      <w:tr w:rsidR="001C59CC" w:rsidRPr="00F80036" w:rsidTr="00AA0372">
        <w:trPr>
          <w:trHeight w:val="280"/>
        </w:trPr>
        <w:tc>
          <w:tcPr>
            <w:tcW w:w="709" w:type="dxa"/>
            <w:vMerge/>
            <w:tcBorders>
              <w:left w:val="single" w:sz="4" w:space="0" w:color="auto"/>
              <w:bottom w:val="single" w:sz="4" w:space="0" w:color="auto"/>
              <w:right w:val="single" w:sz="4" w:space="0" w:color="auto"/>
            </w:tcBorders>
            <w:vAlign w:val="center"/>
          </w:tcPr>
          <w:p w:rsidR="001C59CC" w:rsidRPr="00F80036" w:rsidRDefault="001C59CC" w:rsidP="001C59CC">
            <w:pPr>
              <w:widowControl/>
              <w:jc w:val="left"/>
              <w:rPr>
                <w:rFonts w:ascii="宋体" w:hAnsi="宋体" w:cs="宋体"/>
                <w:color w:val="000000"/>
                <w:kern w:val="0"/>
                <w:szCs w:val="21"/>
              </w:rPr>
            </w:pPr>
          </w:p>
        </w:tc>
        <w:tc>
          <w:tcPr>
            <w:tcW w:w="2126" w:type="dxa"/>
            <w:tcBorders>
              <w:top w:val="single" w:sz="4" w:space="0" w:color="auto"/>
              <w:left w:val="nil"/>
              <w:bottom w:val="single" w:sz="4" w:space="0" w:color="auto"/>
              <w:right w:val="single" w:sz="4" w:space="0" w:color="auto"/>
            </w:tcBorders>
            <w:shd w:val="clear" w:color="auto" w:fill="auto"/>
            <w:noWrap/>
          </w:tcPr>
          <w:p w:rsidR="001C59CC" w:rsidRPr="00F80036" w:rsidRDefault="001C59CC" w:rsidP="001C59CC">
            <w:pPr>
              <w:widowControl/>
              <w:jc w:val="left"/>
              <w:rPr>
                <w:rFonts w:ascii="宋体" w:hAnsi="宋体" w:cs="宋体" w:hint="eastAsia"/>
                <w:color w:val="000000"/>
                <w:kern w:val="0"/>
                <w:szCs w:val="21"/>
              </w:rPr>
            </w:pPr>
            <w:r w:rsidRPr="00F80036">
              <w:rPr>
                <w:rFonts w:ascii="宋体" w:hAnsi="宋体" w:hint="eastAsia"/>
              </w:rPr>
              <w:t>人行实时支付系统号</w:t>
            </w:r>
          </w:p>
        </w:tc>
        <w:tc>
          <w:tcPr>
            <w:tcW w:w="6091" w:type="dxa"/>
            <w:tcBorders>
              <w:top w:val="single" w:sz="4" w:space="0" w:color="auto"/>
              <w:left w:val="nil"/>
              <w:bottom w:val="single" w:sz="4" w:space="0" w:color="auto"/>
              <w:right w:val="single" w:sz="4" w:space="0" w:color="auto"/>
            </w:tcBorders>
            <w:shd w:val="clear" w:color="auto" w:fill="auto"/>
            <w:noWrap/>
          </w:tcPr>
          <w:p w:rsidR="001C59CC" w:rsidRPr="00F80036" w:rsidRDefault="001C59CC" w:rsidP="001C59CC">
            <w:pPr>
              <w:widowControl/>
              <w:jc w:val="left"/>
              <w:rPr>
                <w:rFonts w:ascii="宋体" w:hAnsi="宋体" w:cs="宋体" w:hint="eastAsia"/>
                <w:color w:val="000000"/>
                <w:kern w:val="0"/>
                <w:szCs w:val="21"/>
              </w:rPr>
            </w:pPr>
            <w:r w:rsidRPr="00F80036">
              <w:rPr>
                <w:rFonts w:ascii="宋体" w:hAnsi="宋体" w:hint="eastAsia"/>
              </w:rPr>
              <w:t>303290000510</w:t>
            </w:r>
          </w:p>
        </w:tc>
      </w:tr>
    </w:tbl>
    <w:p w:rsidR="00982407" w:rsidRPr="00F80036" w:rsidRDefault="00982407" w:rsidP="002E151B">
      <w:pPr>
        <w:spacing w:line="360" w:lineRule="auto"/>
        <w:ind w:firstLineChars="200" w:firstLine="420"/>
        <w:rPr>
          <w:rFonts w:ascii="宋体" w:hAnsi="宋体"/>
          <w:szCs w:val="21"/>
        </w:rPr>
      </w:pPr>
      <w:r w:rsidRPr="00F80036">
        <w:rPr>
          <w:rFonts w:ascii="宋体" w:hAnsi="宋体"/>
          <w:szCs w:val="21"/>
        </w:rPr>
        <w:t>（2）汇款时，投资者须注意以下事项：</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1）投资者应在“汇款人”栏中填写其在国泰基金直销机构开户时登记的名称；</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2）汇款时应提示银行柜台人员准确完整地传递汇款信息，包括汇款人和用途栏内容；</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3）为确保投资者资金及时准确入</w:t>
      </w:r>
      <w:r w:rsidR="00E966D3" w:rsidRPr="00F80036">
        <w:rPr>
          <w:rFonts w:ascii="宋体" w:hAnsi="宋体"/>
          <w:szCs w:val="21"/>
        </w:rPr>
        <w:t>账</w:t>
      </w:r>
      <w:r w:rsidRPr="00F80036">
        <w:rPr>
          <w:rFonts w:ascii="宋体" w:hAnsi="宋体"/>
          <w:szCs w:val="21"/>
        </w:rPr>
        <w:t>，建议投资者将加盖银行业务受理章的汇款单据传真至直销柜台。</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（3）投资者应在认购申请当日16：00之前将资金足额汇入本公司直销账户。</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（二）</w:t>
      </w:r>
      <w:r w:rsidR="00DC309C" w:rsidRPr="00F80036">
        <w:rPr>
          <w:rFonts w:ascii="宋体" w:hAnsi="宋体"/>
          <w:szCs w:val="21"/>
        </w:rPr>
        <w:t>机构投资者在其他销售机构的开户与认购程序以各销售机构的规定为准。</w:t>
      </w:r>
    </w:p>
    <w:p w:rsidR="00913A9E" w:rsidRPr="00F80036" w:rsidRDefault="00913A9E" w:rsidP="00CA0219">
      <w:pPr>
        <w:spacing w:line="360" w:lineRule="auto"/>
        <w:ind w:firstLineChars="200" w:firstLine="420"/>
        <w:rPr>
          <w:rFonts w:ascii="宋体" w:hAnsi="宋体"/>
          <w:szCs w:val="21"/>
        </w:rPr>
      </w:pPr>
    </w:p>
    <w:p w:rsidR="008853FA" w:rsidRPr="00F80036" w:rsidRDefault="008853FA"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ind w:firstLineChars="700" w:firstLine="1470"/>
        <w:contextualSpacing/>
        <w:rPr>
          <w:rFonts w:ascii="宋体" w:hAnsi="宋体"/>
          <w:szCs w:val="21"/>
        </w:rPr>
      </w:pPr>
    </w:p>
    <w:p w:rsidR="00913A9E" w:rsidRPr="00F80036" w:rsidRDefault="00913A9E" w:rsidP="007F289E">
      <w:pPr>
        <w:adjustRightInd w:val="0"/>
        <w:snapToGrid w:val="0"/>
        <w:spacing w:line="360" w:lineRule="auto"/>
        <w:contextualSpacing/>
        <w:jc w:val="center"/>
        <w:rPr>
          <w:rFonts w:ascii="宋体" w:hAnsi="宋体"/>
          <w:b/>
          <w:sz w:val="24"/>
        </w:rPr>
      </w:pPr>
      <w:bookmarkStart w:id="16" w:name="_Toc362855390"/>
      <w:r w:rsidRPr="00F80036">
        <w:rPr>
          <w:rFonts w:ascii="宋体" w:hAnsi="宋体"/>
          <w:b/>
          <w:sz w:val="24"/>
        </w:rPr>
        <w:t>五、清算与交割</w:t>
      </w:r>
      <w:bookmarkEnd w:id="16"/>
    </w:p>
    <w:p w:rsidR="00913A9E" w:rsidRPr="00F80036" w:rsidRDefault="00913A9E" w:rsidP="008A6729">
      <w:pPr>
        <w:adjustRightInd w:val="0"/>
        <w:snapToGrid w:val="0"/>
        <w:spacing w:line="360" w:lineRule="auto"/>
        <w:ind w:firstLineChars="200" w:firstLine="420"/>
        <w:contextualSpacing/>
        <w:rPr>
          <w:rFonts w:ascii="宋体" w:hAnsi="宋体"/>
          <w:szCs w:val="21"/>
        </w:rPr>
      </w:pP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（一）</w:t>
      </w:r>
      <w:r w:rsidR="00CC752A" w:rsidRPr="00F80036">
        <w:rPr>
          <w:rFonts w:ascii="宋体" w:hAnsi="宋体"/>
          <w:szCs w:val="21"/>
        </w:rPr>
        <w:t>基金募集期间募集的资金应当存入专门账户，在基金募集行为结束前，任何人不得动用</w:t>
      </w:r>
      <w:r w:rsidRPr="00F80036">
        <w:rPr>
          <w:rFonts w:ascii="宋体" w:hAnsi="宋体"/>
          <w:szCs w:val="21"/>
        </w:rPr>
        <w:t>。</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基金募集期间的信息披露费、会计师费、律师费以及其他费用，不得从基金财产中列支。</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（二）</w:t>
      </w:r>
      <w:r w:rsidR="000073DD" w:rsidRPr="00F80036">
        <w:rPr>
          <w:rFonts w:ascii="宋体" w:hAnsi="宋体"/>
          <w:szCs w:val="21"/>
        </w:rPr>
        <w:t>有效</w:t>
      </w:r>
      <w:r w:rsidRPr="00F80036">
        <w:rPr>
          <w:rFonts w:ascii="宋体" w:hAnsi="宋体"/>
          <w:szCs w:val="21"/>
        </w:rPr>
        <w:t>认购款项在募集期间产生的利息将折算为</w:t>
      </w:r>
      <w:r w:rsidR="008A451B" w:rsidRPr="00F80036">
        <w:rPr>
          <w:rFonts w:ascii="宋体" w:hAnsi="宋体" w:hint="eastAsia"/>
          <w:szCs w:val="21"/>
        </w:rPr>
        <w:t>相应类别的</w:t>
      </w:r>
      <w:r w:rsidRPr="00F80036">
        <w:rPr>
          <w:rFonts w:ascii="宋体" w:hAnsi="宋体"/>
          <w:szCs w:val="21"/>
        </w:rPr>
        <w:t>基金份额归基金份额持有人所有，其中利息转份额以登记机构的记录为准。</w:t>
      </w:r>
    </w:p>
    <w:p w:rsidR="00913A9E" w:rsidRPr="00F80036" w:rsidRDefault="00982407" w:rsidP="001171DF">
      <w:pPr>
        <w:spacing w:line="360" w:lineRule="auto"/>
        <w:ind w:firstLineChars="200" w:firstLine="420"/>
        <w:rPr>
          <w:rFonts w:ascii="宋体" w:hAnsi="宋体"/>
          <w:szCs w:val="21"/>
        </w:rPr>
      </w:pPr>
      <w:r w:rsidRPr="00F80036">
        <w:rPr>
          <w:rFonts w:ascii="宋体" w:hAnsi="宋体"/>
          <w:szCs w:val="21"/>
        </w:rPr>
        <w:t>（三）本基金权益登记由登记机构在发售结束后完成。</w:t>
      </w:r>
    </w:p>
    <w:p w:rsidR="001E54CA" w:rsidRPr="00F80036" w:rsidRDefault="001E54CA"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ind w:firstLineChars="200" w:firstLine="420"/>
        <w:contextualSpacing/>
        <w:rPr>
          <w:rFonts w:ascii="宋体" w:hAnsi="宋体"/>
          <w:szCs w:val="21"/>
        </w:rPr>
      </w:pPr>
    </w:p>
    <w:p w:rsidR="00982407" w:rsidRPr="00F80036" w:rsidRDefault="00982407"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ind w:firstLineChars="200" w:firstLine="420"/>
        <w:contextualSpacing/>
        <w:rPr>
          <w:rFonts w:ascii="宋体" w:hAnsi="宋体"/>
          <w:szCs w:val="21"/>
        </w:rPr>
      </w:pPr>
    </w:p>
    <w:p w:rsidR="00913A9E" w:rsidRPr="00F80036" w:rsidRDefault="00913A9E" w:rsidP="007F289E">
      <w:pPr>
        <w:adjustRightInd w:val="0"/>
        <w:snapToGrid w:val="0"/>
        <w:spacing w:line="360" w:lineRule="auto"/>
        <w:contextualSpacing/>
        <w:jc w:val="center"/>
        <w:rPr>
          <w:rFonts w:ascii="宋体" w:hAnsi="宋体"/>
          <w:b/>
          <w:sz w:val="24"/>
        </w:rPr>
      </w:pPr>
      <w:bookmarkStart w:id="17" w:name="_Toc362855391"/>
      <w:r w:rsidRPr="00F80036">
        <w:rPr>
          <w:rFonts w:ascii="宋体" w:hAnsi="宋体"/>
          <w:b/>
          <w:sz w:val="24"/>
        </w:rPr>
        <w:t>六、基金资产的验资与基金合同生效</w:t>
      </w:r>
      <w:bookmarkEnd w:id="17"/>
    </w:p>
    <w:p w:rsidR="00D21323" w:rsidRPr="00F80036" w:rsidRDefault="00D21323"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jc w:val="center"/>
        <w:outlineLvl w:val="0"/>
        <w:rPr>
          <w:rFonts w:ascii="宋体" w:hAnsi="宋体"/>
          <w:b/>
          <w:szCs w:val="21"/>
        </w:rPr>
      </w:pPr>
    </w:p>
    <w:p w:rsidR="006D517E" w:rsidRPr="00F80036" w:rsidRDefault="007224A5" w:rsidP="00D7589D">
      <w:pPr>
        <w:spacing w:line="360" w:lineRule="auto"/>
        <w:ind w:firstLineChars="200" w:firstLine="420"/>
        <w:rPr>
          <w:rFonts w:ascii="宋体" w:hAnsi="宋体"/>
          <w:szCs w:val="21"/>
        </w:rPr>
      </w:pPr>
      <w:r w:rsidRPr="00F80036">
        <w:rPr>
          <w:rFonts w:ascii="宋体" w:hAnsi="宋体" w:hint="eastAsia"/>
          <w:szCs w:val="21"/>
        </w:rPr>
        <w:t>本基金自基金份额发售之日起3个月内，在发起资金提供方使用发起资金认购本基金的金额不少于1000万元人民币且发起资金提供方承诺其认购的基金份额持有期限不少于3年的条件下，基金募集期届满或基金管理人依据法律法规及招募说明书可以决定停止基金发售，并在10日内聘请法定验资机构验资，验资报告需对发起资金提供方及其持有份额进行专门说明，基金管理人自收到验资报告之日起10日内，向中国证监会办理基金备案手续。</w:t>
      </w:r>
      <w:r w:rsidR="00982407" w:rsidRPr="00F80036">
        <w:rPr>
          <w:rFonts w:ascii="宋体" w:hAnsi="宋体"/>
          <w:szCs w:val="21"/>
        </w:rPr>
        <w:t>自中国证监会书面确认之日起，</w:t>
      </w:r>
      <w:r w:rsidR="007673E7" w:rsidRPr="00F80036">
        <w:rPr>
          <w:rFonts w:ascii="宋体" w:hAnsi="宋体"/>
          <w:szCs w:val="21"/>
        </w:rPr>
        <w:t>《基金合同》</w:t>
      </w:r>
      <w:r w:rsidR="00982407" w:rsidRPr="00F80036">
        <w:rPr>
          <w:rFonts w:ascii="宋体" w:hAnsi="宋体"/>
          <w:szCs w:val="21"/>
        </w:rPr>
        <w:t>生效。基金管理人在收到中国证监会确认文件的次日</w:t>
      </w:r>
      <w:r w:rsidR="006D517E" w:rsidRPr="00F80036">
        <w:rPr>
          <w:rFonts w:ascii="宋体" w:hAnsi="宋体"/>
          <w:szCs w:val="21"/>
        </w:rPr>
        <w:t>对《基金合同》生效事宜</w:t>
      </w:r>
      <w:r w:rsidR="00982407" w:rsidRPr="00F80036">
        <w:rPr>
          <w:rFonts w:ascii="宋体" w:hAnsi="宋体"/>
          <w:szCs w:val="21"/>
        </w:rPr>
        <w:t>予以公告。</w:t>
      </w:r>
    </w:p>
    <w:p w:rsidR="00982407" w:rsidRPr="00F80036" w:rsidRDefault="00982407" w:rsidP="00D7589D">
      <w:pPr>
        <w:spacing w:line="360" w:lineRule="auto"/>
        <w:ind w:firstLineChars="200" w:firstLine="420"/>
        <w:rPr>
          <w:rFonts w:ascii="宋体" w:hAnsi="宋体"/>
          <w:szCs w:val="21"/>
        </w:rPr>
      </w:pPr>
      <w:r w:rsidRPr="00F80036">
        <w:rPr>
          <w:rFonts w:ascii="宋体" w:hAnsi="宋体"/>
          <w:szCs w:val="21"/>
        </w:rPr>
        <w:t>基金募集期间的信息披露费、会计师费、律师费以及其他费用，不得从基金财产中列支。</w:t>
      </w:r>
    </w:p>
    <w:p w:rsidR="00982407" w:rsidRPr="00F80036" w:rsidRDefault="00982407" w:rsidP="00ED6B2F">
      <w:pPr>
        <w:spacing w:line="360" w:lineRule="auto"/>
        <w:ind w:firstLineChars="200" w:firstLine="420"/>
        <w:rPr>
          <w:rFonts w:ascii="宋体" w:hAnsi="宋体"/>
          <w:szCs w:val="21"/>
        </w:rPr>
      </w:pPr>
      <w:r w:rsidRPr="00F80036">
        <w:rPr>
          <w:rFonts w:ascii="宋体" w:hAnsi="宋体"/>
          <w:szCs w:val="21"/>
        </w:rPr>
        <w:t>如本基金募集失败，基金管理人应以其固有财产承担因募集行为而产生的债务和费用；在基金募集期限届满后30日内返还投资</w:t>
      </w:r>
      <w:r w:rsidR="00E26A78" w:rsidRPr="00F80036">
        <w:rPr>
          <w:rFonts w:ascii="宋体" w:hAnsi="宋体" w:hint="eastAsia"/>
          <w:szCs w:val="21"/>
        </w:rPr>
        <w:t>者</w:t>
      </w:r>
      <w:r w:rsidRPr="00F80036">
        <w:rPr>
          <w:rFonts w:ascii="宋体" w:hAnsi="宋体"/>
          <w:szCs w:val="21"/>
        </w:rPr>
        <w:t>已缴纳的款项，并加计银行同期</w:t>
      </w:r>
      <w:r w:rsidR="005F26DA" w:rsidRPr="00F80036">
        <w:rPr>
          <w:rFonts w:ascii="宋体" w:hAnsi="宋体" w:hint="eastAsia"/>
          <w:szCs w:val="21"/>
        </w:rPr>
        <w:t>活期</w:t>
      </w:r>
      <w:r w:rsidRPr="00F80036">
        <w:rPr>
          <w:rFonts w:ascii="宋体" w:hAnsi="宋体"/>
          <w:szCs w:val="21"/>
        </w:rPr>
        <w:t>存款利息。</w:t>
      </w:r>
    </w:p>
    <w:p w:rsidR="00D950B4" w:rsidRPr="00F80036" w:rsidRDefault="00D950B4"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ind w:firstLineChars="200" w:firstLine="420"/>
        <w:contextualSpacing/>
        <w:rPr>
          <w:rFonts w:ascii="宋体" w:hAnsi="宋体"/>
          <w:szCs w:val="21"/>
        </w:rPr>
      </w:pPr>
    </w:p>
    <w:p w:rsidR="00D950B4" w:rsidRPr="00F80036" w:rsidRDefault="00D950B4"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ind w:firstLineChars="200" w:firstLine="420"/>
        <w:contextualSpacing/>
        <w:rPr>
          <w:rFonts w:ascii="宋体" w:hAnsi="宋体"/>
          <w:szCs w:val="21"/>
        </w:rPr>
      </w:pPr>
    </w:p>
    <w:p w:rsidR="00913A9E" w:rsidRPr="00F80036" w:rsidRDefault="00913A9E" w:rsidP="007F289E">
      <w:pPr>
        <w:adjustRightInd w:val="0"/>
        <w:snapToGrid w:val="0"/>
        <w:spacing w:line="360" w:lineRule="auto"/>
        <w:contextualSpacing/>
        <w:jc w:val="center"/>
        <w:rPr>
          <w:rFonts w:ascii="宋体" w:hAnsi="宋体"/>
          <w:b/>
          <w:sz w:val="24"/>
        </w:rPr>
      </w:pPr>
      <w:bookmarkStart w:id="18" w:name="_Toc362855392"/>
      <w:r w:rsidRPr="00F80036">
        <w:rPr>
          <w:rFonts w:ascii="宋体" w:hAnsi="宋体"/>
          <w:b/>
          <w:sz w:val="24"/>
        </w:rPr>
        <w:t>七、本次募集当事人及中介机构</w:t>
      </w:r>
      <w:bookmarkEnd w:id="18"/>
    </w:p>
    <w:p w:rsidR="00D21323" w:rsidRPr="00F80036" w:rsidRDefault="00D21323" w:rsidP="008A6729">
      <w:pPr>
        <w:tabs>
          <w:tab w:val="left" w:pos="0"/>
          <w:tab w:val="left" w:pos="63"/>
          <w:tab w:val="left" w:pos="783"/>
          <w:tab w:val="left" w:pos="1503"/>
          <w:tab w:val="left" w:pos="2223"/>
          <w:tab w:val="left" w:pos="2943"/>
          <w:tab w:val="left" w:pos="3663"/>
          <w:tab w:val="left" w:pos="4383"/>
        </w:tabs>
        <w:autoSpaceDE w:val="0"/>
        <w:autoSpaceDN w:val="0"/>
        <w:adjustRightInd w:val="0"/>
        <w:snapToGrid w:val="0"/>
        <w:spacing w:line="360" w:lineRule="auto"/>
        <w:contextualSpacing/>
        <w:jc w:val="center"/>
        <w:outlineLvl w:val="0"/>
        <w:rPr>
          <w:rFonts w:ascii="宋体" w:hAnsi="宋体"/>
          <w:b/>
          <w:szCs w:val="21"/>
        </w:rPr>
      </w:pP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（一）基金管理人</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名称：国泰基金管理有限公司</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住所：中国（上海）自由贸易试验区浦东大道1200号2层225室</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办公地址：上海市虹口区公平路18号8号楼嘉昱大厦15-20层</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成立日期：1998年3月5日</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法定代表人：周向勇</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注册资本：1.1亿元人民币</w:t>
      </w:r>
    </w:p>
    <w:p w:rsidR="00FA0633" w:rsidRPr="00F80036" w:rsidRDefault="00FA0633" w:rsidP="00FA0633">
      <w:pPr>
        <w:spacing w:line="360" w:lineRule="auto"/>
        <w:ind w:firstLineChars="200" w:firstLine="420"/>
        <w:rPr>
          <w:rFonts w:ascii="宋体" w:hAnsi="宋体" w:hint="eastAsia"/>
          <w:szCs w:val="21"/>
        </w:rPr>
      </w:pPr>
      <w:r w:rsidRPr="00F80036">
        <w:rPr>
          <w:rFonts w:ascii="宋体" w:hAnsi="宋体" w:hint="eastAsia"/>
          <w:szCs w:val="21"/>
        </w:rPr>
        <w:t>联系人：辛怡</w:t>
      </w:r>
    </w:p>
    <w:p w:rsidR="007E499C" w:rsidRPr="00F80036" w:rsidRDefault="00FA0633" w:rsidP="00C3796C">
      <w:pPr>
        <w:spacing w:line="360" w:lineRule="auto"/>
        <w:ind w:firstLineChars="200" w:firstLine="420"/>
        <w:rPr>
          <w:rFonts w:ascii="宋体" w:hAnsi="宋体"/>
          <w:szCs w:val="21"/>
        </w:rPr>
      </w:pPr>
      <w:r w:rsidRPr="00F80036">
        <w:rPr>
          <w:rFonts w:ascii="宋体" w:hAnsi="宋体" w:hint="eastAsia"/>
          <w:szCs w:val="21"/>
        </w:rPr>
        <w:t>联系电话：（021）31089000，400-888-8688</w:t>
      </w:r>
    </w:p>
    <w:p w:rsidR="00913A9E" w:rsidRPr="00F80036" w:rsidRDefault="00913A9E" w:rsidP="00C3796C">
      <w:pPr>
        <w:spacing w:line="360" w:lineRule="auto"/>
        <w:ind w:firstLineChars="200" w:firstLine="420"/>
        <w:rPr>
          <w:rFonts w:ascii="宋体" w:hAnsi="宋体"/>
          <w:szCs w:val="21"/>
        </w:rPr>
      </w:pPr>
      <w:r w:rsidRPr="00F80036">
        <w:rPr>
          <w:rFonts w:ascii="宋体" w:hAnsi="宋体"/>
          <w:szCs w:val="21"/>
        </w:rPr>
        <w:t>（二）基金托管人</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名称：兴业银行股份有限公司</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注册地址：福建省福州市台江区江滨中大道398号兴业银行大厦</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办公地址：上海市浦东新区银城路167号</w:t>
      </w:r>
    </w:p>
    <w:p w:rsidR="00C20440" w:rsidRPr="00F80036" w:rsidRDefault="00C20440" w:rsidP="00686E3A">
      <w:pPr>
        <w:spacing w:line="360" w:lineRule="auto"/>
        <w:ind w:firstLineChars="200" w:firstLine="420"/>
        <w:rPr>
          <w:rFonts w:ascii="宋体" w:hAnsi="宋体"/>
          <w:szCs w:val="21"/>
        </w:rPr>
      </w:pPr>
      <w:r w:rsidRPr="00F80036">
        <w:rPr>
          <w:rFonts w:ascii="宋体" w:hAnsi="宋体" w:hint="eastAsia"/>
          <w:szCs w:val="21"/>
        </w:rPr>
        <w:t>邮政编码：200120</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法定代表人：吕家进</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成立日期：1988年8月22日</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批准设立机关和批准设立文号：中国人民银行总行银复[1988]347号</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基金托管业务批准文号：中国证监会证监基金字[2005]74号</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组织形式：股份有限公司</w:t>
      </w:r>
    </w:p>
    <w:p w:rsidR="00686E3A" w:rsidRPr="00F80036" w:rsidRDefault="00686E3A" w:rsidP="00686E3A">
      <w:pPr>
        <w:spacing w:line="360" w:lineRule="auto"/>
        <w:ind w:firstLineChars="200" w:firstLine="420"/>
        <w:rPr>
          <w:rFonts w:ascii="宋体" w:hAnsi="宋体" w:hint="eastAsia"/>
          <w:szCs w:val="21"/>
        </w:rPr>
      </w:pPr>
      <w:r w:rsidRPr="00F80036">
        <w:rPr>
          <w:rFonts w:ascii="宋体" w:hAnsi="宋体" w:hint="eastAsia"/>
          <w:szCs w:val="21"/>
        </w:rPr>
        <w:t>注册资本：207.74亿元人民币</w:t>
      </w:r>
    </w:p>
    <w:p w:rsidR="00BB3DB0" w:rsidRPr="00F80036" w:rsidRDefault="00686E3A" w:rsidP="00373BC7">
      <w:pPr>
        <w:spacing w:line="360" w:lineRule="auto"/>
        <w:ind w:firstLineChars="200" w:firstLine="420"/>
        <w:rPr>
          <w:rFonts w:ascii="宋体" w:hAnsi="宋体"/>
        </w:rPr>
      </w:pPr>
      <w:r w:rsidRPr="00F80036">
        <w:rPr>
          <w:rFonts w:ascii="宋体" w:hAnsi="宋体" w:hint="eastAsia"/>
          <w:szCs w:val="21"/>
        </w:rPr>
        <w:t>存续期间：持续经营</w:t>
      </w:r>
    </w:p>
    <w:p w:rsidR="00913A9E" w:rsidRPr="00F80036" w:rsidRDefault="00913A9E" w:rsidP="00BB3DB0">
      <w:pPr>
        <w:spacing w:line="360" w:lineRule="auto"/>
        <w:ind w:firstLineChars="200" w:firstLine="420"/>
        <w:rPr>
          <w:rFonts w:ascii="宋体" w:hAnsi="宋体"/>
          <w:szCs w:val="21"/>
        </w:rPr>
      </w:pPr>
      <w:r w:rsidRPr="00F80036">
        <w:rPr>
          <w:rFonts w:ascii="宋体" w:hAnsi="宋体"/>
          <w:szCs w:val="21"/>
        </w:rPr>
        <w:t>（三）销售机构</w:t>
      </w:r>
    </w:p>
    <w:p w:rsidR="00913A9E" w:rsidRPr="00F80036" w:rsidRDefault="00913A9E" w:rsidP="0047004B">
      <w:pPr>
        <w:tabs>
          <w:tab w:val="left" w:pos="0"/>
          <w:tab w:val="left" w:pos="63"/>
          <w:tab w:val="left" w:pos="783"/>
          <w:tab w:val="left" w:pos="1503"/>
          <w:tab w:val="left" w:pos="2223"/>
          <w:tab w:val="left" w:pos="2943"/>
          <w:tab w:val="left" w:pos="3663"/>
          <w:tab w:val="left" w:pos="4383"/>
        </w:tabs>
        <w:autoSpaceDE w:val="0"/>
        <w:autoSpaceDN w:val="0"/>
        <w:adjustRightInd w:val="0"/>
        <w:spacing w:line="360" w:lineRule="auto"/>
        <w:ind w:firstLineChars="200" w:firstLine="420"/>
        <w:rPr>
          <w:rFonts w:ascii="宋体" w:hAnsi="宋体"/>
          <w:szCs w:val="21"/>
        </w:rPr>
      </w:pPr>
      <w:r w:rsidRPr="00F80036">
        <w:rPr>
          <w:rFonts w:ascii="宋体" w:hAnsi="宋体"/>
          <w:szCs w:val="21"/>
        </w:rPr>
        <w:t>1、直销机构</w:t>
      </w:r>
    </w:p>
    <w:tbl>
      <w:tblPr>
        <w:tblW w:w="4507" w:type="pct"/>
        <w:jc w:val="center"/>
        <w:tblCellMar>
          <w:left w:w="0" w:type="dxa"/>
          <w:right w:w="0" w:type="dxa"/>
        </w:tblCellMar>
        <w:tblLook w:val="04A0"/>
      </w:tblPr>
      <w:tblGrid>
        <w:gridCol w:w="681"/>
        <w:gridCol w:w="1751"/>
        <w:gridCol w:w="2472"/>
        <w:gridCol w:w="12"/>
        <w:gridCol w:w="2766"/>
      </w:tblGrid>
      <w:tr w:rsidR="00CD6BB0" w:rsidRPr="00F80036" w:rsidTr="003F5341">
        <w:trPr>
          <w:trHeight w:hRule="exact" w:val="455"/>
          <w:jc w:val="center"/>
        </w:trPr>
        <w:tc>
          <w:tcPr>
            <w:tcW w:w="44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hint="eastAsia"/>
                <w:color w:val="000000"/>
                <w:szCs w:val="21"/>
              </w:rPr>
              <w:t>序号</w:t>
            </w:r>
          </w:p>
        </w:tc>
        <w:tc>
          <w:tcPr>
            <w:tcW w:w="114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hint="eastAsia"/>
                <w:color w:val="000000"/>
                <w:szCs w:val="21"/>
              </w:rPr>
              <w:t>机构名称</w:t>
            </w:r>
          </w:p>
        </w:tc>
        <w:tc>
          <w:tcPr>
            <w:tcW w:w="3417"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hint="eastAsia"/>
                <w:color w:val="000000"/>
                <w:szCs w:val="21"/>
              </w:rPr>
              <w:t>机构信息</w:t>
            </w:r>
          </w:p>
        </w:tc>
      </w:tr>
      <w:tr w:rsidR="00CD6BB0" w:rsidRPr="00F80036" w:rsidTr="003F5341">
        <w:trPr>
          <w:trHeight w:hRule="exact" w:val="662"/>
          <w:jc w:val="center"/>
        </w:trPr>
        <w:tc>
          <w:tcPr>
            <w:tcW w:w="443"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color w:val="000000"/>
                <w:szCs w:val="21"/>
              </w:rPr>
              <w:t>1</w:t>
            </w:r>
          </w:p>
        </w:tc>
        <w:tc>
          <w:tcPr>
            <w:tcW w:w="1140"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hint="eastAsia"/>
                <w:color w:val="000000"/>
                <w:szCs w:val="21"/>
              </w:rPr>
              <w:t>国泰基金管理有限公司直销柜台</w:t>
            </w:r>
          </w:p>
        </w:tc>
        <w:tc>
          <w:tcPr>
            <w:tcW w:w="341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地址：上海市虹口区公平路</w:t>
            </w:r>
            <w:r w:rsidRPr="00F80036">
              <w:rPr>
                <w:rFonts w:ascii="宋体" w:hAnsi="宋体"/>
                <w:color w:val="000000"/>
                <w:szCs w:val="21"/>
              </w:rPr>
              <w:t>18</w:t>
            </w:r>
            <w:r w:rsidRPr="00F80036">
              <w:rPr>
                <w:rFonts w:ascii="宋体" w:hAnsi="宋体" w:hint="eastAsia"/>
                <w:color w:val="000000"/>
                <w:szCs w:val="21"/>
              </w:rPr>
              <w:t>号</w:t>
            </w:r>
            <w:r w:rsidRPr="00F80036">
              <w:rPr>
                <w:rFonts w:ascii="宋体" w:hAnsi="宋体"/>
                <w:color w:val="000000"/>
                <w:szCs w:val="21"/>
              </w:rPr>
              <w:t>8</w:t>
            </w:r>
            <w:r w:rsidRPr="00F80036">
              <w:rPr>
                <w:rFonts w:ascii="宋体" w:hAnsi="宋体" w:hint="eastAsia"/>
                <w:color w:val="000000"/>
                <w:szCs w:val="21"/>
              </w:rPr>
              <w:t>号楼嘉昱大厦</w:t>
            </w:r>
            <w:r w:rsidRPr="00F80036">
              <w:rPr>
                <w:rFonts w:ascii="宋体" w:hAnsi="宋体"/>
                <w:color w:val="000000"/>
                <w:szCs w:val="21"/>
              </w:rPr>
              <w:t>15-20</w:t>
            </w:r>
            <w:r w:rsidRPr="00F80036">
              <w:rPr>
                <w:rFonts w:ascii="宋体" w:hAnsi="宋体" w:hint="eastAsia"/>
                <w:color w:val="000000"/>
                <w:szCs w:val="21"/>
              </w:rPr>
              <w:t>层</w:t>
            </w:r>
          </w:p>
        </w:tc>
      </w:tr>
      <w:tr w:rsidR="00CD6BB0" w:rsidRPr="00F80036" w:rsidTr="003F5341">
        <w:trPr>
          <w:trHeight w:val="455"/>
          <w:jc w:val="center"/>
        </w:trPr>
        <w:tc>
          <w:tcPr>
            <w:tcW w:w="0" w:type="auto"/>
            <w:vMerge/>
            <w:tcBorders>
              <w:top w:val="nil"/>
              <w:left w:val="single" w:sz="8" w:space="0" w:color="auto"/>
              <w:bottom w:val="single" w:sz="8" w:space="0" w:color="auto"/>
              <w:right w:val="single" w:sz="8" w:space="0" w:color="auto"/>
            </w:tcBorders>
            <w:vAlign w:val="center"/>
            <w:hideMark/>
          </w:tcPr>
          <w:p w:rsidR="00CD6BB0" w:rsidRPr="00F80036" w:rsidRDefault="00CD6BB0" w:rsidP="003F5341">
            <w:pPr>
              <w:jc w:val="left"/>
              <w:rPr>
                <w:rFonts w:ascii="宋体" w:hAnsi="宋体"/>
                <w:color w:val="000000"/>
                <w:szCs w:val="21"/>
              </w:rPr>
            </w:pPr>
          </w:p>
        </w:tc>
        <w:tc>
          <w:tcPr>
            <w:tcW w:w="0" w:type="auto"/>
            <w:vMerge/>
            <w:tcBorders>
              <w:top w:val="nil"/>
              <w:left w:val="nil"/>
              <w:bottom w:val="single" w:sz="8" w:space="0" w:color="auto"/>
              <w:right w:val="single" w:sz="8" w:space="0" w:color="auto"/>
            </w:tcBorders>
            <w:vAlign w:val="center"/>
            <w:hideMark/>
          </w:tcPr>
          <w:p w:rsidR="00CD6BB0" w:rsidRPr="00F80036" w:rsidRDefault="00CD6BB0" w:rsidP="003F5341">
            <w:pPr>
              <w:jc w:val="left"/>
              <w:rPr>
                <w:rFonts w:ascii="宋体" w:hAnsi="宋体"/>
                <w:color w:val="000000"/>
                <w:szCs w:val="21"/>
              </w:rPr>
            </w:pPr>
          </w:p>
        </w:tc>
        <w:tc>
          <w:tcPr>
            <w:tcW w:w="341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客户服务专线：</w:t>
            </w:r>
            <w:r w:rsidRPr="00F80036">
              <w:rPr>
                <w:rFonts w:ascii="宋体" w:hAnsi="宋体"/>
                <w:color w:val="000000"/>
                <w:szCs w:val="21"/>
              </w:rPr>
              <w:t>400-888-8688</w:t>
            </w:r>
            <w:r w:rsidRPr="00F80036">
              <w:rPr>
                <w:rFonts w:ascii="宋体" w:hAnsi="宋体" w:hint="eastAsia"/>
                <w:color w:val="000000"/>
                <w:szCs w:val="21"/>
              </w:rPr>
              <w:t>，</w:t>
            </w:r>
            <w:r w:rsidRPr="00F80036">
              <w:rPr>
                <w:rFonts w:ascii="宋体" w:hAnsi="宋体"/>
                <w:color w:val="000000"/>
                <w:szCs w:val="21"/>
              </w:rPr>
              <w:t>021-31089000</w:t>
            </w:r>
          </w:p>
        </w:tc>
      </w:tr>
      <w:tr w:rsidR="00CD6BB0" w:rsidRPr="00F80036" w:rsidTr="003F5341">
        <w:trPr>
          <w:trHeight w:hRule="exact" w:val="455"/>
          <w:jc w:val="center"/>
        </w:trPr>
        <w:tc>
          <w:tcPr>
            <w:tcW w:w="0" w:type="auto"/>
            <w:vMerge/>
            <w:tcBorders>
              <w:top w:val="nil"/>
              <w:left w:val="single" w:sz="8" w:space="0" w:color="auto"/>
              <w:bottom w:val="single" w:sz="8" w:space="0" w:color="auto"/>
              <w:right w:val="single" w:sz="8" w:space="0" w:color="auto"/>
            </w:tcBorders>
            <w:vAlign w:val="center"/>
            <w:hideMark/>
          </w:tcPr>
          <w:p w:rsidR="00CD6BB0" w:rsidRPr="00F80036" w:rsidRDefault="00CD6BB0" w:rsidP="003F5341">
            <w:pPr>
              <w:jc w:val="left"/>
              <w:rPr>
                <w:rFonts w:ascii="宋体" w:hAnsi="宋体"/>
                <w:color w:val="000000"/>
                <w:szCs w:val="21"/>
              </w:rPr>
            </w:pPr>
          </w:p>
        </w:tc>
        <w:tc>
          <w:tcPr>
            <w:tcW w:w="0" w:type="auto"/>
            <w:vMerge/>
            <w:tcBorders>
              <w:top w:val="nil"/>
              <w:left w:val="nil"/>
              <w:bottom w:val="single" w:sz="8" w:space="0" w:color="auto"/>
              <w:right w:val="single" w:sz="8" w:space="0" w:color="auto"/>
            </w:tcBorders>
            <w:vAlign w:val="center"/>
            <w:hideMark/>
          </w:tcPr>
          <w:p w:rsidR="00CD6BB0" w:rsidRPr="00F80036" w:rsidRDefault="00CD6BB0" w:rsidP="003F5341">
            <w:pPr>
              <w:jc w:val="left"/>
              <w:rPr>
                <w:rFonts w:ascii="宋体" w:hAnsi="宋体"/>
                <w:color w:val="000000"/>
                <w:szCs w:val="21"/>
              </w:rPr>
            </w:pPr>
          </w:p>
        </w:tc>
        <w:tc>
          <w:tcPr>
            <w:tcW w:w="1617"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传真：</w:t>
            </w:r>
            <w:r w:rsidRPr="00F80036">
              <w:rPr>
                <w:rFonts w:ascii="宋体" w:hAnsi="宋体"/>
                <w:color w:val="000000"/>
                <w:szCs w:val="21"/>
              </w:rPr>
              <w:t>021-31081861</w:t>
            </w:r>
          </w:p>
        </w:tc>
        <w:tc>
          <w:tcPr>
            <w:tcW w:w="18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网址：</w:t>
            </w:r>
            <w:hyperlink r:id="rId8" w:history="1">
              <w:r w:rsidRPr="00F80036">
                <w:rPr>
                  <w:rFonts w:ascii="宋体" w:hAnsi="宋体"/>
                  <w:color w:val="000000"/>
                  <w:szCs w:val="21"/>
                </w:rPr>
                <w:t>www.gtfund.com</w:t>
              </w:r>
            </w:hyperlink>
          </w:p>
        </w:tc>
      </w:tr>
      <w:tr w:rsidR="00CD6BB0" w:rsidRPr="00F80036" w:rsidTr="003F5341">
        <w:trPr>
          <w:trHeight w:hRule="exact" w:val="1156"/>
          <w:jc w:val="center"/>
        </w:trPr>
        <w:tc>
          <w:tcPr>
            <w:tcW w:w="443"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color w:val="000000"/>
                <w:szCs w:val="21"/>
              </w:rPr>
              <w:t>2</w:t>
            </w:r>
          </w:p>
        </w:tc>
        <w:tc>
          <w:tcPr>
            <w:tcW w:w="1140"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jc w:val="center"/>
              <w:rPr>
                <w:rFonts w:ascii="宋体" w:hAnsi="宋体"/>
                <w:color w:val="000000"/>
                <w:szCs w:val="21"/>
              </w:rPr>
            </w:pPr>
            <w:r w:rsidRPr="00F80036">
              <w:rPr>
                <w:rFonts w:ascii="宋体" w:hAnsi="宋体" w:hint="eastAsia"/>
                <w:color w:val="000000"/>
                <w:szCs w:val="21"/>
              </w:rPr>
              <w:t>国泰基金</w:t>
            </w:r>
          </w:p>
          <w:p w:rsidR="00CD6BB0" w:rsidRPr="00F80036" w:rsidRDefault="00CD6BB0" w:rsidP="003F5341">
            <w:pPr>
              <w:jc w:val="center"/>
              <w:rPr>
                <w:rFonts w:ascii="宋体" w:hAnsi="宋体"/>
                <w:color w:val="000000"/>
                <w:szCs w:val="21"/>
              </w:rPr>
            </w:pPr>
            <w:r w:rsidRPr="00F80036">
              <w:rPr>
                <w:rFonts w:ascii="宋体" w:hAnsi="宋体" w:hint="eastAsia"/>
                <w:color w:val="000000"/>
                <w:szCs w:val="21"/>
              </w:rPr>
              <w:t>电子交易平台</w:t>
            </w:r>
          </w:p>
        </w:tc>
        <w:tc>
          <w:tcPr>
            <w:tcW w:w="341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电子交易网站：</w:t>
            </w:r>
            <w:hyperlink r:id="rId9" w:history="1">
              <w:r w:rsidRPr="00F80036">
                <w:rPr>
                  <w:rFonts w:ascii="宋体" w:hAnsi="宋体"/>
                  <w:color w:val="000000"/>
                  <w:szCs w:val="21"/>
                </w:rPr>
                <w:t>www.gtfund.com</w:t>
              </w:r>
            </w:hyperlink>
            <w:r w:rsidRPr="00F80036">
              <w:rPr>
                <w:rFonts w:ascii="宋体" w:hAnsi="宋体" w:hint="eastAsia"/>
                <w:color w:val="000000"/>
                <w:szCs w:val="21"/>
              </w:rPr>
              <w:t>登录网上交易页面</w:t>
            </w:r>
          </w:p>
          <w:p w:rsidR="00CD6BB0" w:rsidRPr="00F80036" w:rsidRDefault="00CD6BB0" w:rsidP="003F5341">
            <w:pPr>
              <w:rPr>
                <w:rFonts w:ascii="宋体" w:hAnsi="宋体"/>
                <w:color w:val="000000"/>
                <w:szCs w:val="21"/>
              </w:rPr>
            </w:pPr>
            <w:r w:rsidRPr="00F80036">
              <w:rPr>
                <w:rFonts w:ascii="宋体" w:hAnsi="宋体" w:hint="eastAsia"/>
                <w:color w:val="000000"/>
                <w:szCs w:val="21"/>
              </w:rPr>
              <w:t>智能手机APP平台：i</w:t>
            </w:r>
            <w:r w:rsidRPr="00F80036">
              <w:rPr>
                <w:rFonts w:ascii="宋体" w:hAnsi="宋体"/>
                <w:color w:val="000000"/>
                <w:szCs w:val="21"/>
              </w:rPr>
              <w:t>P</w:t>
            </w:r>
            <w:r w:rsidRPr="00F80036">
              <w:rPr>
                <w:rFonts w:ascii="宋体" w:hAnsi="宋体" w:hint="eastAsia"/>
                <w:color w:val="000000"/>
                <w:szCs w:val="21"/>
              </w:rPr>
              <w:t>hone交易客户端、Android交易客户端、“国泰基金”微信交易平台</w:t>
            </w:r>
          </w:p>
        </w:tc>
      </w:tr>
      <w:tr w:rsidR="00CD6BB0" w:rsidRPr="00F80036" w:rsidTr="003F5341">
        <w:trPr>
          <w:trHeight w:hRule="exact" w:val="455"/>
          <w:jc w:val="center"/>
        </w:trPr>
        <w:tc>
          <w:tcPr>
            <w:tcW w:w="0" w:type="auto"/>
            <w:vMerge/>
            <w:tcBorders>
              <w:top w:val="nil"/>
              <w:left w:val="single" w:sz="8" w:space="0" w:color="auto"/>
              <w:bottom w:val="single" w:sz="8" w:space="0" w:color="auto"/>
              <w:right w:val="single" w:sz="8" w:space="0" w:color="auto"/>
            </w:tcBorders>
            <w:vAlign w:val="center"/>
            <w:hideMark/>
          </w:tcPr>
          <w:p w:rsidR="00CD6BB0" w:rsidRPr="00F80036" w:rsidRDefault="00CD6BB0" w:rsidP="003F5341">
            <w:pPr>
              <w:jc w:val="left"/>
              <w:rPr>
                <w:rFonts w:ascii="宋体" w:hAnsi="宋体"/>
                <w:color w:val="000000"/>
                <w:szCs w:val="21"/>
              </w:rPr>
            </w:pPr>
          </w:p>
        </w:tc>
        <w:tc>
          <w:tcPr>
            <w:tcW w:w="0" w:type="auto"/>
            <w:vMerge/>
            <w:tcBorders>
              <w:top w:val="nil"/>
              <w:left w:val="nil"/>
              <w:bottom w:val="single" w:sz="8" w:space="0" w:color="auto"/>
              <w:right w:val="single" w:sz="8" w:space="0" w:color="auto"/>
            </w:tcBorders>
            <w:vAlign w:val="center"/>
            <w:hideMark/>
          </w:tcPr>
          <w:p w:rsidR="00CD6BB0" w:rsidRPr="00F80036" w:rsidRDefault="00CD6BB0" w:rsidP="003F5341">
            <w:pPr>
              <w:jc w:val="left"/>
              <w:rPr>
                <w:rFonts w:ascii="宋体" w:hAnsi="宋体"/>
                <w:color w:val="000000"/>
                <w:szCs w:val="21"/>
              </w:rPr>
            </w:pPr>
          </w:p>
        </w:tc>
        <w:tc>
          <w:tcPr>
            <w:tcW w:w="16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电话：</w:t>
            </w:r>
            <w:r w:rsidRPr="00F80036">
              <w:rPr>
                <w:rFonts w:ascii="宋体" w:hAnsi="宋体"/>
                <w:color w:val="000000"/>
                <w:szCs w:val="21"/>
              </w:rPr>
              <w:t>021-31089000</w:t>
            </w:r>
          </w:p>
        </w:tc>
        <w:tc>
          <w:tcPr>
            <w:tcW w:w="1808"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CD6BB0" w:rsidRPr="00F80036" w:rsidRDefault="00CD6BB0" w:rsidP="003F5341">
            <w:pPr>
              <w:rPr>
                <w:rFonts w:ascii="宋体" w:hAnsi="宋体"/>
                <w:color w:val="000000"/>
                <w:szCs w:val="21"/>
              </w:rPr>
            </w:pPr>
            <w:r w:rsidRPr="00F80036">
              <w:rPr>
                <w:rFonts w:ascii="宋体" w:hAnsi="宋体" w:hint="eastAsia"/>
                <w:color w:val="000000"/>
                <w:szCs w:val="21"/>
              </w:rPr>
              <w:t>联系人：赵刚</w:t>
            </w:r>
          </w:p>
        </w:tc>
      </w:tr>
    </w:tbl>
    <w:p w:rsidR="00EA6B49" w:rsidRPr="00F80036" w:rsidRDefault="00EA6B49" w:rsidP="00CE7182">
      <w:pPr>
        <w:spacing w:line="360" w:lineRule="auto"/>
        <w:ind w:firstLineChars="200" w:firstLine="420"/>
        <w:rPr>
          <w:rFonts w:ascii="宋体" w:hAnsi="宋体"/>
          <w:szCs w:val="21"/>
        </w:rPr>
      </w:pPr>
      <w:r w:rsidRPr="00F80036">
        <w:rPr>
          <w:rFonts w:ascii="宋体" w:hAnsi="宋体" w:hint="eastAsia"/>
          <w:szCs w:val="21"/>
        </w:rPr>
        <w:t>本基金A类基金份额开通直销机构销售渠道，C类基金份额暂不开通直销机构销售渠道。</w:t>
      </w:r>
    </w:p>
    <w:p w:rsidR="004E7B23" w:rsidRPr="00F80036" w:rsidRDefault="004E7B23" w:rsidP="00CE7182">
      <w:pPr>
        <w:spacing w:line="360" w:lineRule="auto"/>
        <w:ind w:firstLineChars="200" w:firstLine="420"/>
        <w:rPr>
          <w:rFonts w:ascii="宋体" w:hAnsi="宋体"/>
          <w:szCs w:val="21"/>
        </w:rPr>
      </w:pPr>
      <w:r w:rsidRPr="00F80036">
        <w:rPr>
          <w:rFonts w:ascii="宋体" w:hAnsi="宋体" w:hint="eastAsia"/>
          <w:szCs w:val="21"/>
        </w:rPr>
        <w:t>2、其他销售机构</w:t>
      </w:r>
    </w:p>
    <w:p w:rsidR="00E2779D" w:rsidRPr="00F80036" w:rsidRDefault="005D3C63" w:rsidP="00E2779D">
      <w:pPr>
        <w:spacing w:line="360" w:lineRule="auto"/>
        <w:ind w:firstLineChars="200" w:firstLine="420"/>
        <w:rPr>
          <w:rFonts w:ascii="宋体" w:hAnsi="宋体" w:hint="eastAsia"/>
          <w:szCs w:val="21"/>
        </w:rPr>
      </w:pPr>
      <w:r w:rsidRPr="00F80036">
        <w:rPr>
          <w:rFonts w:ascii="宋体" w:hAnsi="宋体" w:hint="eastAsia"/>
          <w:szCs w:val="21"/>
        </w:rPr>
        <w:t>（1）</w:t>
      </w:r>
      <w:r w:rsidR="00E2779D" w:rsidRPr="00F80036">
        <w:rPr>
          <w:rFonts w:ascii="宋体" w:hAnsi="宋体" w:hint="eastAsia"/>
          <w:szCs w:val="21"/>
        </w:rPr>
        <w:t xml:space="preserve">蚂蚁（杭州）基金销售有限公司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地址：浙江省杭州市西湖区万塘路18号黄龙时代广场B座6F</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客服电话：4000-766-123</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网址：www.fund123.cn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 xml:space="preserve">（2）浙江同花顺基金销售有限公司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地址：杭州市余杭区五常街道同顺街18号同花顺大楼</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客服电话：4008-773-772</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网址：www.5ifund.com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w:t>
      </w:r>
      <w:r w:rsidRPr="00F80036">
        <w:rPr>
          <w:rFonts w:ascii="宋体" w:hAnsi="宋体"/>
          <w:szCs w:val="21"/>
        </w:rPr>
        <w:t>3</w:t>
      </w:r>
      <w:r w:rsidRPr="00F80036">
        <w:rPr>
          <w:rFonts w:ascii="宋体" w:hAnsi="宋体" w:hint="eastAsia"/>
          <w:szCs w:val="21"/>
        </w:rPr>
        <w:t xml:space="preserve">）上海天天基金销售有限公司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地址：上海市徐汇区宛平南路88号东方财富大厦</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客服电话：4001818188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网址：www.1234567.com.cn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 xml:space="preserve">（4）鼎信汇金（北京）投资管理有限公司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地址：北京市朝阳区霄云路36号1幢第8层09号房间</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客服电话：400-158-5050</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网址：www.9ifund.com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（5）京东肯特瑞基金销售有限公司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地址：北京市通州区亦庄经济技术开发区科创十一街18号院京东集团总部A座15层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客服电话：95118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网址：kenterui.jd.com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 xml:space="preserve">（6）北京雪球基金销售有限公司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地址：北京市朝阳区创远路34号院融新科技中心C座17层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客服电话：4001599288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网址：danjuanfunds.com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 xml:space="preserve">（7）和耕传承基金销售有限公司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地址：河南自贸试验区郑州片区（郑东）东风南路东康宁街北6号楼5楼503</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客服电话：4000-555-671</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网址：www.hgccpb.com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（8）北京度小满基金销售有限公司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地址：北京市海淀区西北旺东路10号院西区4号楼（度小满金融总部）1层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客服电话：95055-4</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网址：www.duxiaomanfund.com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w:t>
      </w:r>
      <w:r w:rsidRPr="00F80036">
        <w:rPr>
          <w:rFonts w:ascii="宋体" w:hAnsi="宋体"/>
          <w:szCs w:val="21"/>
        </w:rPr>
        <w:t>9</w:t>
      </w:r>
      <w:r w:rsidRPr="00F80036">
        <w:rPr>
          <w:rFonts w:ascii="宋体" w:hAnsi="宋体" w:hint="eastAsia"/>
          <w:szCs w:val="21"/>
        </w:rPr>
        <w:t xml:space="preserve">）玄元保险代理有限公司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 xml:space="preserve">地址：中国（上海）自由贸易试验区张杨路707号1105室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客服电话：400-080-8208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网址：www.licaimofang.com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0</w:t>
      </w:r>
      <w:r w:rsidRPr="00F80036">
        <w:rPr>
          <w:rFonts w:ascii="宋体" w:hAnsi="宋体" w:hint="eastAsia"/>
          <w:szCs w:val="21"/>
        </w:rPr>
        <w:t>）华源证券股份有限公司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地址：湖北省武汉市江汉区万松街道青年路278号中海中心32F-34F</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客服电话：95305-8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网址：www.huayuanstock.com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1</w:t>
      </w:r>
      <w:r w:rsidRPr="00F80036">
        <w:rPr>
          <w:rFonts w:ascii="宋体" w:hAnsi="宋体" w:hint="eastAsia"/>
          <w:szCs w:val="21"/>
        </w:rPr>
        <w:t xml:space="preserve">）腾安基金销售（深圳）有限公司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地址：深圳市前海深港合作区南山街道听海大道5212号腾讯数码大厦2栋（南塔）L1401-L1501</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客服电话：95017</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网址：www.txfund.com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2</w:t>
      </w:r>
      <w:r w:rsidRPr="00F80036">
        <w:rPr>
          <w:rFonts w:ascii="宋体" w:hAnsi="宋体" w:hint="eastAsia"/>
          <w:szCs w:val="21"/>
        </w:rPr>
        <w:t>）泛华普益基金销售有限公司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地址：成都市金牛区西宸龙湖国际B座12楼</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客服电话：400-080-3388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网址：www.puyifund.com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3</w:t>
      </w:r>
      <w:r w:rsidRPr="00F80036">
        <w:rPr>
          <w:rFonts w:ascii="宋体" w:hAnsi="宋体" w:hint="eastAsia"/>
          <w:szCs w:val="21"/>
        </w:rPr>
        <w:t xml:space="preserve">）深圳众禄基金销售股份有限公司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地址：深圳市罗湖区笋岗街道笋西社区梨园路8号HALO广场一期四层12-13室</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客服电话：4006-788-887</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网址：www.zlfund.cn及www.jjmmw.com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4</w:t>
      </w:r>
      <w:r w:rsidRPr="00F80036">
        <w:rPr>
          <w:rFonts w:ascii="宋体" w:hAnsi="宋体" w:hint="eastAsia"/>
          <w:szCs w:val="21"/>
        </w:rPr>
        <w:t xml:space="preserve">）南京苏宁基金销售有限公司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地址：南京市玄武区苏宁大道1-5号（苏宁总部）</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客服电话：95177</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网址：www.snjijin.com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5</w:t>
      </w:r>
      <w:r w:rsidRPr="00F80036">
        <w:rPr>
          <w:rFonts w:ascii="宋体" w:hAnsi="宋体" w:hint="eastAsia"/>
          <w:szCs w:val="21"/>
        </w:rPr>
        <w:t xml:space="preserve">）诺亚正行基金销售有限公司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地址：上海市闵行区申滨南路1226号诺亚财富中心</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客服电话：400-821-5399</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网址：www.noah-fund.com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6</w:t>
      </w:r>
      <w:r w:rsidRPr="00F80036">
        <w:rPr>
          <w:rFonts w:ascii="宋体" w:hAnsi="宋体" w:hint="eastAsia"/>
          <w:szCs w:val="21"/>
        </w:rPr>
        <w:t xml:space="preserve">）珠海盈米基金销售有限公司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地址：广州市海珠区琶洲大道东1号保利国际广场南塔12楼1201-1203单元</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客服电话：020-89629066</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网址：www.yingmi.cn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7</w:t>
      </w:r>
      <w:r w:rsidRPr="00F80036">
        <w:rPr>
          <w:rFonts w:ascii="宋体" w:hAnsi="宋体" w:hint="eastAsia"/>
          <w:szCs w:val="21"/>
        </w:rPr>
        <w:t xml:space="preserve">）上海陆金所基金销售有限公司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地址：上海市浦东新区源深路1088号7楼</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客服电话：4008219031</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网址：www.lufunds.com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8</w:t>
      </w:r>
      <w:r w:rsidRPr="00F80036">
        <w:rPr>
          <w:rFonts w:ascii="宋体" w:hAnsi="宋体" w:hint="eastAsia"/>
          <w:szCs w:val="21"/>
        </w:rPr>
        <w:t xml:space="preserve">）上海好买基金销售有限公司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地址：上海市浦东新区浦东南路1118号鄂尔多斯国际大厦903～906室</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客服电话：400-700-9665</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网址：www.ehowbuy.com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（1</w:t>
      </w:r>
      <w:r w:rsidRPr="00F80036">
        <w:rPr>
          <w:rFonts w:ascii="宋体" w:hAnsi="宋体"/>
          <w:szCs w:val="21"/>
        </w:rPr>
        <w:t>9</w:t>
      </w:r>
      <w:r w:rsidRPr="00F80036">
        <w:rPr>
          <w:rFonts w:ascii="宋体" w:hAnsi="宋体" w:hint="eastAsia"/>
          <w:szCs w:val="21"/>
        </w:rPr>
        <w:t xml:space="preserve">）宜信普泽（北京）基金销售有限公司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地址：北京市朝阳区建国路88号SOHO现代城C1809</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客服电话：400-6099-200</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网址：www.yixinfund.com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0</w:t>
      </w:r>
      <w:r w:rsidRPr="00F80036">
        <w:rPr>
          <w:rFonts w:ascii="宋体" w:hAnsi="宋体" w:hint="eastAsia"/>
          <w:szCs w:val="21"/>
        </w:rPr>
        <w:t xml:space="preserve">）北京新浪仓石基金销售有限公司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地址：北京市海淀区西北旺东路10号院东区3号楼为明大厦C座</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客服电话：010-62675369</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网址：http://fund.sina.com.cn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1</w:t>
      </w:r>
      <w:r w:rsidRPr="00F80036">
        <w:rPr>
          <w:rFonts w:ascii="宋体" w:hAnsi="宋体" w:hint="eastAsia"/>
          <w:szCs w:val="21"/>
        </w:rPr>
        <w:t xml:space="preserve">）嘉实财富管理有限公司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地址：北京市朝阳区建国门外大街21号北京国际俱乐部C座写字楼11层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客服电话：400-021-8850</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网址：www.harvestwm.cn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2</w:t>
      </w:r>
      <w:r w:rsidRPr="00F80036">
        <w:rPr>
          <w:rFonts w:ascii="宋体" w:hAnsi="宋体" w:hint="eastAsia"/>
          <w:szCs w:val="21"/>
        </w:rPr>
        <w:t xml:space="preserve">）上海长量基金销售有限公司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地址：上海市浦东新区滨江大道1111弄1号中企国际金融中心A楼6楼</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客服电话：400-820-2899</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网址：www.erichfund.com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3</w:t>
      </w:r>
      <w:r w:rsidRPr="00F80036">
        <w:rPr>
          <w:rFonts w:ascii="宋体" w:hAnsi="宋体" w:hint="eastAsia"/>
          <w:szCs w:val="21"/>
        </w:rPr>
        <w:t xml:space="preserve">）万家财富基金销售（天津）有限公司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地址：北京市西城区丰盛胡同28号太平洋大厦A座5层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客服电话：010-59013895</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网址：www.wanjiawealth.com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4</w:t>
      </w:r>
      <w:r w:rsidRPr="00F80036">
        <w:rPr>
          <w:rFonts w:ascii="宋体" w:hAnsi="宋体" w:hint="eastAsia"/>
          <w:szCs w:val="21"/>
        </w:rPr>
        <w:t xml:space="preserve">）上海华夏财富投资管理有限公司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地址：北京市西城区金融大街33号通泰大厦B座8层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客服电话：400-817-5666</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网址：www.amcfortune.com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5</w:t>
      </w:r>
      <w:r w:rsidRPr="00F80036">
        <w:rPr>
          <w:rFonts w:ascii="宋体" w:hAnsi="宋体" w:hint="eastAsia"/>
          <w:szCs w:val="21"/>
        </w:rPr>
        <w:t>）上海大智慧基金销售有限公司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地址：中国（上海）自由贸易试验区杨高南路428号1号楼1102单元</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客服电话：021-20292031</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网址：www.gw.com.cn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6</w:t>
      </w:r>
      <w:r w:rsidRPr="00F80036">
        <w:rPr>
          <w:rFonts w:ascii="宋体" w:hAnsi="宋体" w:hint="eastAsia"/>
          <w:szCs w:val="21"/>
        </w:rPr>
        <w:t xml:space="preserve">）深圳市新兰德证券投资咨询有限公司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地址：深圳市福田区梅林街道梅都社区中康路136号深圳新一代产业园2栋3703-A</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客服电话：400-066-1199-2</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网址：www.xinlande.com.cn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7</w:t>
      </w:r>
      <w:r w:rsidRPr="00F80036">
        <w:rPr>
          <w:rFonts w:ascii="宋体" w:hAnsi="宋体" w:hint="eastAsia"/>
          <w:szCs w:val="21"/>
        </w:rPr>
        <w:t xml:space="preserve">）北京格上富信基金销售有限公司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地址：北京市朝阳区东三环北路甲19号SOHO嘉盛中心21层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客服电话：400-080-5828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网址：www.licai.com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8</w:t>
      </w:r>
      <w:r w:rsidRPr="00F80036">
        <w:rPr>
          <w:rFonts w:ascii="宋体" w:hAnsi="宋体" w:hint="eastAsia"/>
          <w:szCs w:val="21"/>
        </w:rPr>
        <w:t xml:space="preserve">）上海联泰基金销售有限公司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地址：上海市虹口区溧阳路735号2幢3层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客服电话：400-118-1188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网址：www.66liantai.com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（2</w:t>
      </w:r>
      <w:r w:rsidRPr="00F80036">
        <w:rPr>
          <w:rFonts w:ascii="宋体" w:hAnsi="宋体"/>
          <w:szCs w:val="21"/>
        </w:rPr>
        <w:t>9</w:t>
      </w:r>
      <w:r w:rsidRPr="00F80036">
        <w:rPr>
          <w:rFonts w:ascii="宋体" w:hAnsi="宋体" w:hint="eastAsia"/>
          <w:szCs w:val="21"/>
        </w:rPr>
        <w:t xml:space="preserve">）北京创金启富基金销售有限公司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地址：北京市丰台区金泽路161号远洋锐中心1号楼3层309</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客服电话：010-66154828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网址：www.5irich.com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（3</w:t>
      </w:r>
      <w:r w:rsidRPr="00F80036">
        <w:rPr>
          <w:rFonts w:ascii="宋体" w:hAnsi="宋体"/>
          <w:szCs w:val="21"/>
        </w:rPr>
        <w:t>0</w:t>
      </w:r>
      <w:r w:rsidRPr="00F80036">
        <w:rPr>
          <w:rFonts w:ascii="宋体" w:hAnsi="宋体" w:hint="eastAsia"/>
          <w:szCs w:val="21"/>
        </w:rPr>
        <w:t xml:space="preserve">）上海万得基金销售有限公司 </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地址：中国（上海）浦东新区浦明路1500号万得大厦11楼</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客服电话：400-799-1888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网址：www.520fund.com.cn</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（3</w:t>
      </w:r>
      <w:r w:rsidRPr="00F80036">
        <w:rPr>
          <w:rFonts w:ascii="宋体" w:hAnsi="宋体"/>
          <w:szCs w:val="21"/>
        </w:rPr>
        <w:t>1</w:t>
      </w:r>
      <w:r w:rsidRPr="00F80036">
        <w:rPr>
          <w:rFonts w:ascii="宋体" w:hAnsi="宋体" w:hint="eastAsia"/>
          <w:szCs w:val="21"/>
        </w:rPr>
        <w:t>）上海陆享基金销售有限公司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地址：上海市浦东新区世纪大道1196号世纪汇广场2座16楼01、08单元</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客服电话：400-168-1235</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网址：www.luxxfund.com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（3</w:t>
      </w:r>
      <w:r w:rsidRPr="00F80036">
        <w:rPr>
          <w:rFonts w:ascii="宋体" w:hAnsi="宋体"/>
          <w:szCs w:val="21"/>
        </w:rPr>
        <w:t>2</w:t>
      </w:r>
      <w:r w:rsidRPr="00F80036">
        <w:rPr>
          <w:rFonts w:ascii="宋体" w:hAnsi="宋体" w:hint="eastAsia"/>
          <w:szCs w:val="21"/>
        </w:rPr>
        <w:t>）天相投资顾问有限公司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地址：北京市西城区新街口外大街28号C座505</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客服电话：010-66045678</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网址：www.txsec.com</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（3</w:t>
      </w:r>
      <w:r w:rsidRPr="00F80036">
        <w:rPr>
          <w:rFonts w:ascii="宋体" w:hAnsi="宋体"/>
          <w:szCs w:val="21"/>
        </w:rPr>
        <w:t>3</w:t>
      </w:r>
      <w:r w:rsidRPr="00F80036">
        <w:rPr>
          <w:rFonts w:ascii="宋体" w:hAnsi="宋体" w:hint="eastAsia"/>
          <w:szCs w:val="21"/>
        </w:rPr>
        <w:t>）北京展恒基金销售有限公司</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地址：北京市朝阳区盘古大观A座6层</w:t>
      </w:r>
    </w:p>
    <w:p w:rsidR="00E2779D" w:rsidRPr="00F80036" w:rsidRDefault="00E2779D" w:rsidP="00E2779D">
      <w:pPr>
        <w:spacing w:line="360" w:lineRule="auto"/>
        <w:ind w:firstLineChars="200" w:firstLine="420"/>
        <w:rPr>
          <w:rFonts w:ascii="宋体" w:hAnsi="宋体" w:hint="eastAsia"/>
          <w:szCs w:val="21"/>
        </w:rPr>
      </w:pPr>
      <w:r w:rsidRPr="00F80036">
        <w:rPr>
          <w:rFonts w:ascii="宋体" w:hAnsi="宋体" w:hint="eastAsia"/>
          <w:szCs w:val="21"/>
        </w:rPr>
        <w:t>客服电话：400-818-8000</w:t>
      </w:r>
    </w:p>
    <w:p w:rsidR="00E2779D" w:rsidRPr="00F80036" w:rsidRDefault="00E2779D" w:rsidP="0037146D">
      <w:pPr>
        <w:spacing w:line="360" w:lineRule="auto"/>
        <w:ind w:firstLineChars="200" w:firstLine="420"/>
        <w:rPr>
          <w:rFonts w:ascii="宋体" w:hAnsi="宋体"/>
          <w:szCs w:val="21"/>
        </w:rPr>
      </w:pPr>
      <w:r w:rsidRPr="00F80036">
        <w:rPr>
          <w:rFonts w:ascii="宋体" w:hAnsi="宋体" w:hint="eastAsia"/>
          <w:szCs w:val="21"/>
        </w:rPr>
        <w:t>网址：www.myfund.com</w:t>
      </w:r>
    </w:p>
    <w:p w:rsidR="00E63FAD" w:rsidRPr="00F80036" w:rsidRDefault="00E63FAD" w:rsidP="0071469B">
      <w:pPr>
        <w:spacing w:line="360" w:lineRule="auto"/>
        <w:ind w:firstLineChars="200" w:firstLine="420"/>
        <w:rPr>
          <w:rFonts w:ascii="宋体" w:hAnsi="宋体" w:hint="eastAsia"/>
          <w:szCs w:val="21"/>
        </w:rPr>
      </w:pPr>
      <w:r w:rsidRPr="00F80036">
        <w:rPr>
          <w:rFonts w:ascii="宋体" w:hAnsi="宋体" w:hint="eastAsia"/>
          <w:szCs w:val="21"/>
        </w:rPr>
        <w:t>在募集期间，如增加其他销售机构，本公司将及时公告或在基金管理人网站列示。</w:t>
      </w:r>
    </w:p>
    <w:p w:rsidR="00913A9E" w:rsidRPr="00F80036" w:rsidRDefault="00913A9E" w:rsidP="00CF1DFD">
      <w:pPr>
        <w:spacing w:line="360" w:lineRule="auto"/>
        <w:ind w:firstLineChars="200" w:firstLine="420"/>
        <w:rPr>
          <w:rFonts w:ascii="宋体" w:hAnsi="宋体"/>
          <w:szCs w:val="21"/>
        </w:rPr>
      </w:pPr>
      <w:bookmarkStart w:id="19" w:name="_GoBack"/>
      <w:bookmarkEnd w:id="19"/>
      <w:r w:rsidRPr="00F80036">
        <w:rPr>
          <w:rFonts w:ascii="宋体" w:hAnsi="宋体"/>
          <w:szCs w:val="21"/>
        </w:rPr>
        <w:t>（四）登记机构</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名称：国泰基金管理有限公司</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住所：中国（上海）自由贸易试验区浦东大道1200号2层225室</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办公地址：上海市虹口区公平路18号8号楼嘉昱大厦</w:t>
      </w:r>
      <w:r w:rsidR="00A35016" w:rsidRPr="00F80036">
        <w:rPr>
          <w:rFonts w:ascii="宋体" w:hAnsi="宋体" w:hint="eastAsia"/>
          <w:szCs w:val="21"/>
        </w:rPr>
        <w:t>1</w:t>
      </w:r>
      <w:r w:rsidR="00A35016" w:rsidRPr="00F80036">
        <w:rPr>
          <w:rFonts w:ascii="宋体" w:hAnsi="宋体"/>
          <w:szCs w:val="21"/>
        </w:rPr>
        <w:t>5</w:t>
      </w:r>
      <w:r w:rsidRPr="00F80036">
        <w:rPr>
          <w:rFonts w:ascii="宋体" w:hAnsi="宋体" w:hint="eastAsia"/>
          <w:szCs w:val="21"/>
        </w:rPr>
        <w:t>-</w:t>
      </w:r>
      <w:r w:rsidR="00A35016" w:rsidRPr="00F80036">
        <w:rPr>
          <w:rFonts w:ascii="宋体" w:hAnsi="宋体"/>
          <w:szCs w:val="21"/>
        </w:rPr>
        <w:t>20</w:t>
      </w:r>
      <w:r w:rsidRPr="00F80036">
        <w:rPr>
          <w:rFonts w:ascii="宋体" w:hAnsi="宋体" w:hint="eastAsia"/>
          <w:szCs w:val="21"/>
        </w:rPr>
        <w:t>层</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法定代表人：</w:t>
      </w:r>
      <w:r w:rsidR="005F26DA" w:rsidRPr="00F80036">
        <w:rPr>
          <w:rFonts w:ascii="宋体" w:hAnsi="宋体" w:hint="eastAsia"/>
          <w:szCs w:val="21"/>
        </w:rPr>
        <w:t>周向勇</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联系人：</w:t>
      </w:r>
      <w:r w:rsidRPr="00F80036">
        <w:rPr>
          <w:rFonts w:ascii="宋体" w:hAnsi="宋体"/>
          <w:szCs w:val="21"/>
        </w:rPr>
        <w:t>辛怡</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传真：021-31081800</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客户服务专线：400-888-8688，021-31089000</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（五）出具法律意见书的律师事务所</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名称：上海市通力律师事务所</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住所：上海市银城中路68号时代金融中心19楼</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办公地址：上海市银城中路68号时代金融中心18楼至20楼</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负责人：韩炯</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联系电话：021-31358666</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传真：021-31358600</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联系人：丁媛</w:t>
      </w:r>
    </w:p>
    <w:p w:rsidR="007034E3" w:rsidRPr="00F80036" w:rsidRDefault="007034E3" w:rsidP="007034E3">
      <w:pPr>
        <w:spacing w:line="360" w:lineRule="auto"/>
        <w:ind w:firstLineChars="200" w:firstLine="420"/>
        <w:rPr>
          <w:rFonts w:ascii="宋体" w:hAnsi="宋体"/>
          <w:szCs w:val="21"/>
        </w:rPr>
      </w:pPr>
      <w:r w:rsidRPr="00F80036">
        <w:rPr>
          <w:rFonts w:ascii="宋体" w:hAnsi="宋体" w:hint="eastAsia"/>
          <w:szCs w:val="21"/>
        </w:rPr>
        <w:t>经办律师：丁媛</w:t>
      </w:r>
      <w:r w:rsidR="00605FBB" w:rsidRPr="00F80036">
        <w:rPr>
          <w:rFonts w:ascii="宋体" w:hAnsi="宋体" w:hint="eastAsia"/>
          <w:szCs w:val="21"/>
        </w:rPr>
        <w:t>、</w:t>
      </w:r>
      <w:r w:rsidR="00E520ED" w:rsidRPr="00F80036">
        <w:rPr>
          <w:rFonts w:ascii="宋体" w:hAnsi="宋体" w:hint="eastAsia"/>
          <w:szCs w:val="21"/>
        </w:rPr>
        <w:t>陈袁春雨</w:t>
      </w:r>
    </w:p>
    <w:p w:rsidR="00913A9E" w:rsidRPr="00F80036" w:rsidRDefault="00913A9E" w:rsidP="00D7589D">
      <w:pPr>
        <w:spacing w:line="360" w:lineRule="auto"/>
        <w:ind w:firstLineChars="200" w:firstLine="420"/>
        <w:rPr>
          <w:rFonts w:ascii="宋体" w:hAnsi="宋体"/>
          <w:szCs w:val="21"/>
        </w:rPr>
      </w:pPr>
      <w:r w:rsidRPr="00F80036">
        <w:rPr>
          <w:rFonts w:ascii="宋体" w:hAnsi="宋体"/>
          <w:szCs w:val="21"/>
        </w:rPr>
        <w:t>（六）审计基金财产的会计师事务所</w:t>
      </w:r>
    </w:p>
    <w:p w:rsidR="00C118D3" w:rsidRPr="00F80036" w:rsidRDefault="00C118D3" w:rsidP="00C118D3">
      <w:pPr>
        <w:spacing w:line="360" w:lineRule="auto"/>
        <w:ind w:firstLineChars="200" w:firstLine="420"/>
      </w:pPr>
      <w:r w:rsidRPr="00F80036">
        <w:rPr>
          <w:rFonts w:hint="eastAsia"/>
        </w:rPr>
        <w:t>名称：毕马威华振会计师事务所（特殊普通合伙）</w:t>
      </w:r>
    </w:p>
    <w:p w:rsidR="00C118D3" w:rsidRPr="00F80036" w:rsidRDefault="00C118D3" w:rsidP="00C118D3">
      <w:pPr>
        <w:spacing w:line="360" w:lineRule="auto"/>
        <w:ind w:firstLineChars="200" w:firstLine="420"/>
      </w:pPr>
      <w:r w:rsidRPr="00F80036">
        <w:rPr>
          <w:rFonts w:hint="eastAsia"/>
        </w:rPr>
        <w:t>住所：北京市东长安街</w:t>
      </w:r>
      <w:r w:rsidRPr="00F80036">
        <w:rPr>
          <w:rFonts w:hint="eastAsia"/>
        </w:rPr>
        <w:t>1</w:t>
      </w:r>
      <w:r w:rsidRPr="00F80036">
        <w:rPr>
          <w:rFonts w:hint="eastAsia"/>
        </w:rPr>
        <w:t>号东方广场东二办公楼八层</w:t>
      </w:r>
    </w:p>
    <w:p w:rsidR="00C118D3" w:rsidRPr="00F80036" w:rsidRDefault="00C118D3" w:rsidP="00C118D3">
      <w:pPr>
        <w:spacing w:line="360" w:lineRule="auto"/>
        <w:ind w:firstLineChars="200" w:firstLine="420"/>
      </w:pPr>
      <w:r w:rsidRPr="00F80036">
        <w:rPr>
          <w:rFonts w:hint="eastAsia"/>
        </w:rPr>
        <w:t>办公地址：上海市静安区南京西路</w:t>
      </w:r>
      <w:r w:rsidRPr="00F80036">
        <w:rPr>
          <w:rFonts w:hint="eastAsia"/>
        </w:rPr>
        <w:t>1266</w:t>
      </w:r>
      <w:r w:rsidRPr="00F80036">
        <w:rPr>
          <w:rFonts w:hint="eastAsia"/>
        </w:rPr>
        <w:t>号恒隆广场二期</w:t>
      </w:r>
      <w:r w:rsidRPr="00F80036">
        <w:rPr>
          <w:rFonts w:hint="eastAsia"/>
        </w:rPr>
        <w:t>25</w:t>
      </w:r>
      <w:r w:rsidRPr="00F80036">
        <w:rPr>
          <w:rFonts w:hint="eastAsia"/>
        </w:rPr>
        <w:t>楼</w:t>
      </w:r>
    </w:p>
    <w:p w:rsidR="00C118D3" w:rsidRPr="00F80036" w:rsidRDefault="00C118D3" w:rsidP="00C118D3">
      <w:pPr>
        <w:spacing w:line="360" w:lineRule="auto"/>
        <w:ind w:firstLineChars="200" w:firstLine="420"/>
      </w:pPr>
      <w:r w:rsidRPr="00F80036">
        <w:rPr>
          <w:rFonts w:hint="eastAsia"/>
        </w:rPr>
        <w:t>执行事务合伙人：邹俊</w:t>
      </w:r>
    </w:p>
    <w:p w:rsidR="00C118D3" w:rsidRPr="00F80036" w:rsidRDefault="00C118D3" w:rsidP="00C118D3">
      <w:pPr>
        <w:spacing w:line="360" w:lineRule="auto"/>
        <w:ind w:firstLineChars="200" w:firstLine="420"/>
      </w:pPr>
      <w:r w:rsidRPr="00F80036">
        <w:rPr>
          <w:rFonts w:hint="eastAsia"/>
        </w:rPr>
        <w:t>联系电话：</w:t>
      </w:r>
      <w:r w:rsidRPr="00F80036">
        <w:rPr>
          <w:rFonts w:hint="eastAsia"/>
        </w:rPr>
        <w:t>021-22122888</w:t>
      </w:r>
    </w:p>
    <w:p w:rsidR="00C118D3" w:rsidRPr="00F80036" w:rsidRDefault="00C118D3" w:rsidP="00C118D3">
      <w:pPr>
        <w:spacing w:line="360" w:lineRule="auto"/>
        <w:ind w:firstLineChars="200" w:firstLine="420"/>
      </w:pPr>
      <w:r w:rsidRPr="00F80036">
        <w:rPr>
          <w:rFonts w:hint="eastAsia"/>
        </w:rPr>
        <w:t>传真：</w:t>
      </w:r>
      <w:r w:rsidRPr="00F80036">
        <w:rPr>
          <w:rFonts w:hint="eastAsia"/>
        </w:rPr>
        <w:t>021-62881889</w:t>
      </w:r>
    </w:p>
    <w:p w:rsidR="00C118D3" w:rsidRPr="00F80036" w:rsidRDefault="00C118D3" w:rsidP="00C118D3">
      <w:pPr>
        <w:spacing w:line="360" w:lineRule="auto"/>
        <w:ind w:firstLineChars="200" w:firstLine="420"/>
      </w:pPr>
      <w:r w:rsidRPr="00F80036">
        <w:rPr>
          <w:rFonts w:hint="eastAsia"/>
        </w:rPr>
        <w:t>联系人：王国蓓</w:t>
      </w:r>
    </w:p>
    <w:p w:rsidR="00C118D3" w:rsidRPr="00F80036" w:rsidRDefault="00C118D3" w:rsidP="00C118D3">
      <w:pPr>
        <w:spacing w:line="360" w:lineRule="auto"/>
        <w:ind w:firstLineChars="200" w:firstLine="420"/>
      </w:pPr>
      <w:r w:rsidRPr="00F80036">
        <w:rPr>
          <w:rFonts w:hint="eastAsia"/>
        </w:rPr>
        <w:t>经办注册会计师：王国蓓、叶凯韵</w:t>
      </w:r>
    </w:p>
    <w:p w:rsidR="007034E3" w:rsidRPr="00F80036" w:rsidRDefault="007034E3" w:rsidP="00674298">
      <w:pPr>
        <w:spacing w:line="360" w:lineRule="auto"/>
        <w:ind w:firstLineChars="200" w:firstLine="420"/>
        <w:rPr>
          <w:rFonts w:ascii="宋体" w:hAnsi="宋体"/>
          <w:szCs w:val="21"/>
        </w:rPr>
      </w:pPr>
    </w:p>
    <w:p w:rsidR="002873B0" w:rsidRPr="00F80036" w:rsidRDefault="002873B0" w:rsidP="00674298">
      <w:pPr>
        <w:spacing w:line="360" w:lineRule="auto"/>
        <w:ind w:firstLineChars="200" w:firstLine="420"/>
        <w:jc w:val="left"/>
        <w:rPr>
          <w:rFonts w:ascii="宋体" w:hAnsi="宋体"/>
          <w:szCs w:val="21"/>
        </w:rPr>
      </w:pPr>
    </w:p>
    <w:p w:rsidR="00D0700D" w:rsidRPr="00F80036" w:rsidRDefault="00D0700D" w:rsidP="00081E65">
      <w:pPr>
        <w:spacing w:line="360" w:lineRule="auto"/>
        <w:jc w:val="left"/>
        <w:rPr>
          <w:rFonts w:ascii="宋体" w:hAnsi="宋体" w:hint="eastAsia"/>
          <w:szCs w:val="21"/>
        </w:rPr>
      </w:pPr>
    </w:p>
    <w:p w:rsidR="00913A9E" w:rsidRPr="00F80036" w:rsidRDefault="00913A9E" w:rsidP="000A3A79">
      <w:pPr>
        <w:spacing w:line="360" w:lineRule="auto"/>
        <w:ind w:firstLineChars="200" w:firstLine="420"/>
        <w:jc w:val="right"/>
        <w:rPr>
          <w:rFonts w:ascii="宋体" w:hAnsi="宋体"/>
          <w:szCs w:val="21"/>
        </w:rPr>
      </w:pPr>
      <w:bookmarkStart w:id="20" w:name="_Toc362855393"/>
      <w:r w:rsidRPr="00F80036">
        <w:rPr>
          <w:rFonts w:ascii="宋体" w:hAnsi="宋体"/>
          <w:szCs w:val="21"/>
        </w:rPr>
        <w:t>国泰基金管理有限公司</w:t>
      </w:r>
      <w:bookmarkEnd w:id="20"/>
    </w:p>
    <w:p w:rsidR="00211C8C" w:rsidRPr="00DF07CF" w:rsidRDefault="006C06D2" w:rsidP="000A3A79">
      <w:pPr>
        <w:spacing w:line="360" w:lineRule="auto"/>
        <w:ind w:firstLineChars="200" w:firstLine="420"/>
        <w:jc w:val="right"/>
        <w:rPr>
          <w:rFonts w:ascii="宋体" w:hAnsi="宋体"/>
          <w:szCs w:val="21"/>
        </w:rPr>
      </w:pPr>
      <w:r w:rsidRPr="00F80036">
        <w:rPr>
          <w:rFonts w:ascii="宋体" w:hAnsi="宋体"/>
          <w:szCs w:val="21"/>
        </w:rPr>
        <w:t>2026年</w:t>
      </w:r>
      <w:r w:rsidR="00BE45BD">
        <w:rPr>
          <w:rFonts w:ascii="宋体" w:hAnsi="宋体"/>
          <w:szCs w:val="21"/>
        </w:rPr>
        <w:t>5</w:t>
      </w:r>
      <w:r w:rsidR="00D3778D" w:rsidRPr="00F80036">
        <w:rPr>
          <w:rFonts w:ascii="宋体" w:hAnsi="宋体"/>
          <w:szCs w:val="21"/>
        </w:rPr>
        <w:t>月</w:t>
      </w:r>
      <w:r w:rsidR="00BE45BD">
        <w:rPr>
          <w:rFonts w:ascii="宋体" w:hAnsi="宋体"/>
          <w:szCs w:val="21"/>
        </w:rPr>
        <w:t>19</w:t>
      </w:r>
      <w:r w:rsidR="00D3778D" w:rsidRPr="00F80036">
        <w:rPr>
          <w:rFonts w:ascii="宋体" w:hAnsi="宋体"/>
          <w:szCs w:val="21"/>
        </w:rPr>
        <w:t>日</w:t>
      </w:r>
      <w:bookmarkStart w:id="21" w:name="_Toc136303745"/>
      <w:bookmarkStart w:id="22" w:name="_Toc136303746"/>
      <w:bookmarkStart w:id="23" w:name="_Toc136303750"/>
      <w:bookmarkStart w:id="24" w:name="_Toc136303751"/>
      <w:bookmarkStart w:id="25" w:name="_Toc136303754"/>
      <w:bookmarkStart w:id="26" w:name="_Toc136303756"/>
      <w:bookmarkStart w:id="27" w:name="_Toc136303757"/>
      <w:bookmarkStart w:id="28" w:name="_Toc150703217"/>
      <w:bookmarkStart w:id="29" w:name="_Toc150703218"/>
      <w:bookmarkStart w:id="30" w:name="_Toc150703219"/>
      <w:bookmarkStart w:id="31" w:name="_Toc150703222"/>
      <w:bookmarkEnd w:id="21"/>
      <w:bookmarkEnd w:id="22"/>
      <w:bookmarkEnd w:id="23"/>
      <w:bookmarkEnd w:id="24"/>
      <w:bookmarkEnd w:id="25"/>
      <w:bookmarkEnd w:id="26"/>
      <w:bookmarkEnd w:id="27"/>
      <w:bookmarkEnd w:id="28"/>
      <w:bookmarkEnd w:id="29"/>
      <w:bookmarkEnd w:id="30"/>
      <w:bookmarkEnd w:id="31"/>
    </w:p>
    <w:sectPr w:rsidR="00211C8C" w:rsidRPr="00DF07CF">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780" w:rsidRDefault="00794780">
      <w:r>
        <w:separator/>
      </w:r>
    </w:p>
  </w:endnote>
  <w:endnote w:type="continuationSeparator" w:id="0">
    <w:p w:rsidR="00794780" w:rsidRDefault="007947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MS Sans Serif">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CB9" w:rsidRDefault="00AB5CB9" w:rsidP="00DD1665">
    <w:pPr>
      <w:pStyle w:val="a8"/>
      <w:jc w:val="center"/>
      <w:rPr>
        <w:rFonts w:hint="eastAsia"/>
      </w:rPr>
    </w:pPr>
    <w:fldSimple w:instr=" PAGE   \* MERGEFORMAT ">
      <w:r w:rsidR="009202EF" w:rsidRPr="009202EF">
        <w:rPr>
          <w:noProof/>
          <w:lang w:val="zh-CN"/>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780" w:rsidRDefault="00794780">
      <w:r>
        <w:separator/>
      </w:r>
    </w:p>
  </w:footnote>
  <w:footnote w:type="continuationSeparator" w:id="0">
    <w:p w:rsidR="00794780" w:rsidRDefault="007947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695F"/>
    <w:multiLevelType w:val="hybridMultilevel"/>
    <w:tmpl w:val="EA404816"/>
    <w:lvl w:ilvl="0" w:tplc="8EB43184">
      <w:start w:val="7"/>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4B2B25"/>
    <w:multiLevelType w:val="hybridMultilevel"/>
    <w:tmpl w:val="C276B716"/>
    <w:lvl w:ilvl="0" w:tplc="A970C5B0">
      <w:start w:val="1"/>
      <w:numFmt w:val="decimal"/>
      <w:lvlText w:val="%1、"/>
      <w:lvlJc w:val="left"/>
      <w:pPr>
        <w:tabs>
          <w:tab w:val="num" w:pos="1290"/>
        </w:tabs>
        <w:ind w:left="1290" w:hanging="810"/>
      </w:pPr>
      <w:rPr>
        <w:rFonts w:hint="default"/>
      </w:rPr>
    </w:lvl>
    <w:lvl w:ilvl="1" w:tplc="0409000F">
      <w:start w:val="1"/>
      <w:numFmt w:val="decimal"/>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6B4564"/>
    <w:multiLevelType w:val="hybridMultilevel"/>
    <w:tmpl w:val="437201B0"/>
    <w:lvl w:ilvl="0" w:tplc="ACAA9F50">
      <w:start w:val="6"/>
      <w:numFmt w:val="japaneseCounting"/>
      <w:lvlText w:val="（%1）"/>
      <w:lvlJc w:val="left"/>
      <w:pPr>
        <w:tabs>
          <w:tab w:val="num" w:pos="1440"/>
        </w:tabs>
        <w:ind w:left="1440" w:hanging="72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3">
    <w:nsid w:val="10985764"/>
    <w:multiLevelType w:val="hybridMultilevel"/>
    <w:tmpl w:val="A5DEA668"/>
    <w:lvl w:ilvl="0" w:tplc="8752E1D6">
      <w:start w:val="1"/>
      <w:numFmt w:val="lowerLetter"/>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4">
    <w:nsid w:val="1F7575D1"/>
    <w:multiLevelType w:val="hybridMultilevel"/>
    <w:tmpl w:val="9A22AE6E"/>
    <w:lvl w:ilvl="0" w:tplc="F018741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
    <w:nsid w:val="270D50BD"/>
    <w:multiLevelType w:val="hybridMultilevel"/>
    <w:tmpl w:val="1D3E158A"/>
    <w:lvl w:ilvl="0" w:tplc="80CCB556">
      <w:start w:val="14"/>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
    <w:nsid w:val="2B452283"/>
    <w:multiLevelType w:val="hybridMultilevel"/>
    <w:tmpl w:val="FDAC62B6"/>
    <w:lvl w:ilvl="0" w:tplc="05481098">
      <w:start w:val="1"/>
      <w:numFmt w:val="decimal"/>
      <w:lvlText w:val="%1、"/>
      <w:lvlJc w:val="left"/>
      <w:pPr>
        <w:ind w:left="1155" w:hanging="73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353314A5"/>
    <w:multiLevelType w:val="hybridMultilevel"/>
    <w:tmpl w:val="8B04BEA6"/>
    <w:lvl w:ilvl="0" w:tplc="467A0674">
      <w:start w:val="2"/>
      <w:numFmt w:val="decimal"/>
      <w:lvlText w:val="%1）"/>
      <w:lvlJc w:val="left"/>
      <w:pPr>
        <w:tabs>
          <w:tab w:val="num" w:pos="360"/>
        </w:tabs>
        <w:ind w:left="360" w:hanging="360"/>
      </w:pPr>
      <w:rPr>
        <w:rFonts w:hint="default"/>
      </w:rPr>
    </w:lvl>
    <w:lvl w:ilvl="1" w:tplc="8752E1D6">
      <w:start w:val="1"/>
      <w:numFmt w:val="lowerLetter"/>
      <w:lvlText w:val="%2."/>
      <w:lvlJc w:val="left"/>
      <w:pPr>
        <w:tabs>
          <w:tab w:val="num" w:pos="840"/>
        </w:tabs>
        <w:ind w:left="840" w:hanging="420"/>
      </w:pPr>
      <w:rPr>
        <w:rFonts w:hint="eastAsia"/>
      </w:rPr>
    </w:lvl>
    <w:lvl w:ilvl="2" w:tplc="0409000B">
      <w:start w:val="1"/>
      <w:numFmt w:val="bullet"/>
      <w:lvlText w:val=""/>
      <w:lvlJc w:val="left"/>
      <w:pPr>
        <w:tabs>
          <w:tab w:val="num" w:pos="1260"/>
        </w:tabs>
        <w:ind w:left="1260" w:hanging="420"/>
      </w:pPr>
      <w:rPr>
        <w:rFonts w:ascii="Wingdings" w:hAnsi="Wingding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9C1699B"/>
    <w:multiLevelType w:val="hybridMultilevel"/>
    <w:tmpl w:val="298086D2"/>
    <w:lvl w:ilvl="0" w:tplc="8752E1D6">
      <w:start w:val="1"/>
      <w:numFmt w:val="lowerLetter"/>
      <w:lvlText w:val="%1."/>
      <w:lvlJc w:val="left"/>
      <w:pPr>
        <w:tabs>
          <w:tab w:val="num" w:pos="420"/>
        </w:tabs>
        <w:ind w:left="420" w:hanging="420"/>
      </w:pPr>
      <w:rPr>
        <w:rFonts w:hint="eastAsia"/>
      </w:rPr>
    </w:lvl>
    <w:lvl w:ilvl="1" w:tplc="04090019">
      <w:start w:val="1"/>
      <w:numFmt w:val="bullet"/>
      <w:lvlText w:val=""/>
      <w:lvlJc w:val="left"/>
      <w:pPr>
        <w:tabs>
          <w:tab w:val="num" w:pos="1124"/>
        </w:tabs>
        <w:ind w:left="1124" w:hanging="42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BDD5779"/>
    <w:multiLevelType w:val="hybridMultilevel"/>
    <w:tmpl w:val="F9C239BC"/>
    <w:lvl w:ilvl="0" w:tplc="8752E1D6">
      <w:start w:val="1"/>
      <w:numFmt w:val="lowerLetter"/>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0">
    <w:nsid w:val="534410E4"/>
    <w:multiLevelType w:val="hybridMultilevel"/>
    <w:tmpl w:val="592EAD5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
    <w:nsid w:val="563D3978"/>
    <w:multiLevelType w:val="hybridMultilevel"/>
    <w:tmpl w:val="C0ECC29A"/>
    <w:lvl w:ilvl="0" w:tplc="FFFFFFFF">
      <w:start w:val="1"/>
      <w:numFmt w:val="decimal"/>
      <w:lvlText w:val="（%1）"/>
      <w:lvlJc w:val="left"/>
      <w:pPr>
        <w:tabs>
          <w:tab w:val="num" w:pos="1287"/>
        </w:tabs>
        <w:ind w:left="0" w:firstLine="567"/>
      </w:pPr>
      <w:rPr>
        <w:rFonts w:hint="eastAsia"/>
      </w:rPr>
    </w:lvl>
    <w:lvl w:ilvl="1" w:tplc="FFFFFFFF">
      <w:start w:val="1"/>
      <w:numFmt w:val="chineseCountingThousand"/>
      <w:lvlText w:val="(%2)"/>
      <w:lvlJc w:val="left"/>
      <w:pPr>
        <w:tabs>
          <w:tab w:val="num" w:pos="1080"/>
        </w:tabs>
        <w:ind w:left="153" w:firstLine="567"/>
      </w:pPr>
      <w:rPr>
        <w:rFonts w:hint="eastAsia"/>
      </w:rPr>
    </w:lvl>
    <w:lvl w:ilvl="2" w:tplc="FFFFFFFF">
      <w:start w:val="1"/>
      <w:numFmt w:val="japaneseCounting"/>
      <w:lvlText w:val="（%3）"/>
      <w:lvlJc w:val="left"/>
      <w:pPr>
        <w:tabs>
          <w:tab w:val="num" w:pos="1560"/>
        </w:tabs>
        <w:ind w:left="1560" w:hanging="720"/>
      </w:pPr>
      <w:rPr>
        <w:rFonts w:hint="eastAsia"/>
      </w:rPr>
    </w:lvl>
    <w:lvl w:ilvl="3" w:tplc="FFFFFFFF">
      <w:start w:val="1"/>
      <w:numFmt w:val="decimal"/>
      <w:lvlText w:val="%4."/>
      <w:lvlJc w:val="left"/>
      <w:pPr>
        <w:tabs>
          <w:tab w:val="num" w:pos="1680"/>
        </w:tabs>
        <w:ind w:left="1680" w:hanging="420"/>
      </w:pPr>
    </w:lvl>
    <w:lvl w:ilvl="4" w:tplc="FFFFFFFF">
      <w:start w:val="1"/>
      <w:numFmt w:val="decimal"/>
      <w:lvlText w:val="%5、"/>
      <w:lvlJc w:val="left"/>
      <w:pPr>
        <w:tabs>
          <w:tab w:val="num" w:pos="2475"/>
        </w:tabs>
        <w:ind w:left="2475" w:hanging="795"/>
      </w:pPr>
      <w:rPr>
        <w:rFonts w:hint="eastAsia"/>
      </w:r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
    <w:nsid w:val="6462596A"/>
    <w:multiLevelType w:val="hybridMultilevel"/>
    <w:tmpl w:val="CA4694B0"/>
    <w:lvl w:ilvl="0" w:tplc="0409000B">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
    <w:nsid w:val="6FE147B6"/>
    <w:multiLevelType w:val="singleLevel"/>
    <w:tmpl w:val="5DAA9A04"/>
    <w:lvl w:ilvl="0">
      <w:start w:val="1"/>
      <w:numFmt w:val="decimal"/>
      <w:pStyle w:val="2"/>
      <w:lvlText w:val="(%1)"/>
      <w:lvlJc w:val="left"/>
      <w:pPr>
        <w:tabs>
          <w:tab w:val="num" w:pos="360"/>
        </w:tabs>
        <w:ind w:left="0" w:firstLine="0"/>
      </w:pPr>
      <w:rPr>
        <w:rFonts w:hint="eastAsia"/>
      </w:rPr>
    </w:lvl>
  </w:abstractNum>
  <w:abstractNum w:abstractNumId="14">
    <w:nsid w:val="7CC30980"/>
    <w:multiLevelType w:val="hybridMultilevel"/>
    <w:tmpl w:val="BFC43BAC"/>
    <w:lvl w:ilvl="0" w:tplc="B1C2DB18">
      <w:start w:val="1"/>
      <w:numFmt w:val="japaneseCounting"/>
      <w:lvlText w:val="%1、"/>
      <w:lvlJc w:val="left"/>
      <w:pPr>
        <w:tabs>
          <w:tab w:val="num" w:pos="528"/>
        </w:tabs>
        <w:ind w:left="528" w:hanging="52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CED726E"/>
    <w:multiLevelType w:val="hybridMultilevel"/>
    <w:tmpl w:val="689CBC2C"/>
    <w:lvl w:ilvl="0" w:tplc="5E4CF894">
      <w:start w:val="1"/>
      <w:numFmt w:val="chineseCountingThousand"/>
      <w:lvlText w:val="(%1)"/>
      <w:lvlJc w:val="left"/>
      <w:pPr>
        <w:tabs>
          <w:tab w:val="num" w:pos="927"/>
        </w:tabs>
        <w:ind w:left="0" w:firstLine="567"/>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start w:val="1"/>
      <w:numFmt w:val="chineseCountingThousand"/>
      <w:lvlText w:val="(%6)"/>
      <w:lvlJc w:val="left"/>
      <w:pPr>
        <w:tabs>
          <w:tab w:val="num" w:pos="927"/>
        </w:tabs>
        <w:ind w:left="0" w:firstLine="567"/>
      </w:pPr>
      <w:rPr>
        <w:rFonts w:hint="eastAsia"/>
      </w:rPr>
    </w:lvl>
    <w:lvl w:ilvl="6" w:tplc="0409000F">
      <w:start w:val="1"/>
      <w:numFmt w:val="decimal"/>
      <w:lvlText w:val="%7、"/>
      <w:lvlJc w:val="left"/>
      <w:pPr>
        <w:tabs>
          <w:tab w:val="num" w:pos="927"/>
        </w:tabs>
        <w:ind w:left="0" w:firstLine="567"/>
      </w:pPr>
      <w:rPr>
        <w:rFonts w:hint="eastAsia"/>
      </w:rPr>
    </w:lvl>
    <w:lvl w:ilvl="7" w:tplc="04090019">
      <w:start w:val="1"/>
      <w:numFmt w:val="decimal"/>
      <w:lvlText w:val="（%8）"/>
      <w:lvlJc w:val="left"/>
      <w:pPr>
        <w:tabs>
          <w:tab w:val="num" w:pos="1287"/>
        </w:tabs>
        <w:ind w:left="0" w:firstLine="567"/>
      </w:pPr>
      <w:rPr>
        <w:rFonts w:hint="eastAsia"/>
      </w:rPr>
    </w:lvl>
    <w:lvl w:ilvl="8" w:tplc="0409001B" w:tentative="1">
      <w:start w:val="1"/>
      <w:numFmt w:val="lowerRoman"/>
      <w:lvlText w:val="%9."/>
      <w:lvlJc w:val="right"/>
      <w:pPr>
        <w:tabs>
          <w:tab w:val="num" w:pos="3780"/>
        </w:tabs>
        <w:ind w:left="3780" w:hanging="420"/>
      </w:pPr>
    </w:lvl>
  </w:abstractNum>
  <w:abstractNum w:abstractNumId="16">
    <w:nsid w:val="7F287662"/>
    <w:multiLevelType w:val="hybridMultilevel"/>
    <w:tmpl w:val="DCD461D8"/>
    <w:lvl w:ilvl="0" w:tplc="1E00556E">
      <w:start w:val="1"/>
      <w:numFmt w:val="decimal"/>
      <w:lvlText w:val="%1、"/>
      <w:lvlJc w:val="left"/>
      <w:pPr>
        <w:ind w:left="1155" w:hanging="73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2"/>
  </w:num>
  <w:num w:numId="3">
    <w:abstractNumId w:val="0"/>
  </w:num>
  <w:num w:numId="4">
    <w:abstractNumId w:val="4"/>
  </w:num>
  <w:num w:numId="5">
    <w:abstractNumId w:val="10"/>
  </w:num>
  <w:num w:numId="6">
    <w:abstractNumId w:val="5"/>
  </w:num>
  <w:num w:numId="7">
    <w:abstractNumId w:val="15"/>
  </w:num>
  <w:num w:numId="8">
    <w:abstractNumId w:val="11"/>
  </w:num>
  <w:num w:numId="9">
    <w:abstractNumId w:val="8"/>
  </w:num>
  <w:num w:numId="10">
    <w:abstractNumId w:val="7"/>
  </w:num>
  <w:num w:numId="11">
    <w:abstractNumId w:val="12"/>
  </w:num>
  <w:num w:numId="12">
    <w:abstractNumId w:val="3"/>
  </w:num>
  <w:num w:numId="13">
    <w:abstractNumId w:val="9"/>
  </w:num>
  <w:num w:numId="14">
    <w:abstractNumId w:val="14"/>
  </w:num>
  <w:num w:numId="15">
    <w:abstractNumId w:val="13"/>
  </w:num>
  <w:num w:numId="16">
    <w:abstractNumId w:val="16"/>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activeWritingStyle w:appName="MSWord" w:lang="en-US" w:vendorID="64" w:dllVersion="131078" w:nlCheck="1" w:checkStyle="0"/>
  <w:activeWritingStyle w:appName="MSWord" w:lang="zh-CN" w:vendorID="64" w:dllVersion="131077" w:nlCheck="1" w:checkStyle="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26BD"/>
    <w:rsid w:val="000004EC"/>
    <w:rsid w:val="0000111E"/>
    <w:rsid w:val="00001592"/>
    <w:rsid w:val="00001E59"/>
    <w:rsid w:val="00002526"/>
    <w:rsid w:val="0000298A"/>
    <w:rsid w:val="00003332"/>
    <w:rsid w:val="00003763"/>
    <w:rsid w:val="00004506"/>
    <w:rsid w:val="000057A9"/>
    <w:rsid w:val="000061D4"/>
    <w:rsid w:val="000073DD"/>
    <w:rsid w:val="000108E8"/>
    <w:rsid w:val="00010AB8"/>
    <w:rsid w:val="00011191"/>
    <w:rsid w:val="0001218F"/>
    <w:rsid w:val="00012DDD"/>
    <w:rsid w:val="00013C19"/>
    <w:rsid w:val="000144E5"/>
    <w:rsid w:val="0001479C"/>
    <w:rsid w:val="000147F2"/>
    <w:rsid w:val="000148DA"/>
    <w:rsid w:val="00014A38"/>
    <w:rsid w:val="00015A11"/>
    <w:rsid w:val="00015D65"/>
    <w:rsid w:val="000162A7"/>
    <w:rsid w:val="00020264"/>
    <w:rsid w:val="0002080B"/>
    <w:rsid w:val="0002101B"/>
    <w:rsid w:val="00021616"/>
    <w:rsid w:val="00021FB2"/>
    <w:rsid w:val="00022A5F"/>
    <w:rsid w:val="00023240"/>
    <w:rsid w:val="00025173"/>
    <w:rsid w:val="000257B0"/>
    <w:rsid w:val="00026A07"/>
    <w:rsid w:val="00026C98"/>
    <w:rsid w:val="00030CCE"/>
    <w:rsid w:val="00030D8F"/>
    <w:rsid w:val="000317E8"/>
    <w:rsid w:val="00033076"/>
    <w:rsid w:val="000331FF"/>
    <w:rsid w:val="000337CC"/>
    <w:rsid w:val="00034CF5"/>
    <w:rsid w:val="00034E34"/>
    <w:rsid w:val="00035203"/>
    <w:rsid w:val="000357AB"/>
    <w:rsid w:val="00035A0C"/>
    <w:rsid w:val="000360C9"/>
    <w:rsid w:val="000366FB"/>
    <w:rsid w:val="00041126"/>
    <w:rsid w:val="000418CF"/>
    <w:rsid w:val="000422D8"/>
    <w:rsid w:val="000423C8"/>
    <w:rsid w:val="00042571"/>
    <w:rsid w:val="00042D0A"/>
    <w:rsid w:val="00042E8B"/>
    <w:rsid w:val="00043FDD"/>
    <w:rsid w:val="000449F9"/>
    <w:rsid w:val="00044BB6"/>
    <w:rsid w:val="000454CA"/>
    <w:rsid w:val="00045B9B"/>
    <w:rsid w:val="00045FE7"/>
    <w:rsid w:val="00046DB3"/>
    <w:rsid w:val="00046E25"/>
    <w:rsid w:val="000474C2"/>
    <w:rsid w:val="000531C0"/>
    <w:rsid w:val="00055478"/>
    <w:rsid w:val="00055598"/>
    <w:rsid w:val="00055D22"/>
    <w:rsid w:val="00055F5F"/>
    <w:rsid w:val="000569B4"/>
    <w:rsid w:val="00056A33"/>
    <w:rsid w:val="00056D44"/>
    <w:rsid w:val="00057C3B"/>
    <w:rsid w:val="000607E8"/>
    <w:rsid w:val="00060AEF"/>
    <w:rsid w:val="00060DB8"/>
    <w:rsid w:val="00060F80"/>
    <w:rsid w:val="000619DC"/>
    <w:rsid w:val="00062358"/>
    <w:rsid w:val="00062B42"/>
    <w:rsid w:val="000652D5"/>
    <w:rsid w:val="000653AF"/>
    <w:rsid w:val="00067675"/>
    <w:rsid w:val="0007007C"/>
    <w:rsid w:val="000714E0"/>
    <w:rsid w:val="000715E0"/>
    <w:rsid w:val="000716ED"/>
    <w:rsid w:val="000720A2"/>
    <w:rsid w:val="0007220D"/>
    <w:rsid w:val="000724DF"/>
    <w:rsid w:val="0007252A"/>
    <w:rsid w:val="000729D0"/>
    <w:rsid w:val="00073601"/>
    <w:rsid w:val="00074481"/>
    <w:rsid w:val="00074A60"/>
    <w:rsid w:val="000751F9"/>
    <w:rsid w:val="0007529E"/>
    <w:rsid w:val="000753B2"/>
    <w:rsid w:val="00075405"/>
    <w:rsid w:val="0007590B"/>
    <w:rsid w:val="00075CB5"/>
    <w:rsid w:val="000800C1"/>
    <w:rsid w:val="0008050C"/>
    <w:rsid w:val="000818EC"/>
    <w:rsid w:val="00081929"/>
    <w:rsid w:val="00081E65"/>
    <w:rsid w:val="00081F8F"/>
    <w:rsid w:val="00084CCD"/>
    <w:rsid w:val="000855FE"/>
    <w:rsid w:val="00085743"/>
    <w:rsid w:val="00086378"/>
    <w:rsid w:val="0008638B"/>
    <w:rsid w:val="000865A7"/>
    <w:rsid w:val="00087580"/>
    <w:rsid w:val="0008775B"/>
    <w:rsid w:val="00087C2F"/>
    <w:rsid w:val="00087F4C"/>
    <w:rsid w:val="00090401"/>
    <w:rsid w:val="000905AE"/>
    <w:rsid w:val="000923AB"/>
    <w:rsid w:val="00092696"/>
    <w:rsid w:val="00092DC5"/>
    <w:rsid w:val="00093469"/>
    <w:rsid w:val="00093BE7"/>
    <w:rsid w:val="00093BF0"/>
    <w:rsid w:val="0009589C"/>
    <w:rsid w:val="000968D6"/>
    <w:rsid w:val="00096E5A"/>
    <w:rsid w:val="00097573"/>
    <w:rsid w:val="000A1AA1"/>
    <w:rsid w:val="000A27D4"/>
    <w:rsid w:val="000A39EC"/>
    <w:rsid w:val="000A39F7"/>
    <w:rsid w:val="000A3A79"/>
    <w:rsid w:val="000A3D34"/>
    <w:rsid w:val="000A4A1F"/>
    <w:rsid w:val="000A52C0"/>
    <w:rsid w:val="000A5E4E"/>
    <w:rsid w:val="000A6F65"/>
    <w:rsid w:val="000A721E"/>
    <w:rsid w:val="000B0130"/>
    <w:rsid w:val="000B16B0"/>
    <w:rsid w:val="000B21EE"/>
    <w:rsid w:val="000B3E55"/>
    <w:rsid w:val="000B407D"/>
    <w:rsid w:val="000B4D9D"/>
    <w:rsid w:val="000B4F16"/>
    <w:rsid w:val="000B545F"/>
    <w:rsid w:val="000B7268"/>
    <w:rsid w:val="000B729D"/>
    <w:rsid w:val="000B72B5"/>
    <w:rsid w:val="000C0083"/>
    <w:rsid w:val="000C0293"/>
    <w:rsid w:val="000C185D"/>
    <w:rsid w:val="000C1CAE"/>
    <w:rsid w:val="000C2317"/>
    <w:rsid w:val="000C33EF"/>
    <w:rsid w:val="000C48FF"/>
    <w:rsid w:val="000C4A48"/>
    <w:rsid w:val="000C4ECF"/>
    <w:rsid w:val="000C5DCE"/>
    <w:rsid w:val="000C5F7F"/>
    <w:rsid w:val="000C7431"/>
    <w:rsid w:val="000C774E"/>
    <w:rsid w:val="000C7D6A"/>
    <w:rsid w:val="000D1FF6"/>
    <w:rsid w:val="000D24A7"/>
    <w:rsid w:val="000D42E4"/>
    <w:rsid w:val="000D4426"/>
    <w:rsid w:val="000D4A98"/>
    <w:rsid w:val="000D5201"/>
    <w:rsid w:val="000D56DA"/>
    <w:rsid w:val="000D68FC"/>
    <w:rsid w:val="000D6E03"/>
    <w:rsid w:val="000E0B16"/>
    <w:rsid w:val="000E0F28"/>
    <w:rsid w:val="000E194A"/>
    <w:rsid w:val="000E20E7"/>
    <w:rsid w:val="000E21AE"/>
    <w:rsid w:val="000E2366"/>
    <w:rsid w:val="000E2E09"/>
    <w:rsid w:val="000E3047"/>
    <w:rsid w:val="000E417B"/>
    <w:rsid w:val="000E4497"/>
    <w:rsid w:val="000E4590"/>
    <w:rsid w:val="000E4A9E"/>
    <w:rsid w:val="000E5464"/>
    <w:rsid w:val="000E68A8"/>
    <w:rsid w:val="000E6F7F"/>
    <w:rsid w:val="000E7E10"/>
    <w:rsid w:val="000F0714"/>
    <w:rsid w:val="000F1C90"/>
    <w:rsid w:val="000F2099"/>
    <w:rsid w:val="000F2623"/>
    <w:rsid w:val="000F3BB2"/>
    <w:rsid w:val="000F4560"/>
    <w:rsid w:val="000F47DA"/>
    <w:rsid w:val="000F54D5"/>
    <w:rsid w:val="000F588C"/>
    <w:rsid w:val="000F6042"/>
    <w:rsid w:val="000F6C7F"/>
    <w:rsid w:val="000F78A4"/>
    <w:rsid w:val="000F7BEF"/>
    <w:rsid w:val="00100597"/>
    <w:rsid w:val="00101311"/>
    <w:rsid w:val="00101903"/>
    <w:rsid w:val="00103682"/>
    <w:rsid w:val="00104315"/>
    <w:rsid w:val="00104C6D"/>
    <w:rsid w:val="00105530"/>
    <w:rsid w:val="00110805"/>
    <w:rsid w:val="00111333"/>
    <w:rsid w:val="00113068"/>
    <w:rsid w:val="00113113"/>
    <w:rsid w:val="001136D3"/>
    <w:rsid w:val="001138ED"/>
    <w:rsid w:val="00113BA9"/>
    <w:rsid w:val="00114628"/>
    <w:rsid w:val="00117073"/>
    <w:rsid w:val="001171DF"/>
    <w:rsid w:val="0011791D"/>
    <w:rsid w:val="001203B6"/>
    <w:rsid w:val="00121EDE"/>
    <w:rsid w:val="001223EB"/>
    <w:rsid w:val="001235EF"/>
    <w:rsid w:val="0012420F"/>
    <w:rsid w:val="0012430D"/>
    <w:rsid w:val="00124CD9"/>
    <w:rsid w:val="00126777"/>
    <w:rsid w:val="001321EB"/>
    <w:rsid w:val="001345D2"/>
    <w:rsid w:val="00135070"/>
    <w:rsid w:val="00135606"/>
    <w:rsid w:val="00135625"/>
    <w:rsid w:val="00136484"/>
    <w:rsid w:val="001367FA"/>
    <w:rsid w:val="00136DF6"/>
    <w:rsid w:val="00136F14"/>
    <w:rsid w:val="001404E5"/>
    <w:rsid w:val="00141217"/>
    <w:rsid w:val="00141B48"/>
    <w:rsid w:val="00142F11"/>
    <w:rsid w:val="00143330"/>
    <w:rsid w:val="001439F7"/>
    <w:rsid w:val="00144099"/>
    <w:rsid w:val="00145149"/>
    <w:rsid w:val="001458F8"/>
    <w:rsid w:val="00145A24"/>
    <w:rsid w:val="00145BA2"/>
    <w:rsid w:val="001461AD"/>
    <w:rsid w:val="00146698"/>
    <w:rsid w:val="00147277"/>
    <w:rsid w:val="00147AB3"/>
    <w:rsid w:val="00147BB4"/>
    <w:rsid w:val="001504C7"/>
    <w:rsid w:val="00150A27"/>
    <w:rsid w:val="00150CA2"/>
    <w:rsid w:val="00151FE6"/>
    <w:rsid w:val="00152A45"/>
    <w:rsid w:val="001537C8"/>
    <w:rsid w:val="00155C3B"/>
    <w:rsid w:val="00155F04"/>
    <w:rsid w:val="001574F3"/>
    <w:rsid w:val="00160D4D"/>
    <w:rsid w:val="00160DE7"/>
    <w:rsid w:val="00162A42"/>
    <w:rsid w:val="00163BCD"/>
    <w:rsid w:val="00163C88"/>
    <w:rsid w:val="00164BB7"/>
    <w:rsid w:val="00164ED0"/>
    <w:rsid w:val="00164F9E"/>
    <w:rsid w:val="0016504C"/>
    <w:rsid w:val="0016514A"/>
    <w:rsid w:val="00165263"/>
    <w:rsid w:val="00165DDF"/>
    <w:rsid w:val="001670D3"/>
    <w:rsid w:val="0017280C"/>
    <w:rsid w:val="001751B2"/>
    <w:rsid w:val="001758F8"/>
    <w:rsid w:val="00175DCE"/>
    <w:rsid w:val="00180766"/>
    <w:rsid w:val="0018194A"/>
    <w:rsid w:val="001819B8"/>
    <w:rsid w:val="00181E9D"/>
    <w:rsid w:val="00181FF7"/>
    <w:rsid w:val="001837B3"/>
    <w:rsid w:val="00183FF4"/>
    <w:rsid w:val="0018422C"/>
    <w:rsid w:val="001853B8"/>
    <w:rsid w:val="00185409"/>
    <w:rsid w:val="001856A6"/>
    <w:rsid w:val="00185E5E"/>
    <w:rsid w:val="0018690A"/>
    <w:rsid w:val="00186950"/>
    <w:rsid w:val="00186E0E"/>
    <w:rsid w:val="001876B6"/>
    <w:rsid w:val="00190045"/>
    <w:rsid w:val="001909B6"/>
    <w:rsid w:val="00190A3A"/>
    <w:rsid w:val="001913A1"/>
    <w:rsid w:val="001927DB"/>
    <w:rsid w:val="00192A50"/>
    <w:rsid w:val="00195FCB"/>
    <w:rsid w:val="00196082"/>
    <w:rsid w:val="001964FF"/>
    <w:rsid w:val="001976EA"/>
    <w:rsid w:val="001A10C8"/>
    <w:rsid w:val="001A15CE"/>
    <w:rsid w:val="001A16A9"/>
    <w:rsid w:val="001A2A3F"/>
    <w:rsid w:val="001A3580"/>
    <w:rsid w:val="001A59FB"/>
    <w:rsid w:val="001A67E8"/>
    <w:rsid w:val="001A789E"/>
    <w:rsid w:val="001B0768"/>
    <w:rsid w:val="001B2397"/>
    <w:rsid w:val="001B38AC"/>
    <w:rsid w:val="001B3B23"/>
    <w:rsid w:val="001B4447"/>
    <w:rsid w:val="001B687C"/>
    <w:rsid w:val="001B7163"/>
    <w:rsid w:val="001B7C69"/>
    <w:rsid w:val="001B7E36"/>
    <w:rsid w:val="001C0237"/>
    <w:rsid w:val="001C0460"/>
    <w:rsid w:val="001C112B"/>
    <w:rsid w:val="001C2363"/>
    <w:rsid w:val="001C2919"/>
    <w:rsid w:val="001C29AF"/>
    <w:rsid w:val="001C33DE"/>
    <w:rsid w:val="001C37CE"/>
    <w:rsid w:val="001C37FA"/>
    <w:rsid w:val="001C466D"/>
    <w:rsid w:val="001C4ABE"/>
    <w:rsid w:val="001C4AD9"/>
    <w:rsid w:val="001C4FD0"/>
    <w:rsid w:val="001C59CC"/>
    <w:rsid w:val="001D03AA"/>
    <w:rsid w:val="001D0ADD"/>
    <w:rsid w:val="001D1335"/>
    <w:rsid w:val="001D23D3"/>
    <w:rsid w:val="001D24ED"/>
    <w:rsid w:val="001D26BD"/>
    <w:rsid w:val="001D2751"/>
    <w:rsid w:val="001D32B4"/>
    <w:rsid w:val="001D3362"/>
    <w:rsid w:val="001D4C6E"/>
    <w:rsid w:val="001D639B"/>
    <w:rsid w:val="001D698E"/>
    <w:rsid w:val="001D6BA6"/>
    <w:rsid w:val="001E130E"/>
    <w:rsid w:val="001E1812"/>
    <w:rsid w:val="001E2377"/>
    <w:rsid w:val="001E2A7A"/>
    <w:rsid w:val="001E4272"/>
    <w:rsid w:val="001E4ACB"/>
    <w:rsid w:val="001E50FE"/>
    <w:rsid w:val="001E54CA"/>
    <w:rsid w:val="001E6FDB"/>
    <w:rsid w:val="001E79E9"/>
    <w:rsid w:val="001E7BD4"/>
    <w:rsid w:val="001F01AF"/>
    <w:rsid w:val="001F0222"/>
    <w:rsid w:val="001F241D"/>
    <w:rsid w:val="001F2F81"/>
    <w:rsid w:val="001F3033"/>
    <w:rsid w:val="001F3057"/>
    <w:rsid w:val="001F34A2"/>
    <w:rsid w:val="001F382D"/>
    <w:rsid w:val="001F3C97"/>
    <w:rsid w:val="001F3CC3"/>
    <w:rsid w:val="001F3D75"/>
    <w:rsid w:val="001F43D2"/>
    <w:rsid w:val="001F5790"/>
    <w:rsid w:val="001F597B"/>
    <w:rsid w:val="001F5D1B"/>
    <w:rsid w:val="001F7529"/>
    <w:rsid w:val="001F77CD"/>
    <w:rsid w:val="001F7B70"/>
    <w:rsid w:val="002014B6"/>
    <w:rsid w:val="00203D9F"/>
    <w:rsid w:val="00204FCA"/>
    <w:rsid w:val="0020525B"/>
    <w:rsid w:val="00205EC8"/>
    <w:rsid w:val="00206289"/>
    <w:rsid w:val="00206352"/>
    <w:rsid w:val="0020785C"/>
    <w:rsid w:val="002101DF"/>
    <w:rsid w:val="002106A6"/>
    <w:rsid w:val="0021092F"/>
    <w:rsid w:val="00211A8F"/>
    <w:rsid w:val="00211C8C"/>
    <w:rsid w:val="00212FE3"/>
    <w:rsid w:val="002145AF"/>
    <w:rsid w:val="00214B7D"/>
    <w:rsid w:val="00215DDF"/>
    <w:rsid w:val="002165C2"/>
    <w:rsid w:val="00216D6F"/>
    <w:rsid w:val="00216F78"/>
    <w:rsid w:val="00217F8B"/>
    <w:rsid w:val="0022154E"/>
    <w:rsid w:val="002219D6"/>
    <w:rsid w:val="00222153"/>
    <w:rsid w:val="002227FC"/>
    <w:rsid w:val="00224884"/>
    <w:rsid w:val="00225011"/>
    <w:rsid w:val="00225096"/>
    <w:rsid w:val="002250A4"/>
    <w:rsid w:val="002251EF"/>
    <w:rsid w:val="00226F9D"/>
    <w:rsid w:val="0022751C"/>
    <w:rsid w:val="00230D7D"/>
    <w:rsid w:val="0023159C"/>
    <w:rsid w:val="0023164C"/>
    <w:rsid w:val="00232E31"/>
    <w:rsid w:val="002331AC"/>
    <w:rsid w:val="002343F1"/>
    <w:rsid w:val="002351C2"/>
    <w:rsid w:val="00235414"/>
    <w:rsid w:val="0023608C"/>
    <w:rsid w:val="00236D37"/>
    <w:rsid w:val="002379F2"/>
    <w:rsid w:val="00240A44"/>
    <w:rsid w:val="00241543"/>
    <w:rsid w:val="00241A95"/>
    <w:rsid w:val="00241C6F"/>
    <w:rsid w:val="00241F07"/>
    <w:rsid w:val="00242912"/>
    <w:rsid w:val="00242B66"/>
    <w:rsid w:val="00242DB8"/>
    <w:rsid w:val="00243620"/>
    <w:rsid w:val="002444CE"/>
    <w:rsid w:val="00245233"/>
    <w:rsid w:val="00246971"/>
    <w:rsid w:val="002501CC"/>
    <w:rsid w:val="002506D4"/>
    <w:rsid w:val="00250A1E"/>
    <w:rsid w:val="00252F55"/>
    <w:rsid w:val="00253563"/>
    <w:rsid w:val="002536E0"/>
    <w:rsid w:val="002541E0"/>
    <w:rsid w:val="0025446A"/>
    <w:rsid w:val="00254E72"/>
    <w:rsid w:val="00256A5F"/>
    <w:rsid w:val="00257B83"/>
    <w:rsid w:val="002607F8"/>
    <w:rsid w:val="00260A7E"/>
    <w:rsid w:val="00260DA1"/>
    <w:rsid w:val="0026148D"/>
    <w:rsid w:val="0026262D"/>
    <w:rsid w:val="002627BB"/>
    <w:rsid w:val="00263EDF"/>
    <w:rsid w:val="0026555C"/>
    <w:rsid w:val="002662F3"/>
    <w:rsid w:val="002663BF"/>
    <w:rsid w:val="002675E3"/>
    <w:rsid w:val="002702EA"/>
    <w:rsid w:val="00272B92"/>
    <w:rsid w:val="00273FC5"/>
    <w:rsid w:val="00275382"/>
    <w:rsid w:val="00275D24"/>
    <w:rsid w:val="00276F0C"/>
    <w:rsid w:val="00277497"/>
    <w:rsid w:val="002803D2"/>
    <w:rsid w:val="00280662"/>
    <w:rsid w:val="00282798"/>
    <w:rsid w:val="00283926"/>
    <w:rsid w:val="00283F3D"/>
    <w:rsid w:val="00283F65"/>
    <w:rsid w:val="0028445B"/>
    <w:rsid w:val="00285510"/>
    <w:rsid w:val="00285A53"/>
    <w:rsid w:val="00285D36"/>
    <w:rsid w:val="00285D8A"/>
    <w:rsid w:val="00285F65"/>
    <w:rsid w:val="00287062"/>
    <w:rsid w:val="002873B0"/>
    <w:rsid w:val="00287B44"/>
    <w:rsid w:val="00287E5A"/>
    <w:rsid w:val="00290013"/>
    <w:rsid w:val="002911D1"/>
    <w:rsid w:val="00291778"/>
    <w:rsid w:val="002918AD"/>
    <w:rsid w:val="002920CC"/>
    <w:rsid w:val="00292628"/>
    <w:rsid w:val="00292AE2"/>
    <w:rsid w:val="00292CCC"/>
    <w:rsid w:val="002930C5"/>
    <w:rsid w:val="00293E5C"/>
    <w:rsid w:val="0029402B"/>
    <w:rsid w:val="0029457D"/>
    <w:rsid w:val="00295E61"/>
    <w:rsid w:val="002961D7"/>
    <w:rsid w:val="00296DA5"/>
    <w:rsid w:val="002A0762"/>
    <w:rsid w:val="002A0804"/>
    <w:rsid w:val="002A0882"/>
    <w:rsid w:val="002A0A52"/>
    <w:rsid w:val="002A0F56"/>
    <w:rsid w:val="002A1336"/>
    <w:rsid w:val="002A1E3D"/>
    <w:rsid w:val="002A2269"/>
    <w:rsid w:val="002A23D3"/>
    <w:rsid w:val="002A2641"/>
    <w:rsid w:val="002A3335"/>
    <w:rsid w:val="002A36BB"/>
    <w:rsid w:val="002A6779"/>
    <w:rsid w:val="002B0327"/>
    <w:rsid w:val="002B06CF"/>
    <w:rsid w:val="002B09BC"/>
    <w:rsid w:val="002B1721"/>
    <w:rsid w:val="002B21A6"/>
    <w:rsid w:val="002B2449"/>
    <w:rsid w:val="002B30D2"/>
    <w:rsid w:val="002B344C"/>
    <w:rsid w:val="002B386B"/>
    <w:rsid w:val="002B3A52"/>
    <w:rsid w:val="002B3C20"/>
    <w:rsid w:val="002B3E00"/>
    <w:rsid w:val="002B4226"/>
    <w:rsid w:val="002B449D"/>
    <w:rsid w:val="002B4FAE"/>
    <w:rsid w:val="002B52BB"/>
    <w:rsid w:val="002B5556"/>
    <w:rsid w:val="002B746E"/>
    <w:rsid w:val="002B7557"/>
    <w:rsid w:val="002B798F"/>
    <w:rsid w:val="002C1286"/>
    <w:rsid w:val="002C3001"/>
    <w:rsid w:val="002C4FC1"/>
    <w:rsid w:val="002C55A3"/>
    <w:rsid w:val="002C69B7"/>
    <w:rsid w:val="002C6A65"/>
    <w:rsid w:val="002C7B55"/>
    <w:rsid w:val="002C7F9A"/>
    <w:rsid w:val="002D0045"/>
    <w:rsid w:val="002D0B33"/>
    <w:rsid w:val="002D1CA7"/>
    <w:rsid w:val="002D1DAA"/>
    <w:rsid w:val="002D26D9"/>
    <w:rsid w:val="002D2D6D"/>
    <w:rsid w:val="002D2F7F"/>
    <w:rsid w:val="002D3200"/>
    <w:rsid w:val="002D3467"/>
    <w:rsid w:val="002D3C03"/>
    <w:rsid w:val="002D66D4"/>
    <w:rsid w:val="002E022F"/>
    <w:rsid w:val="002E041B"/>
    <w:rsid w:val="002E151B"/>
    <w:rsid w:val="002E1A9F"/>
    <w:rsid w:val="002E1AE1"/>
    <w:rsid w:val="002E2051"/>
    <w:rsid w:val="002E3769"/>
    <w:rsid w:val="002E624E"/>
    <w:rsid w:val="002E7B23"/>
    <w:rsid w:val="002F081A"/>
    <w:rsid w:val="002F18DB"/>
    <w:rsid w:val="002F24AE"/>
    <w:rsid w:val="002F24DA"/>
    <w:rsid w:val="002F3107"/>
    <w:rsid w:val="002F3770"/>
    <w:rsid w:val="002F434A"/>
    <w:rsid w:val="002F463C"/>
    <w:rsid w:val="002F4A5A"/>
    <w:rsid w:val="002F4F7C"/>
    <w:rsid w:val="002F567D"/>
    <w:rsid w:val="002F590F"/>
    <w:rsid w:val="002F6577"/>
    <w:rsid w:val="002F7252"/>
    <w:rsid w:val="00302072"/>
    <w:rsid w:val="003038B3"/>
    <w:rsid w:val="00303ACD"/>
    <w:rsid w:val="003046ED"/>
    <w:rsid w:val="00304707"/>
    <w:rsid w:val="00304CB7"/>
    <w:rsid w:val="0030508B"/>
    <w:rsid w:val="00306028"/>
    <w:rsid w:val="0030649B"/>
    <w:rsid w:val="00306C5C"/>
    <w:rsid w:val="00306D08"/>
    <w:rsid w:val="00307FE3"/>
    <w:rsid w:val="00310E66"/>
    <w:rsid w:val="00311243"/>
    <w:rsid w:val="00311972"/>
    <w:rsid w:val="00311B15"/>
    <w:rsid w:val="00311DD0"/>
    <w:rsid w:val="00312261"/>
    <w:rsid w:val="003133F3"/>
    <w:rsid w:val="00313905"/>
    <w:rsid w:val="0031503F"/>
    <w:rsid w:val="00315314"/>
    <w:rsid w:val="003157C9"/>
    <w:rsid w:val="00315A5F"/>
    <w:rsid w:val="00315C6F"/>
    <w:rsid w:val="00316009"/>
    <w:rsid w:val="0031621A"/>
    <w:rsid w:val="00316ADA"/>
    <w:rsid w:val="003177FD"/>
    <w:rsid w:val="00320981"/>
    <w:rsid w:val="003233B2"/>
    <w:rsid w:val="003239AF"/>
    <w:rsid w:val="003251B6"/>
    <w:rsid w:val="00325877"/>
    <w:rsid w:val="0032649B"/>
    <w:rsid w:val="00326D03"/>
    <w:rsid w:val="00327234"/>
    <w:rsid w:val="0033003D"/>
    <w:rsid w:val="00331963"/>
    <w:rsid w:val="00333BD4"/>
    <w:rsid w:val="00333BD8"/>
    <w:rsid w:val="003346C5"/>
    <w:rsid w:val="0033472F"/>
    <w:rsid w:val="00335BE6"/>
    <w:rsid w:val="00336823"/>
    <w:rsid w:val="00336BA9"/>
    <w:rsid w:val="00337314"/>
    <w:rsid w:val="0033753A"/>
    <w:rsid w:val="00337B45"/>
    <w:rsid w:val="00337E16"/>
    <w:rsid w:val="003412AC"/>
    <w:rsid w:val="00342257"/>
    <w:rsid w:val="0034246D"/>
    <w:rsid w:val="00343A9A"/>
    <w:rsid w:val="003444BD"/>
    <w:rsid w:val="00344BBB"/>
    <w:rsid w:val="0034599B"/>
    <w:rsid w:val="00345C99"/>
    <w:rsid w:val="00346315"/>
    <w:rsid w:val="00346D3C"/>
    <w:rsid w:val="00347595"/>
    <w:rsid w:val="00347B1C"/>
    <w:rsid w:val="00350C93"/>
    <w:rsid w:val="00351135"/>
    <w:rsid w:val="003512C2"/>
    <w:rsid w:val="00351A59"/>
    <w:rsid w:val="00351CDE"/>
    <w:rsid w:val="00351DF9"/>
    <w:rsid w:val="00356F71"/>
    <w:rsid w:val="003576BF"/>
    <w:rsid w:val="0035791C"/>
    <w:rsid w:val="00362EC2"/>
    <w:rsid w:val="0036311A"/>
    <w:rsid w:val="00363CC2"/>
    <w:rsid w:val="00364DAA"/>
    <w:rsid w:val="00365714"/>
    <w:rsid w:val="0036679F"/>
    <w:rsid w:val="0037137C"/>
    <w:rsid w:val="0037146D"/>
    <w:rsid w:val="00371BD0"/>
    <w:rsid w:val="00371E0E"/>
    <w:rsid w:val="00372037"/>
    <w:rsid w:val="003724C9"/>
    <w:rsid w:val="00372634"/>
    <w:rsid w:val="00372791"/>
    <w:rsid w:val="00373BC7"/>
    <w:rsid w:val="00373C32"/>
    <w:rsid w:val="00373DD0"/>
    <w:rsid w:val="00373EFE"/>
    <w:rsid w:val="00375F59"/>
    <w:rsid w:val="00377992"/>
    <w:rsid w:val="003801EB"/>
    <w:rsid w:val="00380790"/>
    <w:rsid w:val="00381033"/>
    <w:rsid w:val="003812EC"/>
    <w:rsid w:val="00381B25"/>
    <w:rsid w:val="00384A42"/>
    <w:rsid w:val="00384B22"/>
    <w:rsid w:val="003852AD"/>
    <w:rsid w:val="0038604E"/>
    <w:rsid w:val="00386A8C"/>
    <w:rsid w:val="00386E4E"/>
    <w:rsid w:val="00390F02"/>
    <w:rsid w:val="00391A19"/>
    <w:rsid w:val="00391AFD"/>
    <w:rsid w:val="00392191"/>
    <w:rsid w:val="00392720"/>
    <w:rsid w:val="00392AD8"/>
    <w:rsid w:val="00393FB5"/>
    <w:rsid w:val="0039434A"/>
    <w:rsid w:val="00395688"/>
    <w:rsid w:val="00395A49"/>
    <w:rsid w:val="0039722B"/>
    <w:rsid w:val="00397260"/>
    <w:rsid w:val="00397477"/>
    <w:rsid w:val="0039754E"/>
    <w:rsid w:val="003A0477"/>
    <w:rsid w:val="003A172F"/>
    <w:rsid w:val="003A1CB3"/>
    <w:rsid w:val="003A2C85"/>
    <w:rsid w:val="003A35DE"/>
    <w:rsid w:val="003A36FA"/>
    <w:rsid w:val="003A3A03"/>
    <w:rsid w:val="003A3E9B"/>
    <w:rsid w:val="003A5392"/>
    <w:rsid w:val="003A651F"/>
    <w:rsid w:val="003B0BF0"/>
    <w:rsid w:val="003B12AD"/>
    <w:rsid w:val="003B1FA7"/>
    <w:rsid w:val="003B2952"/>
    <w:rsid w:val="003B4C88"/>
    <w:rsid w:val="003B51A9"/>
    <w:rsid w:val="003B5FE5"/>
    <w:rsid w:val="003C0260"/>
    <w:rsid w:val="003C033B"/>
    <w:rsid w:val="003C25A5"/>
    <w:rsid w:val="003C2805"/>
    <w:rsid w:val="003C2FF9"/>
    <w:rsid w:val="003C311C"/>
    <w:rsid w:val="003C7B6D"/>
    <w:rsid w:val="003D053A"/>
    <w:rsid w:val="003D12AD"/>
    <w:rsid w:val="003D1C96"/>
    <w:rsid w:val="003D2386"/>
    <w:rsid w:val="003D2520"/>
    <w:rsid w:val="003D509C"/>
    <w:rsid w:val="003D6511"/>
    <w:rsid w:val="003D6B49"/>
    <w:rsid w:val="003D6D08"/>
    <w:rsid w:val="003D7DEE"/>
    <w:rsid w:val="003E047C"/>
    <w:rsid w:val="003E09BF"/>
    <w:rsid w:val="003E1354"/>
    <w:rsid w:val="003E24BF"/>
    <w:rsid w:val="003E3B1D"/>
    <w:rsid w:val="003E3F43"/>
    <w:rsid w:val="003E47AE"/>
    <w:rsid w:val="003E52B4"/>
    <w:rsid w:val="003E5648"/>
    <w:rsid w:val="003F23F2"/>
    <w:rsid w:val="003F2818"/>
    <w:rsid w:val="003F41B6"/>
    <w:rsid w:val="003F4ECD"/>
    <w:rsid w:val="003F5341"/>
    <w:rsid w:val="003F5AEC"/>
    <w:rsid w:val="003F6B79"/>
    <w:rsid w:val="003F6DAC"/>
    <w:rsid w:val="003F7544"/>
    <w:rsid w:val="0040029A"/>
    <w:rsid w:val="00400B1D"/>
    <w:rsid w:val="00400EAF"/>
    <w:rsid w:val="00402000"/>
    <w:rsid w:val="00402744"/>
    <w:rsid w:val="00403D64"/>
    <w:rsid w:val="004043D0"/>
    <w:rsid w:val="004047EC"/>
    <w:rsid w:val="00405162"/>
    <w:rsid w:val="00405374"/>
    <w:rsid w:val="0040589F"/>
    <w:rsid w:val="00407047"/>
    <w:rsid w:val="00407254"/>
    <w:rsid w:val="00407660"/>
    <w:rsid w:val="00407768"/>
    <w:rsid w:val="0041081A"/>
    <w:rsid w:val="004111BA"/>
    <w:rsid w:val="004114DE"/>
    <w:rsid w:val="004115F4"/>
    <w:rsid w:val="00411619"/>
    <w:rsid w:val="00412739"/>
    <w:rsid w:val="00412C31"/>
    <w:rsid w:val="004137A0"/>
    <w:rsid w:val="00413F1F"/>
    <w:rsid w:val="004144E3"/>
    <w:rsid w:val="00414EEB"/>
    <w:rsid w:val="00415270"/>
    <w:rsid w:val="00415D06"/>
    <w:rsid w:val="0041619D"/>
    <w:rsid w:val="004169BA"/>
    <w:rsid w:val="00420735"/>
    <w:rsid w:val="00421109"/>
    <w:rsid w:val="004216C2"/>
    <w:rsid w:val="00422BE8"/>
    <w:rsid w:val="004236D3"/>
    <w:rsid w:val="0042521C"/>
    <w:rsid w:val="00425C87"/>
    <w:rsid w:val="00425E90"/>
    <w:rsid w:val="00426351"/>
    <w:rsid w:val="00426BAE"/>
    <w:rsid w:val="004274C9"/>
    <w:rsid w:val="00431437"/>
    <w:rsid w:val="00431E6C"/>
    <w:rsid w:val="004324B3"/>
    <w:rsid w:val="004335F8"/>
    <w:rsid w:val="004337B4"/>
    <w:rsid w:val="00433BEF"/>
    <w:rsid w:val="00435990"/>
    <w:rsid w:val="00435CCE"/>
    <w:rsid w:val="00435D16"/>
    <w:rsid w:val="00436118"/>
    <w:rsid w:val="004377EA"/>
    <w:rsid w:val="00437FC4"/>
    <w:rsid w:val="0044163E"/>
    <w:rsid w:val="00441C8D"/>
    <w:rsid w:val="0044271E"/>
    <w:rsid w:val="00444992"/>
    <w:rsid w:val="00445552"/>
    <w:rsid w:val="00446162"/>
    <w:rsid w:val="00446575"/>
    <w:rsid w:val="0045035D"/>
    <w:rsid w:val="00451996"/>
    <w:rsid w:val="00451D18"/>
    <w:rsid w:val="00451DA5"/>
    <w:rsid w:val="00451E27"/>
    <w:rsid w:val="00452984"/>
    <w:rsid w:val="00452AEC"/>
    <w:rsid w:val="00453581"/>
    <w:rsid w:val="004536F9"/>
    <w:rsid w:val="0045407C"/>
    <w:rsid w:val="0045455F"/>
    <w:rsid w:val="00454903"/>
    <w:rsid w:val="00454AB7"/>
    <w:rsid w:val="0045528B"/>
    <w:rsid w:val="004566E7"/>
    <w:rsid w:val="0045693E"/>
    <w:rsid w:val="00456A1D"/>
    <w:rsid w:val="00460723"/>
    <w:rsid w:val="0046072B"/>
    <w:rsid w:val="00461E98"/>
    <w:rsid w:val="00462B6E"/>
    <w:rsid w:val="004632ED"/>
    <w:rsid w:val="00464018"/>
    <w:rsid w:val="0046468B"/>
    <w:rsid w:val="004647F7"/>
    <w:rsid w:val="00464893"/>
    <w:rsid w:val="00465842"/>
    <w:rsid w:val="00465FFF"/>
    <w:rsid w:val="00466989"/>
    <w:rsid w:val="00467A99"/>
    <w:rsid w:val="0047004B"/>
    <w:rsid w:val="004700E7"/>
    <w:rsid w:val="00471CC2"/>
    <w:rsid w:val="004735D2"/>
    <w:rsid w:val="00473BB5"/>
    <w:rsid w:val="00474454"/>
    <w:rsid w:val="0047504C"/>
    <w:rsid w:val="00477C30"/>
    <w:rsid w:val="004801B4"/>
    <w:rsid w:val="00480215"/>
    <w:rsid w:val="004812BF"/>
    <w:rsid w:val="00481401"/>
    <w:rsid w:val="0048273A"/>
    <w:rsid w:val="00483020"/>
    <w:rsid w:val="004831E8"/>
    <w:rsid w:val="00485B01"/>
    <w:rsid w:val="0048700B"/>
    <w:rsid w:val="00491C32"/>
    <w:rsid w:val="00492C45"/>
    <w:rsid w:val="0049406A"/>
    <w:rsid w:val="0049419E"/>
    <w:rsid w:val="00494354"/>
    <w:rsid w:val="00494BCC"/>
    <w:rsid w:val="00495817"/>
    <w:rsid w:val="0049630F"/>
    <w:rsid w:val="00496527"/>
    <w:rsid w:val="0049746C"/>
    <w:rsid w:val="00497E0E"/>
    <w:rsid w:val="004A00FE"/>
    <w:rsid w:val="004A0C5F"/>
    <w:rsid w:val="004A16B6"/>
    <w:rsid w:val="004A1A89"/>
    <w:rsid w:val="004A1AA0"/>
    <w:rsid w:val="004A33D0"/>
    <w:rsid w:val="004A453A"/>
    <w:rsid w:val="004A54C7"/>
    <w:rsid w:val="004A5822"/>
    <w:rsid w:val="004A6445"/>
    <w:rsid w:val="004A7A04"/>
    <w:rsid w:val="004B03BA"/>
    <w:rsid w:val="004B2107"/>
    <w:rsid w:val="004B229A"/>
    <w:rsid w:val="004B32ED"/>
    <w:rsid w:val="004B3F1C"/>
    <w:rsid w:val="004B3F36"/>
    <w:rsid w:val="004B4336"/>
    <w:rsid w:val="004B4FB6"/>
    <w:rsid w:val="004B6B4C"/>
    <w:rsid w:val="004B7A33"/>
    <w:rsid w:val="004B7AEA"/>
    <w:rsid w:val="004C2F93"/>
    <w:rsid w:val="004C3964"/>
    <w:rsid w:val="004C5ABD"/>
    <w:rsid w:val="004C5E7D"/>
    <w:rsid w:val="004C7BD9"/>
    <w:rsid w:val="004D0014"/>
    <w:rsid w:val="004D0E01"/>
    <w:rsid w:val="004D329D"/>
    <w:rsid w:val="004D3DB6"/>
    <w:rsid w:val="004D5F90"/>
    <w:rsid w:val="004D6004"/>
    <w:rsid w:val="004D6ADA"/>
    <w:rsid w:val="004D7F9F"/>
    <w:rsid w:val="004E1D84"/>
    <w:rsid w:val="004E24B4"/>
    <w:rsid w:val="004E2D5B"/>
    <w:rsid w:val="004E30FE"/>
    <w:rsid w:val="004E3641"/>
    <w:rsid w:val="004E3F13"/>
    <w:rsid w:val="004E458D"/>
    <w:rsid w:val="004E4A7B"/>
    <w:rsid w:val="004E5321"/>
    <w:rsid w:val="004E74FD"/>
    <w:rsid w:val="004E7B23"/>
    <w:rsid w:val="004E7C35"/>
    <w:rsid w:val="004E7DC0"/>
    <w:rsid w:val="004E7FE9"/>
    <w:rsid w:val="004F03F1"/>
    <w:rsid w:val="004F11C1"/>
    <w:rsid w:val="004F28CD"/>
    <w:rsid w:val="004F292F"/>
    <w:rsid w:val="004F2DDD"/>
    <w:rsid w:val="004F38C4"/>
    <w:rsid w:val="004F3908"/>
    <w:rsid w:val="004F4406"/>
    <w:rsid w:val="004F4F46"/>
    <w:rsid w:val="004F5BD1"/>
    <w:rsid w:val="004F5EA4"/>
    <w:rsid w:val="004F6278"/>
    <w:rsid w:val="004F6623"/>
    <w:rsid w:val="004F68A1"/>
    <w:rsid w:val="004F7365"/>
    <w:rsid w:val="00500B0C"/>
    <w:rsid w:val="00500CC5"/>
    <w:rsid w:val="0050128B"/>
    <w:rsid w:val="005029B1"/>
    <w:rsid w:val="0050391E"/>
    <w:rsid w:val="00503CB2"/>
    <w:rsid w:val="00503E24"/>
    <w:rsid w:val="00504260"/>
    <w:rsid w:val="00504C99"/>
    <w:rsid w:val="00505310"/>
    <w:rsid w:val="0050550A"/>
    <w:rsid w:val="00506298"/>
    <w:rsid w:val="00507298"/>
    <w:rsid w:val="005073AB"/>
    <w:rsid w:val="005078D9"/>
    <w:rsid w:val="00510587"/>
    <w:rsid w:val="00510632"/>
    <w:rsid w:val="00510840"/>
    <w:rsid w:val="005108F0"/>
    <w:rsid w:val="0051275B"/>
    <w:rsid w:val="00513960"/>
    <w:rsid w:val="00513B40"/>
    <w:rsid w:val="00514437"/>
    <w:rsid w:val="005149AB"/>
    <w:rsid w:val="00514AC3"/>
    <w:rsid w:val="00514B8B"/>
    <w:rsid w:val="00515B42"/>
    <w:rsid w:val="00515B85"/>
    <w:rsid w:val="00515E3E"/>
    <w:rsid w:val="00516902"/>
    <w:rsid w:val="005176C0"/>
    <w:rsid w:val="005176CA"/>
    <w:rsid w:val="00521904"/>
    <w:rsid w:val="00521962"/>
    <w:rsid w:val="00521D30"/>
    <w:rsid w:val="005223A1"/>
    <w:rsid w:val="00522E1D"/>
    <w:rsid w:val="00522E95"/>
    <w:rsid w:val="00524EE8"/>
    <w:rsid w:val="00525393"/>
    <w:rsid w:val="005264A5"/>
    <w:rsid w:val="00526F6C"/>
    <w:rsid w:val="00530A9B"/>
    <w:rsid w:val="00530E2A"/>
    <w:rsid w:val="005311C6"/>
    <w:rsid w:val="005312BC"/>
    <w:rsid w:val="00531B7A"/>
    <w:rsid w:val="00533321"/>
    <w:rsid w:val="005337C4"/>
    <w:rsid w:val="00536986"/>
    <w:rsid w:val="0053719B"/>
    <w:rsid w:val="00537956"/>
    <w:rsid w:val="00540B80"/>
    <w:rsid w:val="00540F43"/>
    <w:rsid w:val="005415CC"/>
    <w:rsid w:val="00541633"/>
    <w:rsid w:val="00541D59"/>
    <w:rsid w:val="00542CF7"/>
    <w:rsid w:val="00542D70"/>
    <w:rsid w:val="00543481"/>
    <w:rsid w:val="0054379C"/>
    <w:rsid w:val="005446AE"/>
    <w:rsid w:val="00545E44"/>
    <w:rsid w:val="00546460"/>
    <w:rsid w:val="00546C82"/>
    <w:rsid w:val="00550735"/>
    <w:rsid w:val="00551B7A"/>
    <w:rsid w:val="005528C0"/>
    <w:rsid w:val="005531DB"/>
    <w:rsid w:val="00553EFF"/>
    <w:rsid w:val="00554034"/>
    <w:rsid w:val="005557E9"/>
    <w:rsid w:val="00556224"/>
    <w:rsid w:val="005607F9"/>
    <w:rsid w:val="00561B1C"/>
    <w:rsid w:val="005639F1"/>
    <w:rsid w:val="0056474F"/>
    <w:rsid w:val="00567416"/>
    <w:rsid w:val="00567646"/>
    <w:rsid w:val="00570A3F"/>
    <w:rsid w:val="005713FD"/>
    <w:rsid w:val="005715ED"/>
    <w:rsid w:val="00573103"/>
    <w:rsid w:val="005731D7"/>
    <w:rsid w:val="0057395A"/>
    <w:rsid w:val="00575139"/>
    <w:rsid w:val="00576F37"/>
    <w:rsid w:val="00580EEA"/>
    <w:rsid w:val="00581C20"/>
    <w:rsid w:val="005820E3"/>
    <w:rsid w:val="00583126"/>
    <w:rsid w:val="00583A88"/>
    <w:rsid w:val="00583CBA"/>
    <w:rsid w:val="0058419A"/>
    <w:rsid w:val="00585EB3"/>
    <w:rsid w:val="005862A9"/>
    <w:rsid w:val="00586358"/>
    <w:rsid w:val="00586C1F"/>
    <w:rsid w:val="00587DC6"/>
    <w:rsid w:val="00590512"/>
    <w:rsid w:val="00591EE8"/>
    <w:rsid w:val="00592A89"/>
    <w:rsid w:val="00592D89"/>
    <w:rsid w:val="00593338"/>
    <w:rsid w:val="00595C7D"/>
    <w:rsid w:val="00596C0D"/>
    <w:rsid w:val="005975D8"/>
    <w:rsid w:val="00597B8F"/>
    <w:rsid w:val="005A08BE"/>
    <w:rsid w:val="005A153C"/>
    <w:rsid w:val="005A3D2C"/>
    <w:rsid w:val="005A4859"/>
    <w:rsid w:val="005A585F"/>
    <w:rsid w:val="005B01DF"/>
    <w:rsid w:val="005B0DE4"/>
    <w:rsid w:val="005B248B"/>
    <w:rsid w:val="005B29CA"/>
    <w:rsid w:val="005B2B58"/>
    <w:rsid w:val="005B323E"/>
    <w:rsid w:val="005B382F"/>
    <w:rsid w:val="005B43C2"/>
    <w:rsid w:val="005B45FE"/>
    <w:rsid w:val="005B701A"/>
    <w:rsid w:val="005B724B"/>
    <w:rsid w:val="005C1426"/>
    <w:rsid w:val="005C1565"/>
    <w:rsid w:val="005C16B6"/>
    <w:rsid w:val="005C19A7"/>
    <w:rsid w:val="005C6B55"/>
    <w:rsid w:val="005C79CB"/>
    <w:rsid w:val="005D0023"/>
    <w:rsid w:val="005D0B7C"/>
    <w:rsid w:val="005D15DE"/>
    <w:rsid w:val="005D3C63"/>
    <w:rsid w:val="005D4098"/>
    <w:rsid w:val="005D4674"/>
    <w:rsid w:val="005D4DC5"/>
    <w:rsid w:val="005D51C2"/>
    <w:rsid w:val="005D6C25"/>
    <w:rsid w:val="005D73DF"/>
    <w:rsid w:val="005E13BD"/>
    <w:rsid w:val="005E2BC9"/>
    <w:rsid w:val="005E312D"/>
    <w:rsid w:val="005E3925"/>
    <w:rsid w:val="005E4396"/>
    <w:rsid w:val="005E45C5"/>
    <w:rsid w:val="005E4A9C"/>
    <w:rsid w:val="005E59BC"/>
    <w:rsid w:val="005E5AAB"/>
    <w:rsid w:val="005E600E"/>
    <w:rsid w:val="005E6CE1"/>
    <w:rsid w:val="005E70CE"/>
    <w:rsid w:val="005E7D28"/>
    <w:rsid w:val="005F1766"/>
    <w:rsid w:val="005F26DA"/>
    <w:rsid w:val="005F3078"/>
    <w:rsid w:val="005F32BF"/>
    <w:rsid w:val="005F44EA"/>
    <w:rsid w:val="005F5EDC"/>
    <w:rsid w:val="005F765E"/>
    <w:rsid w:val="00600014"/>
    <w:rsid w:val="00601270"/>
    <w:rsid w:val="00601A9D"/>
    <w:rsid w:val="00601C08"/>
    <w:rsid w:val="00602F43"/>
    <w:rsid w:val="0060398B"/>
    <w:rsid w:val="006040C2"/>
    <w:rsid w:val="0060575E"/>
    <w:rsid w:val="00605A01"/>
    <w:rsid w:val="00605F13"/>
    <w:rsid w:val="00605FBB"/>
    <w:rsid w:val="00606155"/>
    <w:rsid w:val="0060645F"/>
    <w:rsid w:val="006074C1"/>
    <w:rsid w:val="00610559"/>
    <w:rsid w:val="006107E9"/>
    <w:rsid w:val="00610B71"/>
    <w:rsid w:val="00610C63"/>
    <w:rsid w:val="00612456"/>
    <w:rsid w:val="006126AE"/>
    <w:rsid w:val="00612C7C"/>
    <w:rsid w:val="0061321C"/>
    <w:rsid w:val="00613749"/>
    <w:rsid w:val="00613BB7"/>
    <w:rsid w:val="006141C7"/>
    <w:rsid w:val="00615F63"/>
    <w:rsid w:val="0061671B"/>
    <w:rsid w:val="00616D70"/>
    <w:rsid w:val="00617142"/>
    <w:rsid w:val="006209D9"/>
    <w:rsid w:val="00620A8E"/>
    <w:rsid w:val="00621591"/>
    <w:rsid w:val="006217B6"/>
    <w:rsid w:val="00621B00"/>
    <w:rsid w:val="00621CA1"/>
    <w:rsid w:val="00621DD3"/>
    <w:rsid w:val="00622B6C"/>
    <w:rsid w:val="00623F81"/>
    <w:rsid w:val="00624E4E"/>
    <w:rsid w:val="00624F99"/>
    <w:rsid w:val="006254E3"/>
    <w:rsid w:val="00626217"/>
    <w:rsid w:val="006272F3"/>
    <w:rsid w:val="006273CA"/>
    <w:rsid w:val="0063139B"/>
    <w:rsid w:val="00631F3C"/>
    <w:rsid w:val="00632D58"/>
    <w:rsid w:val="00633210"/>
    <w:rsid w:val="0063408A"/>
    <w:rsid w:val="006377B9"/>
    <w:rsid w:val="0064003D"/>
    <w:rsid w:val="00640189"/>
    <w:rsid w:val="006406CA"/>
    <w:rsid w:val="00641137"/>
    <w:rsid w:val="006413C1"/>
    <w:rsid w:val="0064268B"/>
    <w:rsid w:val="00642A11"/>
    <w:rsid w:val="00643D39"/>
    <w:rsid w:val="0064462D"/>
    <w:rsid w:val="006446C1"/>
    <w:rsid w:val="00647449"/>
    <w:rsid w:val="006479C0"/>
    <w:rsid w:val="006514CF"/>
    <w:rsid w:val="006515AF"/>
    <w:rsid w:val="006520A4"/>
    <w:rsid w:val="0065212B"/>
    <w:rsid w:val="00652FC3"/>
    <w:rsid w:val="00653E47"/>
    <w:rsid w:val="00654613"/>
    <w:rsid w:val="00654A93"/>
    <w:rsid w:val="00654C0E"/>
    <w:rsid w:val="0065747A"/>
    <w:rsid w:val="00657B91"/>
    <w:rsid w:val="00657D0C"/>
    <w:rsid w:val="00657F76"/>
    <w:rsid w:val="006613E0"/>
    <w:rsid w:val="00662000"/>
    <w:rsid w:val="00662EB7"/>
    <w:rsid w:val="00663059"/>
    <w:rsid w:val="00663C82"/>
    <w:rsid w:val="006642F4"/>
    <w:rsid w:val="00664B30"/>
    <w:rsid w:val="00665EF3"/>
    <w:rsid w:val="0066767B"/>
    <w:rsid w:val="006677C6"/>
    <w:rsid w:val="00667D6B"/>
    <w:rsid w:val="0067051F"/>
    <w:rsid w:val="0067053B"/>
    <w:rsid w:val="00670C6B"/>
    <w:rsid w:val="006717DF"/>
    <w:rsid w:val="006718EF"/>
    <w:rsid w:val="006732B0"/>
    <w:rsid w:val="00674298"/>
    <w:rsid w:val="0067496B"/>
    <w:rsid w:val="006751B5"/>
    <w:rsid w:val="00676208"/>
    <w:rsid w:val="006765E4"/>
    <w:rsid w:val="00677E66"/>
    <w:rsid w:val="006807D2"/>
    <w:rsid w:val="006821AE"/>
    <w:rsid w:val="00682C4B"/>
    <w:rsid w:val="0068308A"/>
    <w:rsid w:val="00683FBE"/>
    <w:rsid w:val="006844EE"/>
    <w:rsid w:val="00685090"/>
    <w:rsid w:val="006853B5"/>
    <w:rsid w:val="00685588"/>
    <w:rsid w:val="00686E3A"/>
    <w:rsid w:val="006917E4"/>
    <w:rsid w:val="00691852"/>
    <w:rsid w:val="00691A86"/>
    <w:rsid w:val="00692177"/>
    <w:rsid w:val="00692521"/>
    <w:rsid w:val="00693173"/>
    <w:rsid w:val="006937C6"/>
    <w:rsid w:val="00693B14"/>
    <w:rsid w:val="00694782"/>
    <w:rsid w:val="0069534F"/>
    <w:rsid w:val="00695633"/>
    <w:rsid w:val="00695F7C"/>
    <w:rsid w:val="00696F1E"/>
    <w:rsid w:val="006A0029"/>
    <w:rsid w:val="006A0121"/>
    <w:rsid w:val="006A116A"/>
    <w:rsid w:val="006A3137"/>
    <w:rsid w:val="006A3D20"/>
    <w:rsid w:val="006A460E"/>
    <w:rsid w:val="006A5B07"/>
    <w:rsid w:val="006A5B81"/>
    <w:rsid w:val="006A6A99"/>
    <w:rsid w:val="006A7246"/>
    <w:rsid w:val="006A7A61"/>
    <w:rsid w:val="006B05F4"/>
    <w:rsid w:val="006B0905"/>
    <w:rsid w:val="006B0BB9"/>
    <w:rsid w:val="006B0CEA"/>
    <w:rsid w:val="006B165F"/>
    <w:rsid w:val="006B2D80"/>
    <w:rsid w:val="006B2E34"/>
    <w:rsid w:val="006B3198"/>
    <w:rsid w:val="006B31F5"/>
    <w:rsid w:val="006B358C"/>
    <w:rsid w:val="006B49E4"/>
    <w:rsid w:val="006B66D0"/>
    <w:rsid w:val="006B6770"/>
    <w:rsid w:val="006B6D74"/>
    <w:rsid w:val="006C0147"/>
    <w:rsid w:val="006C06D2"/>
    <w:rsid w:val="006C090F"/>
    <w:rsid w:val="006C0CF3"/>
    <w:rsid w:val="006C1466"/>
    <w:rsid w:val="006C2B06"/>
    <w:rsid w:val="006C3655"/>
    <w:rsid w:val="006C3B9E"/>
    <w:rsid w:val="006C3BA4"/>
    <w:rsid w:val="006C41D5"/>
    <w:rsid w:val="006C48EC"/>
    <w:rsid w:val="006C51A9"/>
    <w:rsid w:val="006C58FE"/>
    <w:rsid w:val="006C6A9F"/>
    <w:rsid w:val="006C7386"/>
    <w:rsid w:val="006C7877"/>
    <w:rsid w:val="006C7B45"/>
    <w:rsid w:val="006C7D53"/>
    <w:rsid w:val="006D01F3"/>
    <w:rsid w:val="006D03FA"/>
    <w:rsid w:val="006D059E"/>
    <w:rsid w:val="006D10E1"/>
    <w:rsid w:val="006D16E6"/>
    <w:rsid w:val="006D252A"/>
    <w:rsid w:val="006D397F"/>
    <w:rsid w:val="006D47E3"/>
    <w:rsid w:val="006D4BF5"/>
    <w:rsid w:val="006D517E"/>
    <w:rsid w:val="006D69C6"/>
    <w:rsid w:val="006E1BE8"/>
    <w:rsid w:val="006E3088"/>
    <w:rsid w:val="006E3A34"/>
    <w:rsid w:val="006E4445"/>
    <w:rsid w:val="006E470E"/>
    <w:rsid w:val="006E4BFB"/>
    <w:rsid w:val="006E4EB9"/>
    <w:rsid w:val="006E6910"/>
    <w:rsid w:val="006E72F6"/>
    <w:rsid w:val="006F1003"/>
    <w:rsid w:val="006F2D3E"/>
    <w:rsid w:val="006F2D93"/>
    <w:rsid w:val="006F4423"/>
    <w:rsid w:val="006F4A7E"/>
    <w:rsid w:val="006F4E2F"/>
    <w:rsid w:val="006F4EE5"/>
    <w:rsid w:val="006F5328"/>
    <w:rsid w:val="006F55A4"/>
    <w:rsid w:val="006F591A"/>
    <w:rsid w:val="006F5D4A"/>
    <w:rsid w:val="006F5F1C"/>
    <w:rsid w:val="006F6D09"/>
    <w:rsid w:val="0070100E"/>
    <w:rsid w:val="00702320"/>
    <w:rsid w:val="007034E3"/>
    <w:rsid w:val="00703762"/>
    <w:rsid w:val="00703D67"/>
    <w:rsid w:val="00704351"/>
    <w:rsid w:val="00704E0F"/>
    <w:rsid w:val="00705838"/>
    <w:rsid w:val="00705FE8"/>
    <w:rsid w:val="007062ED"/>
    <w:rsid w:val="007068FE"/>
    <w:rsid w:val="00707B07"/>
    <w:rsid w:val="00710932"/>
    <w:rsid w:val="00711AE4"/>
    <w:rsid w:val="0071239C"/>
    <w:rsid w:val="00713040"/>
    <w:rsid w:val="007131BD"/>
    <w:rsid w:val="00713826"/>
    <w:rsid w:val="0071469B"/>
    <w:rsid w:val="00714E2E"/>
    <w:rsid w:val="00716A82"/>
    <w:rsid w:val="007172F5"/>
    <w:rsid w:val="0071759E"/>
    <w:rsid w:val="00717B5B"/>
    <w:rsid w:val="00721EE2"/>
    <w:rsid w:val="007224A5"/>
    <w:rsid w:val="00722B40"/>
    <w:rsid w:val="00722F0D"/>
    <w:rsid w:val="00723999"/>
    <w:rsid w:val="00723A10"/>
    <w:rsid w:val="00725076"/>
    <w:rsid w:val="00726473"/>
    <w:rsid w:val="00730B51"/>
    <w:rsid w:val="007320B0"/>
    <w:rsid w:val="0073390F"/>
    <w:rsid w:val="0073484D"/>
    <w:rsid w:val="0073533A"/>
    <w:rsid w:val="00735490"/>
    <w:rsid w:val="007355AC"/>
    <w:rsid w:val="00735BBE"/>
    <w:rsid w:val="007366A1"/>
    <w:rsid w:val="00736D19"/>
    <w:rsid w:val="00737FDC"/>
    <w:rsid w:val="007404F8"/>
    <w:rsid w:val="00742EFF"/>
    <w:rsid w:val="007430F4"/>
    <w:rsid w:val="007442A1"/>
    <w:rsid w:val="00746185"/>
    <w:rsid w:val="00750388"/>
    <w:rsid w:val="00750BCA"/>
    <w:rsid w:val="00751ACC"/>
    <w:rsid w:val="00752219"/>
    <w:rsid w:val="00752C89"/>
    <w:rsid w:val="007530B7"/>
    <w:rsid w:val="007547A7"/>
    <w:rsid w:val="00755419"/>
    <w:rsid w:val="00755504"/>
    <w:rsid w:val="00755959"/>
    <w:rsid w:val="00756398"/>
    <w:rsid w:val="00756B70"/>
    <w:rsid w:val="00757372"/>
    <w:rsid w:val="007577C1"/>
    <w:rsid w:val="007601E9"/>
    <w:rsid w:val="007605DB"/>
    <w:rsid w:val="00760C49"/>
    <w:rsid w:val="00760D17"/>
    <w:rsid w:val="00760DE7"/>
    <w:rsid w:val="00760FF5"/>
    <w:rsid w:val="0076116D"/>
    <w:rsid w:val="00761687"/>
    <w:rsid w:val="00761B17"/>
    <w:rsid w:val="00763288"/>
    <w:rsid w:val="00764428"/>
    <w:rsid w:val="007653BE"/>
    <w:rsid w:val="00765745"/>
    <w:rsid w:val="007658C6"/>
    <w:rsid w:val="007664AA"/>
    <w:rsid w:val="007664F0"/>
    <w:rsid w:val="007669C4"/>
    <w:rsid w:val="007673E7"/>
    <w:rsid w:val="00767404"/>
    <w:rsid w:val="00767D95"/>
    <w:rsid w:val="007703DF"/>
    <w:rsid w:val="00770434"/>
    <w:rsid w:val="00770BA5"/>
    <w:rsid w:val="00770C9E"/>
    <w:rsid w:val="0077233D"/>
    <w:rsid w:val="00772598"/>
    <w:rsid w:val="00772923"/>
    <w:rsid w:val="00772CAB"/>
    <w:rsid w:val="007733CA"/>
    <w:rsid w:val="007736F8"/>
    <w:rsid w:val="007738D6"/>
    <w:rsid w:val="007742BA"/>
    <w:rsid w:val="0077488D"/>
    <w:rsid w:val="00774DB9"/>
    <w:rsid w:val="007753AE"/>
    <w:rsid w:val="00776E95"/>
    <w:rsid w:val="00781B1D"/>
    <w:rsid w:val="00786C5B"/>
    <w:rsid w:val="00786F11"/>
    <w:rsid w:val="00787260"/>
    <w:rsid w:val="0078738A"/>
    <w:rsid w:val="00790016"/>
    <w:rsid w:val="00790BFF"/>
    <w:rsid w:val="00791031"/>
    <w:rsid w:val="007916A9"/>
    <w:rsid w:val="007935DC"/>
    <w:rsid w:val="00793E94"/>
    <w:rsid w:val="00794325"/>
    <w:rsid w:val="00794780"/>
    <w:rsid w:val="00795D9C"/>
    <w:rsid w:val="0079635F"/>
    <w:rsid w:val="007969ED"/>
    <w:rsid w:val="007974AB"/>
    <w:rsid w:val="007A05C1"/>
    <w:rsid w:val="007A14E3"/>
    <w:rsid w:val="007A2A01"/>
    <w:rsid w:val="007A2F0C"/>
    <w:rsid w:val="007A3B37"/>
    <w:rsid w:val="007A4046"/>
    <w:rsid w:val="007A43C4"/>
    <w:rsid w:val="007A481E"/>
    <w:rsid w:val="007A59F8"/>
    <w:rsid w:val="007A5FB1"/>
    <w:rsid w:val="007A679D"/>
    <w:rsid w:val="007A7368"/>
    <w:rsid w:val="007A7C9A"/>
    <w:rsid w:val="007B0517"/>
    <w:rsid w:val="007B0CE7"/>
    <w:rsid w:val="007B1351"/>
    <w:rsid w:val="007B13DA"/>
    <w:rsid w:val="007B2DF4"/>
    <w:rsid w:val="007B540B"/>
    <w:rsid w:val="007B5449"/>
    <w:rsid w:val="007B726D"/>
    <w:rsid w:val="007B758D"/>
    <w:rsid w:val="007C0481"/>
    <w:rsid w:val="007C0D34"/>
    <w:rsid w:val="007C1AA4"/>
    <w:rsid w:val="007C1DBF"/>
    <w:rsid w:val="007C25D7"/>
    <w:rsid w:val="007C3765"/>
    <w:rsid w:val="007C4415"/>
    <w:rsid w:val="007C5EF6"/>
    <w:rsid w:val="007C6B48"/>
    <w:rsid w:val="007C780B"/>
    <w:rsid w:val="007C7838"/>
    <w:rsid w:val="007C78AF"/>
    <w:rsid w:val="007D01E2"/>
    <w:rsid w:val="007D0295"/>
    <w:rsid w:val="007D3843"/>
    <w:rsid w:val="007D3A90"/>
    <w:rsid w:val="007D45B4"/>
    <w:rsid w:val="007D49CD"/>
    <w:rsid w:val="007D5604"/>
    <w:rsid w:val="007D5CEB"/>
    <w:rsid w:val="007D5F1C"/>
    <w:rsid w:val="007D61CE"/>
    <w:rsid w:val="007D68AB"/>
    <w:rsid w:val="007D75C6"/>
    <w:rsid w:val="007E09EA"/>
    <w:rsid w:val="007E0AB9"/>
    <w:rsid w:val="007E0FA9"/>
    <w:rsid w:val="007E0FC7"/>
    <w:rsid w:val="007E188A"/>
    <w:rsid w:val="007E20B2"/>
    <w:rsid w:val="007E223D"/>
    <w:rsid w:val="007E2C0C"/>
    <w:rsid w:val="007E2D16"/>
    <w:rsid w:val="007E2DB0"/>
    <w:rsid w:val="007E31A6"/>
    <w:rsid w:val="007E3BE6"/>
    <w:rsid w:val="007E432F"/>
    <w:rsid w:val="007E4937"/>
    <w:rsid w:val="007E499C"/>
    <w:rsid w:val="007E5813"/>
    <w:rsid w:val="007E5D8D"/>
    <w:rsid w:val="007E5FC4"/>
    <w:rsid w:val="007E6034"/>
    <w:rsid w:val="007E63D9"/>
    <w:rsid w:val="007E6485"/>
    <w:rsid w:val="007E688C"/>
    <w:rsid w:val="007E78F1"/>
    <w:rsid w:val="007E7B49"/>
    <w:rsid w:val="007E7B55"/>
    <w:rsid w:val="007E7F1C"/>
    <w:rsid w:val="007F289E"/>
    <w:rsid w:val="007F387C"/>
    <w:rsid w:val="007F4739"/>
    <w:rsid w:val="007F52C0"/>
    <w:rsid w:val="007F586A"/>
    <w:rsid w:val="007F62B3"/>
    <w:rsid w:val="007F6312"/>
    <w:rsid w:val="007F658D"/>
    <w:rsid w:val="007F7701"/>
    <w:rsid w:val="007F7861"/>
    <w:rsid w:val="007F7C68"/>
    <w:rsid w:val="007F7F18"/>
    <w:rsid w:val="00800446"/>
    <w:rsid w:val="0080170C"/>
    <w:rsid w:val="008019C5"/>
    <w:rsid w:val="00801CCF"/>
    <w:rsid w:val="00802353"/>
    <w:rsid w:val="00802A8E"/>
    <w:rsid w:val="00802D5A"/>
    <w:rsid w:val="008034FB"/>
    <w:rsid w:val="0080425C"/>
    <w:rsid w:val="00804DD8"/>
    <w:rsid w:val="00805926"/>
    <w:rsid w:val="00805D67"/>
    <w:rsid w:val="00806426"/>
    <w:rsid w:val="008065BF"/>
    <w:rsid w:val="00806F27"/>
    <w:rsid w:val="008071B3"/>
    <w:rsid w:val="00807C58"/>
    <w:rsid w:val="00807D2D"/>
    <w:rsid w:val="008102BE"/>
    <w:rsid w:val="00811534"/>
    <w:rsid w:val="008137EB"/>
    <w:rsid w:val="00813AE1"/>
    <w:rsid w:val="00813E95"/>
    <w:rsid w:val="008145A6"/>
    <w:rsid w:val="008152D5"/>
    <w:rsid w:val="00815448"/>
    <w:rsid w:val="008154C2"/>
    <w:rsid w:val="00815C66"/>
    <w:rsid w:val="008166BF"/>
    <w:rsid w:val="008169F7"/>
    <w:rsid w:val="00817132"/>
    <w:rsid w:val="008203A7"/>
    <w:rsid w:val="008203E0"/>
    <w:rsid w:val="00820957"/>
    <w:rsid w:val="00821DC0"/>
    <w:rsid w:val="008241D9"/>
    <w:rsid w:val="00824C57"/>
    <w:rsid w:val="008254DC"/>
    <w:rsid w:val="0082577D"/>
    <w:rsid w:val="0082657B"/>
    <w:rsid w:val="008305A5"/>
    <w:rsid w:val="00830A10"/>
    <w:rsid w:val="00830DB9"/>
    <w:rsid w:val="00830E03"/>
    <w:rsid w:val="00831567"/>
    <w:rsid w:val="00831C78"/>
    <w:rsid w:val="00832B25"/>
    <w:rsid w:val="00832E1F"/>
    <w:rsid w:val="0083375B"/>
    <w:rsid w:val="008361C7"/>
    <w:rsid w:val="00837088"/>
    <w:rsid w:val="0084243A"/>
    <w:rsid w:val="00843AE8"/>
    <w:rsid w:val="00844DF2"/>
    <w:rsid w:val="00845068"/>
    <w:rsid w:val="0084628D"/>
    <w:rsid w:val="008476C2"/>
    <w:rsid w:val="008478A9"/>
    <w:rsid w:val="00847D15"/>
    <w:rsid w:val="00853516"/>
    <w:rsid w:val="0085370D"/>
    <w:rsid w:val="00853FF1"/>
    <w:rsid w:val="00855554"/>
    <w:rsid w:val="00855952"/>
    <w:rsid w:val="00856001"/>
    <w:rsid w:val="008563CE"/>
    <w:rsid w:val="008566DD"/>
    <w:rsid w:val="00856F5F"/>
    <w:rsid w:val="00857EBE"/>
    <w:rsid w:val="008607E5"/>
    <w:rsid w:val="008619CD"/>
    <w:rsid w:val="00861C85"/>
    <w:rsid w:val="00862446"/>
    <w:rsid w:val="00862668"/>
    <w:rsid w:val="0086315F"/>
    <w:rsid w:val="008639F6"/>
    <w:rsid w:val="00863BF5"/>
    <w:rsid w:val="008647D9"/>
    <w:rsid w:val="00864A26"/>
    <w:rsid w:val="00864F88"/>
    <w:rsid w:val="00864FC8"/>
    <w:rsid w:val="008650EE"/>
    <w:rsid w:val="008654F6"/>
    <w:rsid w:val="008667F5"/>
    <w:rsid w:val="0086704A"/>
    <w:rsid w:val="0087083E"/>
    <w:rsid w:val="008721C9"/>
    <w:rsid w:val="00872C00"/>
    <w:rsid w:val="00872C57"/>
    <w:rsid w:val="00872FCC"/>
    <w:rsid w:val="00873F25"/>
    <w:rsid w:val="008752E2"/>
    <w:rsid w:val="00877557"/>
    <w:rsid w:val="00877899"/>
    <w:rsid w:val="008779D4"/>
    <w:rsid w:val="00877D76"/>
    <w:rsid w:val="00877E10"/>
    <w:rsid w:val="00877F90"/>
    <w:rsid w:val="008809FE"/>
    <w:rsid w:val="00880BD8"/>
    <w:rsid w:val="008833DF"/>
    <w:rsid w:val="008845C5"/>
    <w:rsid w:val="008852F6"/>
    <w:rsid w:val="008853FA"/>
    <w:rsid w:val="008857A1"/>
    <w:rsid w:val="00885922"/>
    <w:rsid w:val="00885C3E"/>
    <w:rsid w:val="00886019"/>
    <w:rsid w:val="00886E5E"/>
    <w:rsid w:val="00887373"/>
    <w:rsid w:val="00890033"/>
    <w:rsid w:val="00890B67"/>
    <w:rsid w:val="008914D9"/>
    <w:rsid w:val="00891715"/>
    <w:rsid w:val="00891BAF"/>
    <w:rsid w:val="00891C9A"/>
    <w:rsid w:val="00891DFA"/>
    <w:rsid w:val="008939CF"/>
    <w:rsid w:val="0089408A"/>
    <w:rsid w:val="00894358"/>
    <w:rsid w:val="0089461B"/>
    <w:rsid w:val="0089478B"/>
    <w:rsid w:val="00894EDC"/>
    <w:rsid w:val="00895450"/>
    <w:rsid w:val="00895F2C"/>
    <w:rsid w:val="00896231"/>
    <w:rsid w:val="008962DF"/>
    <w:rsid w:val="00896877"/>
    <w:rsid w:val="008971D6"/>
    <w:rsid w:val="008977CD"/>
    <w:rsid w:val="008A00D4"/>
    <w:rsid w:val="008A0754"/>
    <w:rsid w:val="008A083B"/>
    <w:rsid w:val="008A0BE1"/>
    <w:rsid w:val="008A19FD"/>
    <w:rsid w:val="008A27C2"/>
    <w:rsid w:val="008A3133"/>
    <w:rsid w:val="008A359D"/>
    <w:rsid w:val="008A451B"/>
    <w:rsid w:val="008A5FDE"/>
    <w:rsid w:val="008A6228"/>
    <w:rsid w:val="008A6297"/>
    <w:rsid w:val="008A63E9"/>
    <w:rsid w:val="008A6729"/>
    <w:rsid w:val="008A716D"/>
    <w:rsid w:val="008A7196"/>
    <w:rsid w:val="008A7B3E"/>
    <w:rsid w:val="008B0491"/>
    <w:rsid w:val="008B07B0"/>
    <w:rsid w:val="008B146E"/>
    <w:rsid w:val="008B1A03"/>
    <w:rsid w:val="008B1A33"/>
    <w:rsid w:val="008B1C58"/>
    <w:rsid w:val="008B2FFA"/>
    <w:rsid w:val="008B3AD8"/>
    <w:rsid w:val="008B4B41"/>
    <w:rsid w:val="008B67B6"/>
    <w:rsid w:val="008B7174"/>
    <w:rsid w:val="008B7AB6"/>
    <w:rsid w:val="008B7C3D"/>
    <w:rsid w:val="008B7CF6"/>
    <w:rsid w:val="008B7EB3"/>
    <w:rsid w:val="008C04E4"/>
    <w:rsid w:val="008C0888"/>
    <w:rsid w:val="008C111C"/>
    <w:rsid w:val="008C1F7C"/>
    <w:rsid w:val="008C37F6"/>
    <w:rsid w:val="008C3DE3"/>
    <w:rsid w:val="008C4C7E"/>
    <w:rsid w:val="008C53AD"/>
    <w:rsid w:val="008C6754"/>
    <w:rsid w:val="008C6A86"/>
    <w:rsid w:val="008C6DEF"/>
    <w:rsid w:val="008D0E23"/>
    <w:rsid w:val="008D1BA7"/>
    <w:rsid w:val="008D1E2C"/>
    <w:rsid w:val="008D2BB3"/>
    <w:rsid w:val="008D4076"/>
    <w:rsid w:val="008D50DA"/>
    <w:rsid w:val="008D5B47"/>
    <w:rsid w:val="008D5D2C"/>
    <w:rsid w:val="008D5EB4"/>
    <w:rsid w:val="008D6311"/>
    <w:rsid w:val="008D63BC"/>
    <w:rsid w:val="008D6D2A"/>
    <w:rsid w:val="008D6EB8"/>
    <w:rsid w:val="008E02DF"/>
    <w:rsid w:val="008E0486"/>
    <w:rsid w:val="008E2CE0"/>
    <w:rsid w:val="008E2DA7"/>
    <w:rsid w:val="008E49FA"/>
    <w:rsid w:val="008E58EA"/>
    <w:rsid w:val="008E5E0D"/>
    <w:rsid w:val="008F031A"/>
    <w:rsid w:val="008F1351"/>
    <w:rsid w:val="008F18DC"/>
    <w:rsid w:val="008F255D"/>
    <w:rsid w:val="008F2A80"/>
    <w:rsid w:val="008F3151"/>
    <w:rsid w:val="008F36F0"/>
    <w:rsid w:val="008F3F2C"/>
    <w:rsid w:val="008F3F93"/>
    <w:rsid w:val="008F4080"/>
    <w:rsid w:val="008F449E"/>
    <w:rsid w:val="008F7EF1"/>
    <w:rsid w:val="0090158D"/>
    <w:rsid w:val="0090183E"/>
    <w:rsid w:val="00901A97"/>
    <w:rsid w:val="00901B83"/>
    <w:rsid w:val="00901C89"/>
    <w:rsid w:val="00901E90"/>
    <w:rsid w:val="00902805"/>
    <w:rsid w:val="00902ADB"/>
    <w:rsid w:val="00904446"/>
    <w:rsid w:val="00904647"/>
    <w:rsid w:val="00907BC0"/>
    <w:rsid w:val="0091065B"/>
    <w:rsid w:val="00911AFD"/>
    <w:rsid w:val="00911E6F"/>
    <w:rsid w:val="009135F2"/>
    <w:rsid w:val="00913A4F"/>
    <w:rsid w:val="00913A9E"/>
    <w:rsid w:val="00914BEA"/>
    <w:rsid w:val="009151B3"/>
    <w:rsid w:val="00916352"/>
    <w:rsid w:val="0091635F"/>
    <w:rsid w:val="0091713A"/>
    <w:rsid w:val="00917FDF"/>
    <w:rsid w:val="009202EF"/>
    <w:rsid w:val="00920597"/>
    <w:rsid w:val="0092064F"/>
    <w:rsid w:val="00920840"/>
    <w:rsid w:val="00920A85"/>
    <w:rsid w:val="00921BD4"/>
    <w:rsid w:val="00921E04"/>
    <w:rsid w:val="00923E73"/>
    <w:rsid w:val="0092433C"/>
    <w:rsid w:val="00924BB2"/>
    <w:rsid w:val="00925321"/>
    <w:rsid w:val="00925667"/>
    <w:rsid w:val="009256C5"/>
    <w:rsid w:val="00926020"/>
    <w:rsid w:val="00927179"/>
    <w:rsid w:val="0092739D"/>
    <w:rsid w:val="00927C5A"/>
    <w:rsid w:val="00931DF0"/>
    <w:rsid w:val="009324A4"/>
    <w:rsid w:val="009346DA"/>
    <w:rsid w:val="00934D84"/>
    <w:rsid w:val="0093549A"/>
    <w:rsid w:val="00935F6A"/>
    <w:rsid w:val="00936A26"/>
    <w:rsid w:val="00940051"/>
    <w:rsid w:val="00940E91"/>
    <w:rsid w:val="0094128A"/>
    <w:rsid w:val="0094256A"/>
    <w:rsid w:val="00943B89"/>
    <w:rsid w:val="00943BD4"/>
    <w:rsid w:val="009444AD"/>
    <w:rsid w:val="00945BEB"/>
    <w:rsid w:val="009463ED"/>
    <w:rsid w:val="0094709D"/>
    <w:rsid w:val="0094772C"/>
    <w:rsid w:val="0094775A"/>
    <w:rsid w:val="00947E42"/>
    <w:rsid w:val="009500E9"/>
    <w:rsid w:val="009501E7"/>
    <w:rsid w:val="00950EE2"/>
    <w:rsid w:val="0095107D"/>
    <w:rsid w:val="00951186"/>
    <w:rsid w:val="0095179B"/>
    <w:rsid w:val="0095299A"/>
    <w:rsid w:val="0095480A"/>
    <w:rsid w:val="00954F89"/>
    <w:rsid w:val="0095582E"/>
    <w:rsid w:val="00956B00"/>
    <w:rsid w:val="00956E00"/>
    <w:rsid w:val="00957363"/>
    <w:rsid w:val="00957502"/>
    <w:rsid w:val="00960F75"/>
    <w:rsid w:val="00962227"/>
    <w:rsid w:val="009641C2"/>
    <w:rsid w:val="00964E4E"/>
    <w:rsid w:val="00964F0F"/>
    <w:rsid w:val="00965FC6"/>
    <w:rsid w:val="00966990"/>
    <w:rsid w:val="009705F1"/>
    <w:rsid w:val="00970C07"/>
    <w:rsid w:val="00971183"/>
    <w:rsid w:val="009713C8"/>
    <w:rsid w:val="009715A9"/>
    <w:rsid w:val="0097180D"/>
    <w:rsid w:val="00972EF2"/>
    <w:rsid w:val="009736F4"/>
    <w:rsid w:val="009745D9"/>
    <w:rsid w:val="009746DD"/>
    <w:rsid w:val="00974BB5"/>
    <w:rsid w:val="00974D4E"/>
    <w:rsid w:val="00975305"/>
    <w:rsid w:val="00975453"/>
    <w:rsid w:val="00975A0E"/>
    <w:rsid w:val="00976848"/>
    <w:rsid w:val="00976EF9"/>
    <w:rsid w:val="009774A8"/>
    <w:rsid w:val="009777F3"/>
    <w:rsid w:val="009802B8"/>
    <w:rsid w:val="00980E5A"/>
    <w:rsid w:val="0098102C"/>
    <w:rsid w:val="00981380"/>
    <w:rsid w:val="00981666"/>
    <w:rsid w:val="00981A24"/>
    <w:rsid w:val="00981E97"/>
    <w:rsid w:val="00982407"/>
    <w:rsid w:val="009825F5"/>
    <w:rsid w:val="00983CE1"/>
    <w:rsid w:val="009844B5"/>
    <w:rsid w:val="00985796"/>
    <w:rsid w:val="00986635"/>
    <w:rsid w:val="00987364"/>
    <w:rsid w:val="00990D2B"/>
    <w:rsid w:val="009914BF"/>
    <w:rsid w:val="00991B52"/>
    <w:rsid w:val="009928FC"/>
    <w:rsid w:val="00992CCF"/>
    <w:rsid w:val="00993147"/>
    <w:rsid w:val="00993496"/>
    <w:rsid w:val="00994700"/>
    <w:rsid w:val="009954B2"/>
    <w:rsid w:val="0099685F"/>
    <w:rsid w:val="009974D5"/>
    <w:rsid w:val="00997A9B"/>
    <w:rsid w:val="00997B4D"/>
    <w:rsid w:val="009A0F94"/>
    <w:rsid w:val="009A113D"/>
    <w:rsid w:val="009A16EE"/>
    <w:rsid w:val="009A1F72"/>
    <w:rsid w:val="009A213A"/>
    <w:rsid w:val="009A229A"/>
    <w:rsid w:val="009A2C2F"/>
    <w:rsid w:val="009A3FFD"/>
    <w:rsid w:val="009A5A45"/>
    <w:rsid w:val="009A631E"/>
    <w:rsid w:val="009A75EC"/>
    <w:rsid w:val="009A7C84"/>
    <w:rsid w:val="009B0A62"/>
    <w:rsid w:val="009B0C28"/>
    <w:rsid w:val="009B0CB5"/>
    <w:rsid w:val="009B1923"/>
    <w:rsid w:val="009B1D0B"/>
    <w:rsid w:val="009B2606"/>
    <w:rsid w:val="009B2903"/>
    <w:rsid w:val="009B3062"/>
    <w:rsid w:val="009B38D8"/>
    <w:rsid w:val="009B3AC3"/>
    <w:rsid w:val="009B40DA"/>
    <w:rsid w:val="009B6D06"/>
    <w:rsid w:val="009C04C5"/>
    <w:rsid w:val="009C0B3F"/>
    <w:rsid w:val="009C1DFF"/>
    <w:rsid w:val="009C2FBB"/>
    <w:rsid w:val="009C3855"/>
    <w:rsid w:val="009C38FA"/>
    <w:rsid w:val="009C39CA"/>
    <w:rsid w:val="009C3D9D"/>
    <w:rsid w:val="009C54CF"/>
    <w:rsid w:val="009C59ED"/>
    <w:rsid w:val="009C73AE"/>
    <w:rsid w:val="009C75F0"/>
    <w:rsid w:val="009D0548"/>
    <w:rsid w:val="009D0872"/>
    <w:rsid w:val="009D090B"/>
    <w:rsid w:val="009D0B71"/>
    <w:rsid w:val="009D1647"/>
    <w:rsid w:val="009D1B62"/>
    <w:rsid w:val="009D1C2F"/>
    <w:rsid w:val="009D4F8C"/>
    <w:rsid w:val="009D5E6D"/>
    <w:rsid w:val="009D69CE"/>
    <w:rsid w:val="009E12D2"/>
    <w:rsid w:val="009E1953"/>
    <w:rsid w:val="009E2864"/>
    <w:rsid w:val="009E31A8"/>
    <w:rsid w:val="009E46EC"/>
    <w:rsid w:val="009E4742"/>
    <w:rsid w:val="009E47E6"/>
    <w:rsid w:val="009E4CC9"/>
    <w:rsid w:val="009E524D"/>
    <w:rsid w:val="009E5451"/>
    <w:rsid w:val="009E6728"/>
    <w:rsid w:val="009E6B4C"/>
    <w:rsid w:val="009E71DE"/>
    <w:rsid w:val="009E72DD"/>
    <w:rsid w:val="009E73F1"/>
    <w:rsid w:val="009E7D95"/>
    <w:rsid w:val="009F1E59"/>
    <w:rsid w:val="009F44C5"/>
    <w:rsid w:val="009F56FC"/>
    <w:rsid w:val="009F5D01"/>
    <w:rsid w:val="009F5DBF"/>
    <w:rsid w:val="009F791B"/>
    <w:rsid w:val="00A02F36"/>
    <w:rsid w:val="00A03936"/>
    <w:rsid w:val="00A03A5D"/>
    <w:rsid w:val="00A03D4A"/>
    <w:rsid w:val="00A05832"/>
    <w:rsid w:val="00A07FFB"/>
    <w:rsid w:val="00A10ACC"/>
    <w:rsid w:val="00A10D35"/>
    <w:rsid w:val="00A11DEB"/>
    <w:rsid w:val="00A11E0A"/>
    <w:rsid w:val="00A1251E"/>
    <w:rsid w:val="00A12585"/>
    <w:rsid w:val="00A128B8"/>
    <w:rsid w:val="00A14C57"/>
    <w:rsid w:val="00A14CAA"/>
    <w:rsid w:val="00A153BF"/>
    <w:rsid w:val="00A16405"/>
    <w:rsid w:val="00A16D08"/>
    <w:rsid w:val="00A172A5"/>
    <w:rsid w:val="00A176AA"/>
    <w:rsid w:val="00A1779E"/>
    <w:rsid w:val="00A17CB2"/>
    <w:rsid w:val="00A17E66"/>
    <w:rsid w:val="00A17FB2"/>
    <w:rsid w:val="00A20AAA"/>
    <w:rsid w:val="00A218AA"/>
    <w:rsid w:val="00A2259D"/>
    <w:rsid w:val="00A23727"/>
    <w:rsid w:val="00A23CC4"/>
    <w:rsid w:val="00A24B77"/>
    <w:rsid w:val="00A24E20"/>
    <w:rsid w:val="00A2642C"/>
    <w:rsid w:val="00A26B63"/>
    <w:rsid w:val="00A27905"/>
    <w:rsid w:val="00A30A2F"/>
    <w:rsid w:val="00A30F83"/>
    <w:rsid w:val="00A32461"/>
    <w:rsid w:val="00A32B3A"/>
    <w:rsid w:val="00A33EBB"/>
    <w:rsid w:val="00A34314"/>
    <w:rsid w:val="00A34C8C"/>
    <w:rsid w:val="00A34CA5"/>
    <w:rsid w:val="00A34D99"/>
    <w:rsid w:val="00A35016"/>
    <w:rsid w:val="00A350AB"/>
    <w:rsid w:val="00A351E4"/>
    <w:rsid w:val="00A3531E"/>
    <w:rsid w:val="00A35336"/>
    <w:rsid w:val="00A369BE"/>
    <w:rsid w:val="00A377E9"/>
    <w:rsid w:val="00A37C8F"/>
    <w:rsid w:val="00A40142"/>
    <w:rsid w:val="00A4046D"/>
    <w:rsid w:val="00A405D2"/>
    <w:rsid w:val="00A41FC5"/>
    <w:rsid w:val="00A42B32"/>
    <w:rsid w:val="00A440C4"/>
    <w:rsid w:val="00A444BB"/>
    <w:rsid w:val="00A448D6"/>
    <w:rsid w:val="00A449DE"/>
    <w:rsid w:val="00A45B55"/>
    <w:rsid w:val="00A462A8"/>
    <w:rsid w:val="00A463B8"/>
    <w:rsid w:val="00A466AF"/>
    <w:rsid w:val="00A470D9"/>
    <w:rsid w:val="00A4793E"/>
    <w:rsid w:val="00A47D9A"/>
    <w:rsid w:val="00A5000E"/>
    <w:rsid w:val="00A509AF"/>
    <w:rsid w:val="00A50AF2"/>
    <w:rsid w:val="00A51EE7"/>
    <w:rsid w:val="00A52565"/>
    <w:rsid w:val="00A53E2D"/>
    <w:rsid w:val="00A54A58"/>
    <w:rsid w:val="00A5673F"/>
    <w:rsid w:val="00A6055E"/>
    <w:rsid w:val="00A607DF"/>
    <w:rsid w:val="00A62577"/>
    <w:rsid w:val="00A626EC"/>
    <w:rsid w:val="00A643B4"/>
    <w:rsid w:val="00A65A85"/>
    <w:rsid w:val="00A65F15"/>
    <w:rsid w:val="00A66E20"/>
    <w:rsid w:val="00A66EB5"/>
    <w:rsid w:val="00A6751B"/>
    <w:rsid w:val="00A67AD3"/>
    <w:rsid w:val="00A71903"/>
    <w:rsid w:val="00A72D5B"/>
    <w:rsid w:val="00A72DF0"/>
    <w:rsid w:val="00A740FB"/>
    <w:rsid w:val="00A7553D"/>
    <w:rsid w:val="00A75E34"/>
    <w:rsid w:val="00A76094"/>
    <w:rsid w:val="00A76423"/>
    <w:rsid w:val="00A76904"/>
    <w:rsid w:val="00A771B3"/>
    <w:rsid w:val="00A77417"/>
    <w:rsid w:val="00A77720"/>
    <w:rsid w:val="00A80C82"/>
    <w:rsid w:val="00A81673"/>
    <w:rsid w:val="00A817C8"/>
    <w:rsid w:val="00A81C29"/>
    <w:rsid w:val="00A82473"/>
    <w:rsid w:val="00A83209"/>
    <w:rsid w:val="00A84328"/>
    <w:rsid w:val="00A84602"/>
    <w:rsid w:val="00A84664"/>
    <w:rsid w:val="00A84BCC"/>
    <w:rsid w:val="00A8523F"/>
    <w:rsid w:val="00A85F4E"/>
    <w:rsid w:val="00A86B8C"/>
    <w:rsid w:val="00A86C59"/>
    <w:rsid w:val="00A90320"/>
    <w:rsid w:val="00A90F19"/>
    <w:rsid w:val="00A91133"/>
    <w:rsid w:val="00A917BA"/>
    <w:rsid w:val="00A91CC4"/>
    <w:rsid w:val="00A92777"/>
    <w:rsid w:val="00A9286B"/>
    <w:rsid w:val="00A9343F"/>
    <w:rsid w:val="00A94DB2"/>
    <w:rsid w:val="00A95364"/>
    <w:rsid w:val="00A96395"/>
    <w:rsid w:val="00A967EC"/>
    <w:rsid w:val="00A969CF"/>
    <w:rsid w:val="00A96AE4"/>
    <w:rsid w:val="00A96DA4"/>
    <w:rsid w:val="00A96DA8"/>
    <w:rsid w:val="00AA0372"/>
    <w:rsid w:val="00AA0961"/>
    <w:rsid w:val="00AA0EF6"/>
    <w:rsid w:val="00AA37DE"/>
    <w:rsid w:val="00AA3A92"/>
    <w:rsid w:val="00AA5BDC"/>
    <w:rsid w:val="00AA67E4"/>
    <w:rsid w:val="00AA6FB1"/>
    <w:rsid w:val="00AA7239"/>
    <w:rsid w:val="00AB073F"/>
    <w:rsid w:val="00AB0BF3"/>
    <w:rsid w:val="00AB0FB7"/>
    <w:rsid w:val="00AB102D"/>
    <w:rsid w:val="00AB3CEA"/>
    <w:rsid w:val="00AB5A71"/>
    <w:rsid w:val="00AB5CB9"/>
    <w:rsid w:val="00AB5CFA"/>
    <w:rsid w:val="00AB622F"/>
    <w:rsid w:val="00AB65EA"/>
    <w:rsid w:val="00AC0125"/>
    <w:rsid w:val="00AC052A"/>
    <w:rsid w:val="00AC0AE3"/>
    <w:rsid w:val="00AC30D2"/>
    <w:rsid w:val="00AC364B"/>
    <w:rsid w:val="00AC41B9"/>
    <w:rsid w:val="00AC4DF6"/>
    <w:rsid w:val="00AC602C"/>
    <w:rsid w:val="00AC633B"/>
    <w:rsid w:val="00AC7146"/>
    <w:rsid w:val="00AC7310"/>
    <w:rsid w:val="00AC7608"/>
    <w:rsid w:val="00AD0903"/>
    <w:rsid w:val="00AD1022"/>
    <w:rsid w:val="00AD19DB"/>
    <w:rsid w:val="00AD1CE4"/>
    <w:rsid w:val="00AD1CED"/>
    <w:rsid w:val="00AD1EA3"/>
    <w:rsid w:val="00AD38F0"/>
    <w:rsid w:val="00AD4444"/>
    <w:rsid w:val="00AD47A9"/>
    <w:rsid w:val="00AD4A0B"/>
    <w:rsid w:val="00AD4C78"/>
    <w:rsid w:val="00AD60BA"/>
    <w:rsid w:val="00AD61CF"/>
    <w:rsid w:val="00AD6635"/>
    <w:rsid w:val="00AD7843"/>
    <w:rsid w:val="00AE004A"/>
    <w:rsid w:val="00AE1973"/>
    <w:rsid w:val="00AE1B06"/>
    <w:rsid w:val="00AE1B92"/>
    <w:rsid w:val="00AE1C97"/>
    <w:rsid w:val="00AE39A4"/>
    <w:rsid w:val="00AE4FD4"/>
    <w:rsid w:val="00AE56FA"/>
    <w:rsid w:val="00AE5C4C"/>
    <w:rsid w:val="00AE6E06"/>
    <w:rsid w:val="00AE76F0"/>
    <w:rsid w:val="00AE7782"/>
    <w:rsid w:val="00AE7988"/>
    <w:rsid w:val="00AE7FC7"/>
    <w:rsid w:val="00AF08BF"/>
    <w:rsid w:val="00AF0AA5"/>
    <w:rsid w:val="00AF179E"/>
    <w:rsid w:val="00AF28D2"/>
    <w:rsid w:val="00AF3331"/>
    <w:rsid w:val="00AF4560"/>
    <w:rsid w:val="00AF553C"/>
    <w:rsid w:val="00AF555C"/>
    <w:rsid w:val="00AF5620"/>
    <w:rsid w:val="00AF65DF"/>
    <w:rsid w:val="00AF7072"/>
    <w:rsid w:val="00AF7202"/>
    <w:rsid w:val="00B0040B"/>
    <w:rsid w:val="00B00A67"/>
    <w:rsid w:val="00B01311"/>
    <w:rsid w:val="00B014E9"/>
    <w:rsid w:val="00B01A7E"/>
    <w:rsid w:val="00B0370B"/>
    <w:rsid w:val="00B03992"/>
    <w:rsid w:val="00B03F8B"/>
    <w:rsid w:val="00B042AC"/>
    <w:rsid w:val="00B0498D"/>
    <w:rsid w:val="00B0534C"/>
    <w:rsid w:val="00B05770"/>
    <w:rsid w:val="00B05AA3"/>
    <w:rsid w:val="00B06450"/>
    <w:rsid w:val="00B06881"/>
    <w:rsid w:val="00B077DF"/>
    <w:rsid w:val="00B11B9B"/>
    <w:rsid w:val="00B123A1"/>
    <w:rsid w:val="00B126B8"/>
    <w:rsid w:val="00B12C60"/>
    <w:rsid w:val="00B13011"/>
    <w:rsid w:val="00B131F7"/>
    <w:rsid w:val="00B1350F"/>
    <w:rsid w:val="00B138B3"/>
    <w:rsid w:val="00B1403E"/>
    <w:rsid w:val="00B14752"/>
    <w:rsid w:val="00B153A9"/>
    <w:rsid w:val="00B1548A"/>
    <w:rsid w:val="00B16D49"/>
    <w:rsid w:val="00B260CA"/>
    <w:rsid w:val="00B278BC"/>
    <w:rsid w:val="00B31592"/>
    <w:rsid w:val="00B32C1C"/>
    <w:rsid w:val="00B3322E"/>
    <w:rsid w:val="00B3354E"/>
    <w:rsid w:val="00B33FCE"/>
    <w:rsid w:val="00B34380"/>
    <w:rsid w:val="00B349BC"/>
    <w:rsid w:val="00B34AA8"/>
    <w:rsid w:val="00B34FAE"/>
    <w:rsid w:val="00B35460"/>
    <w:rsid w:val="00B35F49"/>
    <w:rsid w:val="00B4021C"/>
    <w:rsid w:val="00B40394"/>
    <w:rsid w:val="00B404C0"/>
    <w:rsid w:val="00B41EC5"/>
    <w:rsid w:val="00B42652"/>
    <w:rsid w:val="00B4276F"/>
    <w:rsid w:val="00B42EFB"/>
    <w:rsid w:val="00B43280"/>
    <w:rsid w:val="00B4397F"/>
    <w:rsid w:val="00B43D5B"/>
    <w:rsid w:val="00B43FCE"/>
    <w:rsid w:val="00B45310"/>
    <w:rsid w:val="00B47349"/>
    <w:rsid w:val="00B473B6"/>
    <w:rsid w:val="00B473C9"/>
    <w:rsid w:val="00B50927"/>
    <w:rsid w:val="00B50C17"/>
    <w:rsid w:val="00B50D40"/>
    <w:rsid w:val="00B5331D"/>
    <w:rsid w:val="00B5360C"/>
    <w:rsid w:val="00B54257"/>
    <w:rsid w:val="00B55B54"/>
    <w:rsid w:val="00B5653A"/>
    <w:rsid w:val="00B57B3A"/>
    <w:rsid w:val="00B6012F"/>
    <w:rsid w:val="00B6183E"/>
    <w:rsid w:val="00B619E2"/>
    <w:rsid w:val="00B61AD1"/>
    <w:rsid w:val="00B63437"/>
    <w:rsid w:val="00B640A1"/>
    <w:rsid w:val="00B65434"/>
    <w:rsid w:val="00B65909"/>
    <w:rsid w:val="00B66403"/>
    <w:rsid w:val="00B664A9"/>
    <w:rsid w:val="00B66CD0"/>
    <w:rsid w:val="00B70173"/>
    <w:rsid w:val="00B71436"/>
    <w:rsid w:val="00B71858"/>
    <w:rsid w:val="00B71B35"/>
    <w:rsid w:val="00B739E8"/>
    <w:rsid w:val="00B74606"/>
    <w:rsid w:val="00B74749"/>
    <w:rsid w:val="00B74F93"/>
    <w:rsid w:val="00B75AF7"/>
    <w:rsid w:val="00B772F6"/>
    <w:rsid w:val="00B7731D"/>
    <w:rsid w:val="00B7747E"/>
    <w:rsid w:val="00B77B33"/>
    <w:rsid w:val="00B77C25"/>
    <w:rsid w:val="00B8090E"/>
    <w:rsid w:val="00B81FF8"/>
    <w:rsid w:val="00B8208A"/>
    <w:rsid w:val="00B833AC"/>
    <w:rsid w:val="00B83F55"/>
    <w:rsid w:val="00B866AB"/>
    <w:rsid w:val="00B8684C"/>
    <w:rsid w:val="00B868A6"/>
    <w:rsid w:val="00B87CC2"/>
    <w:rsid w:val="00B87FB9"/>
    <w:rsid w:val="00B907A6"/>
    <w:rsid w:val="00B9190A"/>
    <w:rsid w:val="00B91ED2"/>
    <w:rsid w:val="00B9372F"/>
    <w:rsid w:val="00B94377"/>
    <w:rsid w:val="00B94C62"/>
    <w:rsid w:val="00B956EE"/>
    <w:rsid w:val="00B97730"/>
    <w:rsid w:val="00B979F1"/>
    <w:rsid w:val="00BA0C89"/>
    <w:rsid w:val="00BA0E87"/>
    <w:rsid w:val="00BA1E85"/>
    <w:rsid w:val="00BA1EF4"/>
    <w:rsid w:val="00BA2808"/>
    <w:rsid w:val="00BA5876"/>
    <w:rsid w:val="00BA5936"/>
    <w:rsid w:val="00BA61E2"/>
    <w:rsid w:val="00BA6E44"/>
    <w:rsid w:val="00BA79CA"/>
    <w:rsid w:val="00BB05CC"/>
    <w:rsid w:val="00BB0A59"/>
    <w:rsid w:val="00BB166C"/>
    <w:rsid w:val="00BB17DE"/>
    <w:rsid w:val="00BB1901"/>
    <w:rsid w:val="00BB1E33"/>
    <w:rsid w:val="00BB35F3"/>
    <w:rsid w:val="00BB3DB0"/>
    <w:rsid w:val="00BB4900"/>
    <w:rsid w:val="00BB4D0C"/>
    <w:rsid w:val="00BB61E1"/>
    <w:rsid w:val="00BB6C6D"/>
    <w:rsid w:val="00BB6F96"/>
    <w:rsid w:val="00BB7A42"/>
    <w:rsid w:val="00BB7F5E"/>
    <w:rsid w:val="00BC0985"/>
    <w:rsid w:val="00BC0C88"/>
    <w:rsid w:val="00BC0F76"/>
    <w:rsid w:val="00BC1481"/>
    <w:rsid w:val="00BC336E"/>
    <w:rsid w:val="00BC430B"/>
    <w:rsid w:val="00BC4B79"/>
    <w:rsid w:val="00BC4FB0"/>
    <w:rsid w:val="00BC501F"/>
    <w:rsid w:val="00BC5058"/>
    <w:rsid w:val="00BC60E8"/>
    <w:rsid w:val="00BC7EBF"/>
    <w:rsid w:val="00BD195A"/>
    <w:rsid w:val="00BD1F15"/>
    <w:rsid w:val="00BD3170"/>
    <w:rsid w:val="00BD3D39"/>
    <w:rsid w:val="00BD42FF"/>
    <w:rsid w:val="00BD49EE"/>
    <w:rsid w:val="00BD4F35"/>
    <w:rsid w:val="00BD5C12"/>
    <w:rsid w:val="00BD66D1"/>
    <w:rsid w:val="00BD6852"/>
    <w:rsid w:val="00BD6869"/>
    <w:rsid w:val="00BD69F8"/>
    <w:rsid w:val="00BD6A28"/>
    <w:rsid w:val="00BD6EA9"/>
    <w:rsid w:val="00BD77BF"/>
    <w:rsid w:val="00BE04A3"/>
    <w:rsid w:val="00BE1029"/>
    <w:rsid w:val="00BE2797"/>
    <w:rsid w:val="00BE2CC8"/>
    <w:rsid w:val="00BE37F4"/>
    <w:rsid w:val="00BE45BD"/>
    <w:rsid w:val="00BE5668"/>
    <w:rsid w:val="00BE5924"/>
    <w:rsid w:val="00BE6D90"/>
    <w:rsid w:val="00BE7090"/>
    <w:rsid w:val="00BE74CF"/>
    <w:rsid w:val="00BE7807"/>
    <w:rsid w:val="00BF0F3D"/>
    <w:rsid w:val="00BF1476"/>
    <w:rsid w:val="00BF17EE"/>
    <w:rsid w:val="00BF292B"/>
    <w:rsid w:val="00BF2E88"/>
    <w:rsid w:val="00BF34EC"/>
    <w:rsid w:val="00BF37DD"/>
    <w:rsid w:val="00BF3B93"/>
    <w:rsid w:val="00BF4A9D"/>
    <w:rsid w:val="00BF4AC6"/>
    <w:rsid w:val="00BF50A6"/>
    <w:rsid w:val="00BF5B3C"/>
    <w:rsid w:val="00C00413"/>
    <w:rsid w:val="00C009CA"/>
    <w:rsid w:val="00C00E6E"/>
    <w:rsid w:val="00C00F9A"/>
    <w:rsid w:val="00C01ACE"/>
    <w:rsid w:val="00C0350E"/>
    <w:rsid w:val="00C03F0F"/>
    <w:rsid w:val="00C04360"/>
    <w:rsid w:val="00C05A96"/>
    <w:rsid w:val="00C05B08"/>
    <w:rsid w:val="00C10121"/>
    <w:rsid w:val="00C10A51"/>
    <w:rsid w:val="00C10C9B"/>
    <w:rsid w:val="00C10FCA"/>
    <w:rsid w:val="00C117F6"/>
    <w:rsid w:val="00C118D3"/>
    <w:rsid w:val="00C11A1A"/>
    <w:rsid w:val="00C121F4"/>
    <w:rsid w:val="00C12316"/>
    <w:rsid w:val="00C1260C"/>
    <w:rsid w:val="00C12D81"/>
    <w:rsid w:val="00C13430"/>
    <w:rsid w:val="00C13659"/>
    <w:rsid w:val="00C13F3C"/>
    <w:rsid w:val="00C14851"/>
    <w:rsid w:val="00C14C73"/>
    <w:rsid w:val="00C14DE3"/>
    <w:rsid w:val="00C17948"/>
    <w:rsid w:val="00C17D96"/>
    <w:rsid w:val="00C20440"/>
    <w:rsid w:val="00C2045F"/>
    <w:rsid w:val="00C2128A"/>
    <w:rsid w:val="00C2187A"/>
    <w:rsid w:val="00C21BC9"/>
    <w:rsid w:val="00C223B4"/>
    <w:rsid w:val="00C23A13"/>
    <w:rsid w:val="00C23E12"/>
    <w:rsid w:val="00C2447C"/>
    <w:rsid w:val="00C244AB"/>
    <w:rsid w:val="00C24618"/>
    <w:rsid w:val="00C2534E"/>
    <w:rsid w:val="00C2695C"/>
    <w:rsid w:val="00C26E3B"/>
    <w:rsid w:val="00C279F8"/>
    <w:rsid w:val="00C300C2"/>
    <w:rsid w:val="00C307F1"/>
    <w:rsid w:val="00C32930"/>
    <w:rsid w:val="00C32BEC"/>
    <w:rsid w:val="00C335B6"/>
    <w:rsid w:val="00C33DE6"/>
    <w:rsid w:val="00C33F44"/>
    <w:rsid w:val="00C34347"/>
    <w:rsid w:val="00C34691"/>
    <w:rsid w:val="00C34C48"/>
    <w:rsid w:val="00C37445"/>
    <w:rsid w:val="00C3796C"/>
    <w:rsid w:val="00C41B91"/>
    <w:rsid w:val="00C421AF"/>
    <w:rsid w:val="00C43DF3"/>
    <w:rsid w:val="00C441F1"/>
    <w:rsid w:val="00C463C6"/>
    <w:rsid w:val="00C46B58"/>
    <w:rsid w:val="00C4701C"/>
    <w:rsid w:val="00C475C3"/>
    <w:rsid w:val="00C5001E"/>
    <w:rsid w:val="00C511D6"/>
    <w:rsid w:val="00C51BC7"/>
    <w:rsid w:val="00C53DBB"/>
    <w:rsid w:val="00C5443F"/>
    <w:rsid w:val="00C5487A"/>
    <w:rsid w:val="00C552A3"/>
    <w:rsid w:val="00C55F4E"/>
    <w:rsid w:val="00C56749"/>
    <w:rsid w:val="00C56B77"/>
    <w:rsid w:val="00C56D9C"/>
    <w:rsid w:val="00C60D71"/>
    <w:rsid w:val="00C611A2"/>
    <w:rsid w:val="00C61BBE"/>
    <w:rsid w:val="00C61C55"/>
    <w:rsid w:val="00C62027"/>
    <w:rsid w:val="00C62281"/>
    <w:rsid w:val="00C62508"/>
    <w:rsid w:val="00C63D81"/>
    <w:rsid w:val="00C66315"/>
    <w:rsid w:val="00C674C0"/>
    <w:rsid w:val="00C675EC"/>
    <w:rsid w:val="00C67A0A"/>
    <w:rsid w:val="00C67B0B"/>
    <w:rsid w:val="00C67E1E"/>
    <w:rsid w:val="00C71326"/>
    <w:rsid w:val="00C7146D"/>
    <w:rsid w:val="00C71B24"/>
    <w:rsid w:val="00C71CE3"/>
    <w:rsid w:val="00C73473"/>
    <w:rsid w:val="00C752B1"/>
    <w:rsid w:val="00C7559F"/>
    <w:rsid w:val="00C760CE"/>
    <w:rsid w:val="00C76D11"/>
    <w:rsid w:val="00C77257"/>
    <w:rsid w:val="00C777E1"/>
    <w:rsid w:val="00C80370"/>
    <w:rsid w:val="00C80F9E"/>
    <w:rsid w:val="00C8149F"/>
    <w:rsid w:val="00C81611"/>
    <w:rsid w:val="00C84132"/>
    <w:rsid w:val="00C84792"/>
    <w:rsid w:val="00C84984"/>
    <w:rsid w:val="00C84A33"/>
    <w:rsid w:val="00C85C7A"/>
    <w:rsid w:val="00C87407"/>
    <w:rsid w:val="00C87457"/>
    <w:rsid w:val="00C8753E"/>
    <w:rsid w:val="00C87931"/>
    <w:rsid w:val="00C902D2"/>
    <w:rsid w:val="00C90417"/>
    <w:rsid w:val="00C90F85"/>
    <w:rsid w:val="00C93911"/>
    <w:rsid w:val="00C954BB"/>
    <w:rsid w:val="00C95F6B"/>
    <w:rsid w:val="00C96524"/>
    <w:rsid w:val="00C9681C"/>
    <w:rsid w:val="00C977FC"/>
    <w:rsid w:val="00C97DA2"/>
    <w:rsid w:val="00CA0219"/>
    <w:rsid w:val="00CA0575"/>
    <w:rsid w:val="00CA09CB"/>
    <w:rsid w:val="00CA149B"/>
    <w:rsid w:val="00CA176A"/>
    <w:rsid w:val="00CA2306"/>
    <w:rsid w:val="00CA3523"/>
    <w:rsid w:val="00CA407F"/>
    <w:rsid w:val="00CA4329"/>
    <w:rsid w:val="00CA4EE5"/>
    <w:rsid w:val="00CA5500"/>
    <w:rsid w:val="00CA7093"/>
    <w:rsid w:val="00CB016B"/>
    <w:rsid w:val="00CB1FD9"/>
    <w:rsid w:val="00CB282A"/>
    <w:rsid w:val="00CB2F4B"/>
    <w:rsid w:val="00CB3EFA"/>
    <w:rsid w:val="00CB76E3"/>
    <w:rsid w:val="00CB7B96"/>
    <w:rsid w:val="00CB7BEB"/>
    <w:rsid w:val="00CC045D"/>
    <w:rsid w:val="00CC0BA8"/>
    <w:rsid w:val="00CC136E"/>
    <w:rsid w:val="00CC18E2"/>
    <w:rsid w:val="00CC1E38"/>
    <w:rsid w:val="00CC2098"/>
    <w:rsid w:val="00CC3588"/>
    <w:rsid w:val="00CC4473"/>
    <w:rsid w:val="00CC4669"/>
    <w:rsid w:val="00CC541A"/>
    <w:rsid w:val="00CC556C"/>
    <w:rsid w:val="00CC5762"/>
    <w:rsid w:val="00CC752A"/>
    <w:rsid w:val="00CD08AA"/>
    <w:rsid w:val="00CD0D9A"/>
    <w:rsid w:val="00CD14C7"/>
    <w:rsid w:val="00CD15E1"/>
    <w:rsid w:val="00CD1E17"/>
    <w:rsid w:val="00CD393A"/>
    <w:rsid w:val="00CD3A02"/>
    <w:rsid w:val="00CD4162"/>
    <w:rsid w:val="00CD425A"/>
    <w:rsid w:val="00CD5402"/>
    <w:rsid w:val="00CD6BB0"/>
    <w:rsid w:val="00CD77D3"/>
    <w:rsid w:val="00CE2164"/>
    <w:rsid w:val="00CE22A0"/>
    <w:rsid w:val="00CE34B4"/>
    <w:rsid w:val="00CE3B63"/>
    <w:rsid w:val="00CE3DE6"/>
    <w:rsid w:val="00CE58D1"/>
    <w:rsid w:val="00CE5AC6"/>
    <w:rsid w:val="00CE7182"/>
    <w:rsid w:val="00CF1DFD"/>
    <w:rsid w:val="00CF1E21"/>
    <w:rsid w:val="00CF2753"/>
    <w:rsid w:val="00CF3E72"/>
    <w:rsid w:val="00CF4A4F"/>
    <w:rsid w:val="00CF5AD3"/>
    <w:rsid w:val="00CF5BBF"/>
    <w:rsid w:val="00CF5DA5"/>
    <w:rsid w:val="00CF648E"/>
    <w:rsid w:val="00CF65D3"/>
    <w:rsid w:val="00CF6FBB"/>
    <w:rsid w:val="00D00563"/>
    <w:rsid w:val="00D011F8"/>
    <w:rsid w:val="00D017A0"/>
    <w:rsid w:val="00D02E7D"/>
    <w:rsid w:val="00D04864"/>
    <w:rsid w:val="00D05248"/>
    <w:rsid w:val="00D057D6"/>
    <w:rsid w:val="00D05D50"/>
    <w:rsid w:val="00D067B7"/>
    <w:rsid w:val="00D068CB"/>
    <w:rsid w:val="00D06B59"/>
    <w:rsid w:val="00D06F86"/>
    <w:rsid w:val="00D0700D"/>
    <w:rsid w:val="00D07C97"/>
    <w:rsid w:val="00D10959"/>
    <w:rsid w:val="00D11017"/>
    <w:rsid w:val="00D11C18"/>
    <w:rsid w:val="00D12064"/>
    <w:rsid w:val="00D1365E"/>
    <w:rsid w:val="00D13888"/>
    <w:rsid w:val="00D14F2E"/>
    <w:rsid w:val="00D14FA6"/>
    <w:rsid w:val="00D15BA0"/>
    <w:rsid w:val="00D15C12"/>
    <w:rsid w:val="00D16CAD"/>
    <w:rsid w:val="00D1738A"/>
    <w:rsid w:val="00D17E9C"/>
    <w:rsid w:val="00D20311"/>
    <w:rsid w:val="00D204F5"/>
    <w:rsid w:val="00D21323"/>
    <w:rsid w:val="00D22E97"/>
    <w:rsid w:val="00D231D3"/>
    <w:rsid w:val="00D25161"/>
    <w:rsid w:val="00D25979"/>
    <w:rsid w:val="00D25AE3"/>
    <w:rsid w:val="00D25E94"/>
    <w:rsid w:val="00D27F9E"/>
    <w:rsid w:val="00D3044F"/>
    <w:rsid w:val="00D304D8"/>
    <w:rsid w:val="00D308BC"/>
    <w:rsid w:val="00D30FA7"/>
    <w:rsid w:val="00D3181F"/>
    <w:rsid w:val="00D31920"/>
    <w:rsid w:val="00D33077"/>
    <w:rsid w:val="00D33BF6"/>
    <w:rsid w:val="00D343F6"/>
    <w:rsid w:val="00D349F1"/>
    <w:rsid w:val="00D351BD"/>
    <w:rsid w:val="00D356CA"/>
    <w:rsid w:val="00D35720"/>
    <w:rsid w:val="00D3778D"/>
    <w:rsid w:val="00D3796B"/>
    <w:rsid w:val="00D402F4"/>
    <w:rsid w:val="00D40B92"/>
    <w:rsid w:val="00D410FD"/>
    <w:rsid w:val="00D417D5"/>
    <w:rsid w:val="00D42349"/>
    <w:rsid w:val="00D42B06"/>
    <w:rsid w:val="00D431BD"/>
    <w:rsid w:val="00D43869"/>
    <w:rsid w:val="00D439A1"/>
    <w:rsid w:val="00D439EB"/>
    <w:rsid w:val="00D43F29"/>
    <w:rsid w:val="00D440FF"/>
    <w:rsid w:val="00D44944"/>
    <w:rsid w:val="00D45A31"/>
    <w:rsid w:val="00D4604A"/>
    <w:rsid w:val="00D469F6"/>
    <w:rsid w:val="00D47757"/>
    <w:rsid w:val="00D47DEA"/>
    <w:rsid w:val="00D50A22"/>
    <w:rsid w:val="00D51C9A"/>
    <w:rsid w:val="00D52110"/>
    <w:rsid w:val="00D53282"/>
    <w:rsid w:val="00D546FB"/>
    <w:rsid w:val="00D5643F"/>
    <w:rsid w:val="00D56758"/>
    <w:rsid w:val="00D62086"/>
    <w:rsid w:val="00D62142"/>
    <w:rsid w:val="00D63449"/>
    <w:rsid w:val="00D64B23"/>
    <w:rsid w:val="00D65286"/>
    <w:rsid w:val="00D6534F"/>
    <w:rsid w:val="00D66B39"/>
    <w:rsid w:val="00D6720D"/>
    <w:rsid w:val="00D67A1A"/>
    <w:rsid w:val="00D7036F"/>
    <w:rsid w:val="00D70AED"/>
    <w:rsid w:val="00D70F55"/>
    <w:rsid w:val="00D718C0"/>
    <w:rsid w:val="00D72A89"/>
    <w:rsid w:val="00D72F05"/>
    <w:rsid w:val="00D74740"/>
    <w:rsid w:val="00D74DAB"/>
    <w:rsid w:val="00D75562"/>
    <w:rsid w:val="00D7589D"/>
    <w:rsid w:val="00D75F62"/>
    <w:rsid w:val="00D76390"/>
    <w:rsid w:val="00D765AF"/>
    <w:rsid w:val="00D766A5"/>
    <w:rsid w:val="00D76DEB"/>
    <w:rsid w:val="00D77B02"/>
    <w:rsid w:val="00D80211"/>
    <w:rsid w:val="00D80799"/>
    <w:rsid w:val="00D814F8"/>
    <w:rsid w:val="00D82677"/>
    <w:rsid w:val="00D835AB"/>
    <w:rsid w:val="00D83816"/>
    <w:rsid w:val="00D84925"/>
    <w:rsid w:val="00D854F3"/>
    <w:rsid w:val="00D858C5"/>
    <w:rsid w:val="00D870D3"/>
    <w:rsid w:val="00D90D07"/>
    <w:rsid w:val="00D91284"/>
    <w:rsid w:val="00D914C5"/>
    <w:rsid w:val="00D9313C"/>
    <w:rsid w:val="00D950B4"/>
    <w:rsid w:val="00D95B62"/>
    <w:rsid w:val="00D971A9"/>
    <w:rsid w:val="00DA049A"/>
    <w:rsid w:val="00DA08C4"/>
    <w:rsid w:val="00DA124F"/>
    <w:rsid w:val="00DA1E68"/>
    <w:rsid w:val="00DA20AF"/>
    <w:rsid w:val="00DA2A34"/>
    <w:rsid w:val="00DA2C75"/>
    <w:rsid w:val="00DA2D74"/>
    <w:rsid w:val="00DA2FFC"/>
    <w:rsid w:val="00DA322E"/>
    <w:rsid w:val="00DA34B2"/>
    <w:rsid w:val="00DA3F6B"/>
    <w:rsid w:val="00DA4287"/>
    <w:rsid w:val="00DA641D"/>
    <w:rsid w:val="00DA64C4"/>
    <w:rsid w:val="00DA7410"/>
    <w:rsid w:val="00DA754A"/>
    <w:rsid w:val="00DA78F0"/>
    <w:rsid w:val="00DA7BE9"/>
    <w:rsid w:val="00DB004E"/>
    <w:rsid w:val="00DB091D"/>
    <w:rsid w:val="00DB0DC0"/>
    <w:rsid w:val="00DB0EC2"/>
    <w:rsid w:val="00DB1C39"/>
    <w:rsid w:val="00DB2692"/>
    <w:rsid w:val="00DB2BAC"/>
    <w:rsid w:val="00DB2F82"/>
    <w:rsid w:val="00DB37D0"/>
    <w:rsid w:val="00DB3D81"/>
    <w:rsid w:val="00DB43CA"/>
    <w:rsid w:val="00DB490E"/>
    <w:rsid w:val="00DB49AD"/>
    <w:rsid w:val="00DB5009"/>
    <w:rsid w:val="00DB5A6E"/>
    <w:rsid w:val="00DB6705"/>
    <w:rsid w:val="00DB6CBC"/>
    <w:rsid w:val="00DC01B2"/>
    <w:rsid w:val="00DC01F7"/>
    <w:rsid w:val="00DC1BF4"/>
    <w:rsid w:val="00DC1F81"/>
    <w:rsid w:val="00DC24E1"/>
    <w:rsid w:val="00DC2653"/>
    <w:rsid w:val="00DC277A"/>
    <w:rsid w:val="00DC309C"/>
    <w:rsid w:val="00DC31AD"/>
    <w:rsid w:val="00DC37BE"/>
    <w:rsid w:val="00DC3C0A"/>
    <w:rsid w:val="00DC4722"/>
    <w:rsid w:val="00DC49B4"/>
    <w:rsid w:val="00DC4B03"/>
    <w:rsid w:val="00DC4EEF"/>
    <w:rsid w:val="00DC58F9"/>
    <w:rsid w:val="00DC5A49"/>
    <w:rsid w:val="00DD1068"/>
    <w:rsid w:val="00DD109E"/>
    <w:rsid w:val="00DD12BA"/>
    <w:rsid w:val="00DD1665"/>
    <w:rsid w:val="00DD1B3E"/>
    <w:rsid w:val="00DD285A"/>
    <w:rsid w:val="00DD2B3B"/>
    <w:rsid w:val="00DD2DCE"/>
    <w:rsid w:val="00DD2ED1"/>
    <w:rsid w:val="00DD355F"/>
    <w:rsid w:val="00DD36E2"/>
    <w:rsid w:val="00DD3EB8"/>
    <w:rsid w:val="00DD4271"/>
    <w:rsid w:val="00DD4D29"/>
    <w:rsid w:val="00DD6C21"/>
    <w:rsid w:val="00DD71C3"/>
    <w:rsid w:val="00DD72A7"/>
    <w:rsid w:val="00DD7524"/>
    <w:rsid w:val="00DD774E"/>
    <w:rsid w:val="00DD7B90"/>
    <w:rsid w:val="00DE0B71"/>
    <w:rsid w:val="00DE1909"/>
    <w:rsid w:val="00DE3EDC"/>
    <w:rsid w:val="00DE49EE"/>
    <w:rsid w:val="00DE4BBA"/>
    <w:rsid w:val="00DE6300"/>
    <w:rsid w:val="00DE6BEF"/>
    <w:rsid w:val="00DE713C"/>
    <w:rsid w:val="00DE7B81"/>
    <w:rsid w:val="00DE7BE2"/>
    <w:rsid w:val="00DF07CF"/>
    <w:rsid w:val="00DF1295"/>
    <w:rsid w:val="00DF177A"/>
    <w:rsid w:val="00DF2930"/>
    <w:rsid w:val="00DF31AB"/>
    <w:rsid w:val="00DF3957"/>
    <w:rsid w:val="00DF462E"/>
    <w:rsid w:val="00DF49B1"/>
    <w:rsid w:val="00DF4A70"/>
    <w:rsid w:val="00DF5558"/>
    <w:rsid w:val="00DF56DF"/>
    <w:rsid w:val="00DF580D"/>
    <w:rsid w:val="00DF6CEB"/>
    <w:rsid w:val="00DF6E12"/>
    <w:rsid w:val="00DF7A49"/>
    <w:rsid w:val="00DF7BD0"/>
    <w:rsid w:val="00DF7C15"/>
    <w:rsid w:val="00E000A4"/>
    <w:rsid w:val="00E008F6"/>
    <w:rsid w:val="00E00FB5"/>
    <w:rsid w:val="00E01654"/>
    <w:rsid w:val="00E01D2F"/>
    <w:rsid w:val="00E02BBC"/>
    <w:rsid w:val="00E03335"/>
    <w:rsid w:val="00E03704"/>
    <w:rsid w:val="00E03BA2"/>
    <w:rsid w:val="00E05805"/>
    <w:rsid w:val="00E07598"/>
    <w:rsid w:val="00E11440"/>
    <w:rsid w:val="00E119F0"/>
    <w:rsid w:val="00E12975"/>
    <w:rsid w:val="00E12A17"/>
    <w:rsid w:val="00E136F1"/>
    <w:rsid w:val="00E147BF"/>
    <w:rsid w:val="00E14A4D"/>
    <w:rsid w:val="00E14A9C"/>
    <w:rsid w:val="00E14D71"/>
    <w:rsid w:val="00E14DCB"/>
    <w:rsid w:val="00E1520E"/>
    <w:rsid w:val="00E16E25"/>
    <w:rsid w:val="00E21709"/>
    <w:rsid w:val="00E23381"/>
    <w:rsid w:val="00E23433"/>
    <w:rsid w:val="00E23778"/>
    <w:rsid w:val="00E24398"/>
    <w:rsid w:val="00E24A24"/>
    <w:rsid w:val="00E2541B"/>
    <w:rsid w:val="00E25857"/>
    <w:rsid w:val="00E26A78"/>
    <w:rsid w:val="00E26BB0"/>
    <w:rsid w:val="00E26F90"/>
    <w:rsid w:val="00E2779D"/>
    <w:rsid w:val="00E303F3"/>
    <w:rsid w:val="00E31545"/>
    <w:rsid w:val="00E31630"/>
    <w:rsid w:val="00E321E9"/>
    <w:rsid w:val="00E3243B"/>
    <w:rsid w:val="00E325DA"/>
    <w:rsid w:val="00E377AB"/>
    <w:rsid w:val="00E37FDB"/>
    <w:rsid w:val="00E43D82"/>
    <w:rsid w:val="00E44409"/>
    <w:rsid w:val="00E449AF"/>
    <w:rsid w:val="00E44BAD"/>
    <w:rsid w:val="00E44D26"/>
    <w:rsid w:val="00E45C93"/>
    <w:rsid w:val="00E45EDA"/>
    <w:rsid w:val="00E468AC"/>
    <w:rsid w:val="00E46990"/>
    <w:rsid w:val="00E46D4A"/>
    <w:rsid w:val="00E475E5"/>
    <w:rsid w:val="00E4790A"/>
    <w:rsid w:val="00E47AB1"/>
    <w:rsid w:val="00E5095A"/>
    <w:rsid w:val="00E51FB6"/>
    <w:rsid w:val="00E520ED"/>
    <w:rsid w:val="00E524F2"/>
    <w:rsid w:val="00E53762"/>
    <w:rsid w:val="00E53CC1"/>
    <w:rsid w:val="00E53DBF"/>
    <w:rsid w:val="00E554D5"/>
    <w:rsid w:val="00E55A2B"/>
    <w:rsid w:val="00E573A5"/>
    <w:rsid w:val="00E57C96"/>
    <w:rsid w:val="00E609AC"/>
    <w:rsid w:val="00E613F6"/>
    <w:rsid w:val="00E618F6"/>
    <w:rsid w:val="00E62238"/>
    <w:rsid w:val="00E632CD"/>
    <w:rsid w:val="00E63385"/>
    <w:rsid w:val="00E634CE"/>
    <w:rsid w:val="00E63FAD"/>
    <w:rsid w:val="00E640E0"/>
    <w:rsid w:val="00E6432A"/>
    <w:rsid w:val="00E6544C"/>
    <w:rsid w:val="00E6592B"/>
    <w:rsid w:val="00E6613A"/>
    <w:rsid w:val="00E66D07"/>
    <w:rsid w:val="00E66D8D"/>
    <w:rsid w:val="00E67097"/>
    <w:rsid w:val="00E676B2"/>
    <w:rsid w:val="00E67CC2"/>
    <w:rsid w:val="00E704E8"/>
    <w:rsid w:val="00E70519"/>
    <w:rsid w:val="00E70B5F"/>
    <w:rsid w:val="00E71036"/>
    <w:rsid w:val="00E7159B"/>
    <w:rsid w:val="00E72455"/>
    <w:rsid w:val="00E73977"/>
    <w:rsid w:val="00E73E24"/>
    <w:rsid w:val="00E74CD1"/>
    <w:rsid w:val="00E75C9A"/>
    <w:rsid w:val="00E76882"/>
    <w:rsid w:val="00E76FE7"/>
    <w:rsid w:val="00E778C8"/>
    <w:rsid w:val="00E77CF7"/>
    <w:rsid w:val="00E77FC8"/>
    <w:rsid w:val="00E8124C"/>
    <w:rsid w:val="00E8303B"/>
    <w:rsid w:val="00E83BB4"/>
    <w:rsid w:val="00E84226"/>
    <w:rsid w:val="00E8473F"/>
    <w:rsid w:val="00E84755"/>
    <w:rsid w:val="00E8708F"/>
    <w:rsid w:val="00E874E4"/>
    <w:rsid w:val="00E900F3"/>
    <w:rsid w:val="00E904F7"/>
    <w:rsid w:val="00E90608"/>
    <w:rsid w:val="00E917D9"/>
    <w:rsid w:val="00E92C50"/>
    <w:rsid w:val="00E93377"/>
    <w:rsid w:val="00E93E0D"/>
    <w:rsid w:val="00E94618"/>
    <w:rsid w:val="00E94621"/>
    <w:rsid w:val="00E946DE"/>
    <w:rsid w:val="00E966D3"/>
    <w:rsid w:val="00E96965"/>
    <w:rsid w:val="00E97797"/>
    <w:rsid w:val="00E97A53"/>
    <w:rsid w:val="00E97B38"/>
    <w:rsid w:val="00EA0D45"/>
    <w:rsid w:val="00EA12F9"/>
    <w:rsid w:val="00EA2036"/>
    <w:rsid w:val="00EA24D4"/>
    <w:rsid w:val="00EA263D"/>
    <w:rsid w:val="00EA5B9D"/>
    <w:rsid w:val="00EA63EA"/>
    <w:rsid w:val="00EA6B49"/>
    <w:rsid w:val="00EA6DE8"/>
    <w:rsid w:val="00EA7811"/>
    <w:rsid w:val="00EB103E"/>
    <w:rsid w:val="00EB357E"/>
    <w:rsid w:val="00EB46A9"/>
    <w:rsid w:val="00EB4D4F"/>
    <w:rsid w:val="00EB5169"/>
    <w:rsid w:val="00EB5A73"/>
    <w:rsid w:val="00EB6F4B"/>
    <w:rsid w:val="00EB7C73"/>
    <w:rsid w:val="00EB7EE5"/>
    <w:rsid w:val="00EC0520"/>
    <w:rsid w:val="00EC0A22"/>
    <w:rsid w:val="00EC0B8E"/>
    <w:rsid w:val="00EC1393"/>
    <w:rsid w:val="00EC2B28"/>
    <w:rsid w:val="00EC2DA2"/>
    <w:rsid w:val="00EC3637"/>
    <w:rsid w:val="00EC3E81"/>
    <w:rsid w:val="00EC400D"/>
    <w:rsid w:val="00EC59E0"/>
    <w:rsid w:val="00EC648F"/>
    <w:rsid w:val="00EC6555"/>
    <w:rsid w:val="00EC67B5"/>
    <w:rsid w:val="00EC7830"/>
    <w:rsid w:val="00EC7989"/>
    <w:rsid w:val="00ED0595"/>
    <w:rsid w:val="00ED0DCC"/>
    <w:rsid w:val="00ED0FF2"/>
    <w:rsid w:val="00ED16BD"/>
    <w:rsid w:val="00ED18F7"/>
    <w:rsid w:val="00ED1F0B"/>
    <w:rsid w:val="00ED306E"/>
    <w:rsid w:val="00ED3F53"/>
    <w:rsid w:val="00ED4160"/>
    <w:rsid w:val="00ED5027"/>
    <w:rsid w:val="00ED5156"/>
    <w:rsid w:val="00ED6B2F"/>
    <w:rsid w:val="00ED6F40"/>
    <w:rsid w:val="00ED7D85"/>
    <w:rsid w:val="00EE054C"/>
    <w:rsid w:val="00EE0D7A"/>
    <w:rsid w:val="00EE1022"/>
    <w:rsid w:val="00EE130D"/>
    <w:rsid w:val="00EE165B"/>
    <w:rsid w:val="00EE24A8"/>
    <w:rsid w:val="00EE37CE"/>
    <w:rsid w:val="00EE4323"/>
    <w:rsid w:val="00EE4726"/>
    <w:rsid w:val="00EE6593"/>
    <w:rsid w:val="00EE66E0"/>
    <w:rsid w:val="00EE7597"/>
    <w:rsid w:val="00EE7F9E"/>
    <w:rsid w:val="00EF08BD"/>
    <w:rsid w:val="00EF1F20"/>
    <w:rsid w:val="00EF29FF"/>
    <w:rsid w:val="00EF348E"/>
    <w:rsid w:val="00EF4852"/>
    <w:rsid w:val="00EF4EF7"/>
    <w:rsid w:val="00EF4F3B"/>
    <w:rsid w:val="00EF5118"/>
    <w:rsid w:val="00EF609B"/>
    <w:rsid w:val="00EF6539"/>
    <w:rsid w:val="00F00601"/>
    <w:rsid w:val="00F00864"/>
    <w:rsid w:val="00F00F80"/>
    <w:rsid w:val="00F01853"/>
    <w:rsid w:val="00F0297A"/>
    <w:rsid w:val="00F02A5B"/>
    <w:rsid w:val="00F02DE5"/>
    <w:rsid w:val="00F03641"/>
    <w:rsid w:val="00F03843"/>
    <w:rsid w:val="00F0478B"/>
    <w:rsid w:val="00F05C25"/>
    <w:rsid w:val="00F06403"/>
    <w:rsid w:val="00F067D4"/>
    <w:rsid w:val="00F06C6E"/>
    <w:rsid w:val="00F07B89"/>
    <w:rsid w:val="00F11028"/>
    <w:rsid w:val="00F11E69"/>
    <w:rsid w:val="00F12C68"/>
    <w:rsid w:val="00F14596"/>
    <w:rsid w:val="00F149F3"/>
    <w:rsid w:val="00F15000"/>
    <w:rsid w:val="00F15D47"/>
    <w:rsid w:val="00F1643E"/>
    <w:rsid w:val="00F16CCB"/>
    <w:rsid w:val="00F17036"/>
    <w:rsid w:val="00F172C8"/>
    <w:rsid w:val="00F17971"/>
    <w:rsid w:val="00F203F3"/>
    <w:rsid w:val="00F22CAA"/>
    <w:rsid w:val="00F23112"/>
    <w:rsid w:val="00F23727"/>
    <w:rsid w:val="00F24D35"/>
    <w:rsid w:val="00F26081"/>
    <w:rsid w:val="00F26102"/>
    <w:rsid w:val="00F262E7"/>
    <w:rsid w:val="00F268E5"/>
    <w:rsid w:val="00F275BE"/>
    <w:rsid w:val="00F30739"/>
    <w:rsid w:val="00F315AC"/>
    <w:rsid w:val="00F3254C"/>
    <w:rsid w:val="00F339D8"/>
    <w:rsid w:val="00F34357"/>
    <w:rsid w:val="00F3526D"/>
    <w:rsid w:val="00F3595D"/>
    <w:rsid w:val="00F35A7A"/>
    <w:rsid w:val="00F37483"/>
    <w:rsid w:val="00F40E3E"/>
    <w:rsid w:val="00F41507"/>
    <w:rsid w:val="00F4174C"/>
    <w:rsid w:val="00F41DDF"/>
    <w:rsid w:val="00F41F26"/>
    <w:rsid w:val="00F42040"/>
    <w:rsid w:val="00F420C7"/>
    <w:rsid w:val="00F4338C"/>
    <w:rsid w:val="00F43D66"/>
    <w:rsid w:val="00F43F43"/>
    <w:rsid w:val="00F440B2"/>
    <w:rsid w:val="00F4504E"/>
    <w:rsid w:val="00F45FD7"/>
    <w:rsid w:val="00F460FB"/>
    <w:rsid w:val="00F46AFF"/>
    <w:rsid w:val="00F46B34"/>
    <w:rsid w:val="00F4704F"/>
    <w:rsid w:val="00F501C1"/>
    <w:rsid w:val="00F50463"/>
    <w:rsid w:val="00F50A7A"/>
    <w:rsid w:val="00F521C3"/>
    <w:rsid w:val="00F52344"/>
    <w:rsid w:val="00F52604"/>
    <w:rsid w:val="00F54552"/>
    <w:rsid w:val="00F54896"/>
    <w:rsid w:val="00F555DD"/>
    <w:rsid w:val="00F55F04"/>
    <w:rsid w:val="00F56281"/>
    <w:rsid w:val="00F568BF"/>
    <w:rsid w:val="00F56FBF"/>
    <w:rsid w:val="00F577EE"/>
    <w:rsid w:val="00F60540"/>
    <w:rsid w:val="00F606D3"/>
    <w:rsid w:val="00F60F96"/>
    <w:rsid w:val="00F61599"/>
    <w:rsid w:val="00F62ABE"/>
    <w:rsid w:val="00F62ED4"/>
    <w:rsid w:val="00F63030"/>
    <w:rsid w:val="00F64339"/>
    <w:rsid w:val="00F6466A"/>
    <w:rsid w:val="00F64684"/>
    <w:rsid w:val="00F652E6"/>
    <w:rsid w:val="00F67BDA"/>
    <w:rsid w:val="00F71AAA"/>
    <w:rsid w:val="00F72191"/>
    <w:rsid w:val="00F7249E"/>
    <w:rsid w:val="00F72A69"/>
    <w:rsid w:val="00F73867"/>
    <w:rsid w:val="00F73CAB"/>
    <w:rsid w:val="00F73D96"/>
    <w:rsid w:val="00F75B91"/>
    <w:rsid w:val="00F762CC"/>
    <w:rsid w:val="00F7630D"/>
    <w:rsid w:val="00F76312"/>
    <w:rsid w:val="00F76686"/>
    <w:rsid w:val="00F76BE2"/>
    <w:rsid w:val="00F76E08"/>
    <w:rsid w:val="00F771B7"/>
    <w:rsid w:val="00F77546"/>
    <w:rsid w:val="00F77BE8"/>
    <w:rsid w:val="00F80036"/>
    <w:rsid w:val="00F80623"/>
    <w:rsid w:val="00F81A55"/>
    <w:rsid w:val="00F822C7"/>
    <w:rsid w:val="00F82F2C"/>
    <w:rsid w:val="00F83653"/>
    <w:rsid w:val="00F83F9D"/>
    <w:rsid w:val="00F8415A"/>
    <w:rsid w:val="00F84F65"/>
    <w:rsid w:val="00F8547B"/>
    <w:rsid w:val="00F86C08"/>
    <w:rsid w:val="00F9025A"/>
    <w:rsid w:val="00F9059C"/>
    <w:rsid w:val="00F90D7F"/>
    <w:rsid w:val="00F922AF"/>
    <w:rsid w:val="00F927A0"/>
    <w:rsid w:val="00F92D1C"/>
    <w:rsid w:val="00F93039"/>
    <w:rsid w:val="00F9351D"/>
    <w:rsid w:val="00F939F5"/>
    <w:rsid w:val="00F959D2"/>
    <w:rsid w:val="00F95EEA"/>
    <w:rsid w:val="00F97388"/>
    <w:rsid w:val="00FA0633"/>
    <w:rsid w:val="00FA07AE"/>
    <w:rsid w:val="00FA0975"/>
    <w:rsid w:val="00FA2C72"/>
    <w:rsid w:val="00FA2F80"/>
    <w:rsid w:val="00FA3431"/>
    <w:rsid w:val="00FA4317"/>
    <w:rsid w:val="00FA4761"/>
    <w:rsid w:val="00FA479F"/>
    <w:rsid w:val="00FA5B50"/>
    <w:rsid w:val="00FA7557"/>
    <w:rsid w:val="00FB0322"/>
    <w:rsid w:val="00FB0C42"/>
    <w:rsid w:val="00FB158B"/>
    <w:rsid w:val="00FB17A8"/>
    <w:rsid w:val="00FB2B27"/>
    <w:rsid w:val="00FB2EF1"/>
    <w:rsid w:val="00FB468B"/>
    <w:rsid w:val="00FB56AD"/>
    <w:rsid w:val="00FB5951"/>
    <w:rsid w:val="00FB59A9"/>
    <w:rsid w:val="00FB607E"/>
    <w:rsid w:val="00FB7547"/>
    <w:rsid w:val="00FB7BF8"/>
    <w:rsid w:val="00FC1BC0"/>
    <w:rsid w:val="00FC2BD7"/>
    <w:rsid w:val="00FC2DC8"/>
    <w:rsid w:val="00FC36E7"/>
    <w:rsid w:val="00FC42A4"/>
    <w:rsid w:val="00FC62ED"/>
    <w:rsid w:val="00FC6726"/>
    <w:rsid w:val="00FC716C"/>
    <w:rsid w:val="00FC7BEF"/>
    <w:rsid w:val="00FC7C8D"/>
    <w:rsid w:val="00FD0496"/>
    <w:rsid w:val="00FD06DD"/>
    <w:rsid w:val="00FD262C"/>
    <w:rsid w:val="00FD275F"/>
    <w:rsid w:val="00FD2B9D"/>
    <w:rsid w:val="00FD306A"/>
    <w:rsid w:val="00FD3B92"/>
    <w:rsid w:val="00FD3F02"/>
    <w:rsid w:val="00FD43CC"/>
    <w:rsid w:val="00FD44DE"/>
    <w:rsid w:val="00FD5D87"/>
    <w:rsid w:val="00FD6658"/>
    <w:rsid w:val="00FD6B84"/>
    <w:rsid w:val="00FE019B"/>
    <w:rsid w:val="00FE07A4"/>
    <w:rsid w:val="00FE0D3B"/>
    <w:rsid w:val="00FE1D9D"/>
    <w:rsid w:val="00FE2751"/>
    <w:rsid w:val="00FE2865"/>
    <w:rsid w:val="00FE2A6B"/>
    <w:rsid w:val="00FE2C11"/>
    <w:rsid w:val="00FE4537"/>
    <w:rsid w:val="00FE4870"/>
    <w:rsid w:val="00FE490C"/>
    <w:rsid w:val="00FE5123"/>
    <w:rsid w:val="00FE523A"/>
    <w:rsid w:val="00FE606F"/>
    <w:rsid w:val="00FE70DF"/>
    <w:rsid w:val="00FE7852"/>
    <w:rsid w:val="00FE79B1"/>
    <w:rsid w:val="00FF01BD"/>
    <w:rsid w:val="00FF18AD"/>
    <w:rsid w:val="00FF19FA"/>
    <w:rsid w:val="00FF1A64"/>
    <w:rsid w:val="00FF1CDD"/>
    <w:rsid w:val="00FF1DE3"/>
    <w:rsid w:val="00FF38E0"/>
    <w:rsid w:val="00FF6E2F"/>
    <w:rsid w:val="00FF763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26BD"/>
    <w:pPr>
      <w:widowControl w:val="0"/>
      <w:jc w:val="both"/>
    </w:pPr>
    <w:rPr>
      <w:kern w:val="2"/>
      <w:sz w:val="21"/>
      <w:szCs w:val="24"/>
    </w:rPr>
  </w:style>
  <w:style w:type="paragraph" w:styleId="1">
    <w:name w:val="heading 1"/>
    <w:aliases w:val="Heading 0,H1,PIM 1,Heading 11,level 1,Level 1 Head,h1,123321,Level 1 Topic Heading"/>
    <w:basedOn w:val="a"/>
    <w:next w:val="a"/>
    <w:link w:val="1Char"/>
    <w:qFormat/>
    <w:rsid w:val="001D26BD"/>
    <w:pPr>
      <w:keepNext/>
      <w:keepLines/>
      <w:spacing w:beforeLines="50" w:afterLines="50" w:line="360" w:lineRule="auto"/>
      <w:jc w:val="center"/>
      <w:outlineLvl w:val="0"/>
    </w:pPr>
    <w:rPr>
      <w:rFonts w:ascii="宋体" w:hAnsi="宋体"/>
      <w:b/>
      <w:bCs/>
      <w:kern w:val="44"/>
      <w:sz w:val="24"/>
      <w:szCs w:val="44"/>
      <w:lang/>
    </w:rPr>
  </w:style>
  <w:style w:type="paragraph" w:styleId="20">
    <w:name w:val="heading 2"/>
    <w:aliases w:val="H2,Heading 2 Hidden,Heading 2 CCBS,2nd level,h2,2,Header 2,PIM2,l2,Level 2 Head,heading 2,proj2,proj21,proj22,proj23,proj24,proj25,proj26,proj27,proj28,proj29,proj210,proj211,proj212,proj221,proj231,proj241,proj251,proj261,proj271,proj281,proj291"/>
    <w:basedOn w:val="a"/>
    <w:next w:val="a0"/>
    <w:link w:val="2Char"/>
    <w:qFormat/>
    <w:rsid w:val="001D26BD"/>
    <w:pPr>
      <w:keepNext/>
      <w:keepLines/>
      <w:spacing w:beforeLines="50" w:afterLines="50" w:line="360" w:lineRule="auto"/>
      <w:outlineLvl w:val="1"/>
    </w:pPr>
    <w:rPr>
      <w:rFonts w:ascii="宋体" w:eastAsia="黑体" w:hAnsi="宋体"/>
      <w:b/>
      <w:sz w:val="24"/>
      <w:szCs w:val="20"/>
      <w:lang/>
    </w:rPr>
  </w:style>
  <w:style w:type="paragraph" w:styleId="3">
    <w:name w:val="heading 3"/>
    <w:aliases w:val="标题样式1"/>
    <w:basedOn w:val="a"/>
    <w:next w:val="a"/>
    <w:link w:val="3Char"/>
    <w:qFormat/>
    <w:rsid w:val="001D26BD"/>
    <w:pPr>
      <w:keepNext/>
      <w:keepLines/>
      <w:spacing w:before="260" w:after="260" w:line="416" w:lineRule="auto"/>
      <w:outlineLvl w:val="2"/>
    </w:pPr>
    <w:rPr>
      <w:b/>
      <w:bCs/>
      <w:sz w:val="32"/>
      <w:szCs w:val="32"/>
      <w:lang/>
    </w:rPr>
  </w:style>
  <w:style w:type="paragraph" w:styleId="4">
    <w:name w:val="heading 4"/>
    <w:basedOn w:val="a"/>
    <w:next w:val="a"/>
    <w:link w:val="4Char"/>
    <w:qFormat/>
    <w:rsid w:val="00B66CD0"/>
    <w:pPr>
      <w:keepNext/>
      <w:keepLines/>
      <w:spacing w:before="280" w:after="290" w:line="376" w:lineRule="auto"/>
      <w:outlineLvl w:val="3"/>
    </w:pPr>
    <w:rPr>
      <w:rFonts w:ascii="Arial" w:eastAsia="黑体" w:hAnsi="Arial"/>
      <w:b/>
      <w:bCs/>
      <w:sz w:val="28"/>
      <w:szCs w:val="28"/>
      <w:lang/>
    </w:rPr>
  </w:style>
  <w:style w:type="paragraph" w:styleId="5">
    <w:name w:val="heading 5"/>
    <w:basedOn w:val="a"/>
    <w:next w:val="a0"/>
    <w:link w:val="5Char"/>
    <w:qFormat/>
    <w:rsid w:val="003E3F43"/>
    <w:pPr>
      <w:tabs>
        <w:tab w:val="num" w:pos="360"/>
      </w:tabs>
      <w:spacing w:after="120" w:line="360" w:lineRule="auto"/>
      <w:jc w:val="left"/>
      <w:outlineLvl w:val="4"/>
    </w:pPr>
    <w:rPr>
      <w:bCs/>
      <w:szCs w:val="20"/>
      <w:lang/>
    </w:rPr>
  </w:style>
  <w:style w:type="paragraph" w:styleId="6">
    <w:name w:val="heading 6"/>
    <w:basedOn w:val="a"/>
    <w:next w:val="a"/>
    <w:link w:val="6Char"/>
    <w:qFormat/>
    <w:rsid w:val="003E3F43"/>
    <w:pPr>
      <w:keepNext/>
      <w:keepLines/>
      <w:spacing w:before="240" w:after="64" w:line="320" w:lineRule="auto"/>
      <w:outlineLvl w:val="5"/>
    </w:pPr>
    <w:rPr>
      <w:rFonts w:ascii="Arial" w:eastAsia="黑体" w:hAnsi="Arial"/>
      <w:b/>
      <w:bCs/>
      <w:sz w:val="24"/>
      <w:lang/>
    </w:rPr>
  </w:style>
  <w:style w:type="paragraph" w:styleId="7">
    <w:name w:val="heading 7"/>
    <w:basedOn w:val="a"/>
    <w:next w:val="a"/>
    <w:link w:val="7Char"/>
    <w:qFormat/>
    <w:rsid w:val="002F3770"/>
    <w:pPr>
      <w:keepNext/>
      <w:keepLines/>
      <w:spacing w:before="240" w:after="64" w:line="320" w:lineRule="auto"/>
      <w:ind w:left="2709"/>
      <w:outlineLvl w:val="6"/>
    </w:pPr>
    <w:rPr>
      <w:b/>
      <w:sz w:val="24"/>
      <w:szCs w:val="20"/>
      <w:lang/>
    </w:rPr>
  </w:style>
  <w:style w:type="paragraph" w:styleId="8">
    <w:name w:val="heading 8"/>
    <w:basedOn w:val="a"/>
    <w:next w:val="a"/>
    <w:link w:val="8Char"/>
    <w:qFormat/>
    <w:rsid w:val="002F3770"/>
    <w:pPr>
      <w:keepNext/>
      <w:keepLines/>
      <w:spacing w:before="240" w:after="64" w:line="320" w:lineRule="auto"/>
      <w:ind w:left="2709"/>
      <w:outlineLvl w:val="7"/>
    </w:pPr>
    <w:rPr>
      <w:rFonts w:ascii="Arial" w:eastAsia="黑体" w:hAnsi="Arial"/>
      <w:sz w:val="24"/>
      <w:szCs w:val="20"/>
      <w:lang/>
    </w:rPr>
  </w:style>
  <w:style w:type="paragraph" w:styleId="9">
    <w:name w:val="heading 9"/>
    <w:basedOn w:val="a"/>
    <w:next w:val="a"/>
    <w:link w:val="9Char"/>
    <w:qFormat/>
    <w:rsid w:val="002F3770"/>
    <w:pPr>
      <w:keepNext/>
      <w:keepLines/>
      <w:spacing w:before="240" w:after="64" w:line="320" w:lineRule="auto"/>
      <w:ind w:left="2709"/>
      <w:outlineLvl w:val="8"/>
    </w:pPr>
    <w:rPr>
      <w:rFonts w:ascii="Arial" w:eastAsia="黑体" w:hAnsi="Arial"/>
      <w:szCs w:val="20"/>
      <w:lang/>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0">
    <w:name w:val="Normal Indent"/>
    <w:aliases w:val="特点,表正文,正文非缩进,标题4,段1,正文缩进1,ALT+Z"/>
    <w:basedOn w:val="a"/>
    <w:rsid w:val="001D26BD"/>
    <w:pPr>
      <w:spacing w:line="360" w:lineRule="auto"/>
      <w:ind w:firstLine="420"/>
    </w:pPr>
    <w:rPr>
      <w:sz w:val="24"/>
      <w:szCs w:val="20"/>
    </w:rPr>
  </w:style>
  <w:style w:type="paragraph" w:styleId="a4">
    <w:name w:val="Plain Text"/>
    <w:basedOn w:val="a"/>
    <w:link w:val="Char"/>
    <w:uiPriority w:val="99"/>
    <w:rsid w:val="001D26BD"/>
    <w:rPr>
      <w:rFonts w:ascii="宋体" w:hAnsi="Courier New"/>
      <w:sz w:val="16"/>
      <w:szCs w:val="20"/>
      <w:lang/>
    </w:rPr>
  </w:style>
  <w:style w:type="paragraph" w:styleId="a5">
    <w:name w:val="footnote text"/>
    <w:basedOn w:val="a"/>
    <w:semiHidden/>
    <w:rsid w:val="001D26BD"/>
    <w:pPr>
      <w:snapToGrid w:val="0"/>
      <w:jc w:val="left"/>
    </w:pPr>
    <w:rPr>
      <w:sz w:val="18"/>
      <w:szCs w:val="18"/>
    </w:rPr>
  </w:style>
  <w:style w:type="paragraph" w:customStyle="1" w:styleId="ParaChar">
    <w:name w:val="默认段落字体 Para Char"/>
    <w:basedOn w:val="a"/>
    <w:autoRedefine/>
    <w:rsid w:val="001D26BD"/>
    <w:pPr>
      <w:tabs>
        <w:tab w:val="num" w:pos="840"/>
      </w:tabs>
      <w:ind w:left="840" w:hanging="420"/>
    </w:pPr>
    <w:rPr>
      <w:sz w:val="24"/>
    </w:rPr>
  </w:style>
  <w:style w:type="character" w:customStyle="1" w:styleId="big1">
    <w:name w:val="big1"/>
    <w:rsid w:val="006C7D53"/>
    <w:rPr>
      <w:spacing w:val="360"/>
      <w:sz w:val="22"/>
      <w:szCs w:val="22"/>
    </w:rPr>
  </w:style>
  <w:style w:type="character" w:styleId="a6">
    <w:name w:val="Hyperlink"/>
    <w:uiPriority w:val="99"/>
    <w:rsid w:val="00E632CD"/>
    <w:rPr>
      <w:color w:val="0000FF"/>
      <w:u w:val="single"/>
    </w:rPr>
  </w:style>
  <w:style w:type="paragraph" w:styleId="a7">
    <w:name w:val="header"/>
    <w:basedOn w:val="a"/>
    <w:link w:val="Char0"/>
    <w:uiPriority w:val="99"/>
    <w:rsid w:val="003E3F43"/>
    <w:pPr>
      <w:pBdr>
        <w:bottom w:val="single" w:sz="6" w:space="1" w:color="auto"/>
      </w:pBdr>
      <w:tabs>
        <w:tab w:val="center" w:pos="4153"/>
        <w:tab w:val="right" w:pos="8306"/>
      </w:tabs>
      <w:snapToGrid w:val="0"/>
      <w:jc w:val="center"/>
    </w:pPr>
    <w:rPr>
      <w:sz w:val="18"/>
      <w:szCs w:val="20"/>
      <w:lang/>
    </w:rPr>
  </w:style>
  <w:style w:type="paragraph" w:styleId="a8">
    <w:name w:val="footer"/>
    <w:basedOn w:val="a"/>
    <w:link w:val="Char1"/>
    <w:uiPriority w:val="99"/>
    <w:rsid w:val="003E3F43"/>
    <w:pPr>
      <w:tabs>
        <w:tab w:val="center" w:pos="4153"/>
        <w:tab w:val="right" w:pos="8306"/>
      </w:tabs>
      <w:snapToGrid w:val="0"/>
      <w:jc w:val="left"/>
    </w:pPr>
    <w:rPr>
      <w:sz w:val="18"/>
      <w:szCs w:val="20"/>
      <w:lang/>
    </w:rPr>
  </w:style>
  <w:style w:type="character" w:styleId="a9">
    <w:name w:val="page number"/>
    <w:basedOn w:val="a1"/>
    <w:rsid w:val="003E3F43"/>
  </w:style>
  <w:style w:type="paragraph" w:styleId="aa">
    <w:name w:val="Body Text"/>
    <w:aliases w:val="正文文字 Char Char Char Char Char Char Char"/>
    <w:basedOn w:val="a"/>
    <w:link w:val="Char2"/>
    <w:rsid w:val="003E3F43"/>
    <w:rPr>
      <w:b/>
      <w:color w:val="FF0000"/>
      <w:szCs w:val="20"/>
      <w:lang/>
    </w:rPr>
  </w:style>
  <w:style w:type="paragraph" w:styleId="ab">
    <w:name w:val="Body Text Indent"/>
    <w:basedOn w:val="a"/>
    <w:link w:val="Char3"/>
    <w:rsid w:val="003E3F43"/>
    <w:pPr>
      <w:widowControl/>
      <w:tabs>
        <w:tab w:val="left" w:pos="900"/>
      </w:tabs>
      <w:spacing w:before="60"/>
      <w:ind w:firstLine="567"/>
      <w:jc w:val="left"/>
    </w:pPr>
    <w:rPr>
      <w:rFonts w:ascii="宋体" w:hAnsi="宋体"/>
      <w:noProof/>
      <w:kern w:val="0"/>
      <w:sz w:val="28"/>
      <w:szCs w:val="20"/>
      <w:lang/>
    </w:rPr>
  </w:style>
  <w:style w:type="paragraph" w:styleId="ac">
    <w:name w:val="Block Text"/>
    <w:basedOn w:val="a"/>
    <w:rsid w:val="003E3F43"/>
    <w:pPr>
      <w:tabs>
        <w:tab w:val="left" w:pos="0"/>
        <w:tab w:val="left" w:pos="63"/>
        <w:tab w:val="left" w:pos="783"/>
        <w:tab w:val="left" w:pos="1503"/>
        <w:tab w:val="left" w:pos="2223"/>
        <w:tab w:val="left" w:pos="2943"/>
        <w:tab w:val="left" w:pos="3663"/>
        <w:tab w:val="left" w:pos="4383"/>
      </w:tabs>
      <w:autoSpaceDE w:val="0"/>
      <w:autoSpaceDN w:val="0"/>
      <w:adjustRightInd w:val="0"/>
      <w:spacing w:line="360" w:lineRule="auto"/>
      <w:ind w:left="113" w:right="1418"/>
    </w:pPr>
    <w:rPr>
      <w:rFonts w:ascii="宋体"/>
      <w:color w:val="000000"/>
      <w:sz w:val="24"/>
      <w:szCs w:val="20"/>
    </w:rPr>
  </w:style>
  <w:style w:type="paragraph" w:styleId="21">
    <w:name w:val="Body Text 2"/>
    <w:basedOn w:val="a"/>
    <w:link w:val="2Char0"/>
    <w:rsid w:val="003E3F43"/>
    <w:pPr>
      <w:tabs>
        <w:tab w:val="left" w:pos="0"/>
        <w:tab w:val="left" w:pos="63"/>
        <w:tab w:val="left" w:pos="783"/>
        <w:tab w:val="left" w:pos="2223"/>
        <w:tab w:val="left" w:pos="2943"/>
        <w:tab w:val="left" w:pos="3663"/>
        <w:tab w:val="left" w:pos="4383"/>
      </w:tabs>
      <w:autoSpaceDE w:val="0"/>
      <w:autoSpaceDN w:val="0"/>
      <w:adjustRightInd w:val="0"/>
      <w:spacing w:line="360" w:lineRule="auto"/>
    </w:pPr>
    <w:rPr>
      <w:rFonts w:ascii="仿宋_GB2312" w:eastAsia="仿宋_GB2312"/>
      <w:color w:val="000000"/>
      <w:sz w:val="24"/>
      <w:szCs w:val="20"/>
      <w:lang/>
    </w:rPr>
  </w:style>
  <w:style w:type="paragraph" w:customStyle="1" w:styleId="22">
    <w:name w:val="正文缩进2"/>
    <w:basedOn w:val="a"/>
    <w:rsid w:val="003E3F43"/>
    <w:pPr>
      <w:ind w:firstLine="420"/>
    </w:pPr>
    <w:rPr>
      <w:szCs w:val="20"/>
    </w:rPr>
  </w:style>
  <w:style w:type="character" w:styleId="ad">
    <w:name w:val="FollowedHyperlink"/>
    <w:rsid w:val="003E3F43"/>
    <w:rPr>
      <w:color w:val="800080"/>
      <w:u w:val="single"/>
    </w:rPr>
  </w:style>
  <w:style w:type="paragraph" w:styleId="23">
    <w:name w:val="Body Text Indent 2"/>
    <w:basedOn w:val="a"/>
    <w:link w:val="2Char1"/>
    <w:rsid w:val="003E3F43"/>
    <w:pPr>
      <w:tabs>
        <w:tab w:val="left" w:pos="0"/>
        <w:tab w:val="left" w:pos="63"/>
        <w:tab w:val="left" w:pos="783"/>
        <w:tab w:val="left" w:pos="1503"/>
        <w:tab w:val="left" w:pos="2223"/>
        <w:tab w:val="left" w:pos="2943"/>
        <w:tab w:val="left" w:pos="3663"/>
        <w:tab w:val="left" w:pos="4383"/>
      </w:tabs>
      <w:autoSpaceDE w:val="0"/>
      <w:autoSpaceDN w:val="0"/>
      <w:adjustRightInd w:val="0"/>
      <w:spacing w:line="360" w:lineRule="auto"/>
      <w:ind w:firstLine="435"/>
    </w:pPr>
    <w:rPr>
      <w:rFonts w:ascii="宋体"/>
      <w:color w:val="000000"/>
      <w:szCs w:val="20"/>
      <w:lang/>
    </w:rPr>
  </w:style>
  <w:style w:type="paragraph" w:customStyle="1" w:styleId="Default">
    <w:name w:val="Default"/>
    <w:rsid w:val="003E3F43"/>
    <w:pPr>
      <w:widowControl w:val="0"/>
      <w:autoSpaceDE w:val="0"/>
      <w:autoSpaceDN w:val="0"/>
      <w:adjustRightInd w:val="0"/>
    </w:pPr>
    <w:rPr>
      <w:rFonts w:ascii="宋体"/>
    </w:rPr>
  </w:style>
  <w:style w:type="paragraph" w:styleId="ae">
    <w:name w:val="Date"/>
    <w:basedOn w:val="a"/>
    <w:next w:val="a"/>
    <w:link w:val="Char4"/>
    <w:rsid w:val="003E3F43"/>
    <w:rPr>
      <w:rFonts w:ascii="宋体"/>
      <w:b/>
      <w:sz w:val="28"/>
      <w:szCs w:val="20"/>
      <w:lang/>
    </w:rPr>
  </w:style>
  <w:style w:type="paragraph" w:styleId="30">
    <w:name w:val="Body Text Indent 3"/>
    <w:basedOn w:val="a"/>
    <w:link w:val="3Char0"/>
    <w:rsid w:val="003E3F43"/>
    <w:pPr>
      <w:tabs>
        <w:tab w:val="left" w:pos="0"/>
        <w:tab w:val="left" w:pos="63"/>
        <w:tab w:val="left" w:pos="783"/>
        <w:tab w:val="left" w:pos="1503"/>
        <w:tab w:val="left" w:pos="2223"/>
        <w:tab w:val="left" w:pos="2943"/>
        <w:tab w:val="left" w:pos="3663"/>
        <w:tab w:val="left" w:pos="4383"/>
      </w:tabs>
      <w:autoSpaceDE w:val="0"/>
      <w:autoSpaceDN w:val="0"/>
      <w:adjustRightInd w:val="0"/>
      <w:spacing w:line="360" w:lineRule="auto"/>
      <w:ind w:firstLine="420"/>
    </w:pPr>
    <w:rPr>
      <w:rFonts w:ascii="宋体"/>
      <w:szCs w:val="20"/>
      <w:lang/>
    </w:rPr>
  </w:style>
  <w:style w:type="character" w:styleId="af">
    <w:name w:val="Strong"/>
    <w:qFormat/>
    <w:rsid w:val="003E3F43"/>
    <w:rPr>
      <w:b/>
      <w:bCs/>
    </w:rPr>
  </w:style>
  <w:style w:type="paragraph" w:customStyle="1" w:styleId="ParaCharCharCharCharCharCharCharCharCharCharCharCharCharChar">
    <w:name w:val="默认段落字体 Para Char Char Char Char Char Char Char Char Char Char Char Char Char Char"/>
    <w:basedOn w:val="a"/>
    <w:autoRedefine/>
    <w:rsid w:val="003E3F43"/>
    <w:pPr>
      <w:tabs>
        <w:tab w:val="num" w:pos="360"/>
      </w:tabs>
    </w:pPr>
    <w:rPr>
      <w:sz w:val="24"/>
    </w:rPr>
  </w:style>
  <w:style w:type="paragraph" w:customStyle="1" w:styleId="Char1CharCharCharCharCharCharCharCharCharCharCharChar1CharCharCharCharCharCharCharCharChar">
    <w:name w:val=" Char1 Char Char Char Char Char Char Char Char Char Char Char Char1 Char Char Char Char Char Char Char Char Char"/>
    <w:basedOn w:val="a"/>
    <w:rsid w:val="003E3F43"/>
  </w:style>
  <w:style w:type="paragraph" w:styleId="af0">
    <w:name w:val="Body Text First Indent"/>
    <w:basedOn w:val="aa"/>
    <w:rsid w:val="00B41EC5"/>
    <w:pPr>
      <w:spacing w:after="120"/>
      <w:ind w:firstLineChars="100" w:firstLine="420"/>
    </w:pPr>
    <w:rPr>
      <w:b w:val="0"/>
      <w:color w:val="auto"/>
      <w:szCs w:val="24"/>
    </w:rPr>
  </w:style>
  <w:style w:type="paragraph" w:styleId="24">
    <w:name w:val="toc 2"/>
    <w:basedOn w:val="a"/>
    <w:next w:val="a"/>
    <w:autoRedefine/>
    <w:uiPriority w:val="39"/>
    <w:rsid w:val="00D35720"/>
    <w:pPr>
      <w:ind w:leftChars="200" w:left="420"/>
    </w:pPr>
  </w:style>
  <w:style w:type="paragraph" w:styleId="31">
    <w:name w:val="toc 3"/>
    <w:basedOn w:val="a"/>
    <w:next w:val="a"/>
    <w:autoRedefine/>
    <w:uiPriority w:val="39"/>
    <w:rsid w:val="00D35720"/>
    <w:pPr>
      <w:ind w:leftChars="400" w:left="840"/>
    </w:pPr>
  </w:style>
  <w:style w:type="paragraph" w:styleId="10">
    <w:name w:val="toc 1"/>
    <w:basedOn w:val="a"/>
    <w:next w:val="a"/>
    <w:autoRedefine/>
    <w:uiPriority w:val="39"/>
    <w:rsid w:val="00D35720"/>
  </w:style>
  <w:style w:type="paragraph" w:styleId="af1">
    <w:name w:val="Balloon Text"/>
    <w:basedOn w:val="a"/>
    <w:link w:val="Char5"/>
    <w:semiHidden/>
    <w:rsid w:val="00B14752"/>
    <w:rPr>
      <w:sz w:val="18"/>
      <w:szCs w:val="18"/>
      <w:lang/>
    </w:rPr>
  </w:style>
  <w:style w:type="paragraph" w:styleId="af2">
    <w:name w:val="Normal (Web)"/>
    <w:basedOn w:val="a"/>
    <w:rsid w:val="00B14752"/>
    <w:pPr>
      <w:widowControl/>
      <w:spacing w:before="100" w:beforeAutospacing="1" w:after="100" w:afterAutospacing="1"/>
      <w:jc w:val="left"/>
    </w:pPr>
    <w:rPr>
      <w:rFonts w:ascii="宋体" w:hAnsi="宋体" w:cs="宋体"/>
      <w:kern w:val="0"/>
      <w:sz w:val="24"/>
    </w:rPr>
  </w:style>
  <w:style w:type="paragraph" w:customStyle="1" w:styleId="Char20">
    <w:name w:val=" Char2"/>
    <w:basedOn w:val="a"/>
    <w:rsid w:val="00B87CC2"/>
  </w:style>
  <w:style w:type="character" w:styleId="af3">
    <w:name w:val="annotation reference"/>
    <w:semiHidden/>
    <w:rsid w:val="00B01A7E"/>
    <w:rPr>
      <w:sz w:val="21"/>
      <w:szCs w:val="21"/>
    </w:rPr>
  </w:style>
  <w:style w:type="paragraph" w:styleId="af4">
    <w:name w:val="annotation text"/>
    <w:basedOn w:val="a"/>
    <w:link w:val="Char6"/>
    <w:semiHidden/>
    <w:rsid w:val="00B01A7E"/>
    <w:pPr>
      <w:jc w:val="left"/>
    </w:pPr>
    <w:rPr>
      <w:lang/>
    </w:rPr>
  </w:style>
  <w:style w:type="paragraph" w:styleId="af5">
    <w:name w:val="annotation subject"/>
    <w:basedOn w:val="af4"/>
    <w:next w:val="af4"/>
    <w:link w:val="Char7"/>
    <w:semiHidden/>
    <w:rsid w:val="00B01A7E"/>
    <w:rPr>
      <w:b/>
      <w:bCs/>
    </w:rPr>
  </w:style>
  <w:style w:type="paragraph" w:customStyle="1" w:styleId="CharCharChar">
    <w:name w:val=" Char Char Char"/>
    <w:basedOn w:val="a"/>
    <w:rsid w:val="00C80F9E"/>
  </w:style>
  <w:style w:type="paragraph" w:styleId="32">
    <w:name w:val="Body Text 3"/>
    <w:basedOn w:val="a"/>
    <w:link w:val="3Char1"/>
    <w:rsid w:val="002F3770"/>
    <w:pPr>
      <w:autoSpaceDE w:val="0"/>
      <w:autoSpaceDN w:val="0"/>
      <w:adjustRightInd w:val="0"/>
      <w:spacing w:line="480" w:lineRule="exact"/>
      <w:jc w:val="left"/>
    </w:pPr>
    <w:rPr>
      <w:rFonts w:ascii="宋体" w:hAnsi="MS Sans Serif"/>
      <w:color w:val="000000"/>
      <w:kern w:val="0"/>
      <w:sz w:val="28"/>
      <w:szCs w:val="20"/>
      <w:lang/>
    </w:rPr>
  </w:style>
  <w:style w:type="character" w:customStyle="1" w:styleId="afont1">
    <w:name w:val="afont1"/>
    <w:rsid w:val="002F3770"/>
    <w:rPr>
      <w:rFonts w:ascii="Arial Narrow" w:hAnsi="Arial Narrow"/>
      <w:sz w:val="25"/>
      <w:szCs w:val="25"/>
    </w:rPr>
  </w:style>
  <w:style w:type="paragraph" w:styleId="40">
    <w:name w:val="toc 4"/>
    <w:basedOn w:val="a"/>
    <w:next w:val="a"/>
    <w:autoRedefine/>
    <w:semiHidden/>
    <w:rsid w:val="002F3770"/>
    <w:pPr>
      <w:ind w:left="630"/>
      <w:jc w:val="left"/>
    </w:pPr>
    <w:rPr>
      <w:sz w:val="18"/>
      <w:szCs w:val="18"/>
    </w:rPr>
  </w:style>
  <w:style w:type="paragraph" w:styleId="50">
    <w:name w:val="toc 5"/>
    <w:basedOn w:val="a"/>
    <w:next w:val="a"/>
    <w:autoRedefine/>
    <w:semiHidden/>
    <w:rsid w:val="002F3770"/>
    <w:pPr>
      <w:ind w:left="840"/>
      <w:jc w:val="left"/>
    </w:pPr>
    <w:rPr>
      <w:sz w:val="18"/>
      <w:szCs w:val="18"/>
    </w:rPr>
  </w:style>
  <w:style w:type="paragraph" w:styleId="60">
    <w:name w:val="toc 6"/>
    <w:basedOn w:val="a"/>
    <w:next w:val="a"/>
    <w:autoRedefine/>
    <w:semiHidden/>
    <w:rsid w:val="002F3770"/>
    <w:pPr>
      <w:ind w:left="1050"/>
      <w:jc w:val="left"/>
    </w:pPr>
    <w:rPr>
      <w:sz w:val="18"/>
      <w:szCs w:val="18"/>
    </w:rPr>
  </w:style>
  <w:style w:type="paragraph" w:styleId="70">
    <w:name w:val="toc 7"/>
    <w:basedOn w:val="a"/>
    <w:next w:val="a"/>
    <w:autoRedefine/>
    <w:semiHidden/>
    <w:rsid w:val="002F3770"/>
    <w:pPr>
      <w:ind w:left="1260"/>
      <w:jc w:val="left"/>
    </w:pPr>
    <w:rPr>
      <w:sz w:val="18"/>
      <w:szCs w:val="18"/>
    </w:rPr>
  </w:style>
  <w:style w:type="paragraph" w:styleId="80">
    <w:name w:val="toc 8"/>
    <w:basedOn w:val="a"/>
    <w:next w:val="a"/>
    <w:autoRedefine/>
    <w:semiHidden/>
    <w:rsid w:val="002F3770"/>
    <w:pPr>
      <w:ind w:left="1470"/>
      <w:jc w:val="left"/>
    </w:pPr>
    <w:rPr>
      <w:sz w:val="18"/>
      <w:szCs w:val="18"/>
    </w:rPr>
  </w:style>
  <w:style w:type="paragraph" w:styleId="90">
    <w:name w:val="toc 9"/>
    <w:basedOn w:val="a"/>
    <w:next w:val="a"/>
    <w:autoRedefine/>
    <w:semiHidden/>
    <w:rsid w:val="002F3770"/>
    <w:pPr>
      <w:ind w:left="1680"/>
      <w:jc w:val="left"/>
    </w:pPr>
    <w:rPr>
      <w:sz w:val="18"/>
      <w:szCs w:val="18"/>
    </w:rPr>
  </w:style>
  <w:style w:type="paragraph" w:styleId="af6">
    <w:name w:val="List"/>
    <w:basedOn w:val="a"/>
    <w:rsid w:val="002F3770"/>
    <w:pPr>
      <w:ind w:left="420" w:hanging="420"/>
    </w:pPr>
    <w:rPr>
      <w:szCs w:val="20"/>
    </w:rPr>
  </w:style>
  <w:style w:type="paragraph" w:styleId="af7">
    <w:name w:val="Document Map"/>
    <w:basedOn w:val="a"/>
    <w:link w:val="Char8"/>
    <w:semiHidden/>
    <w:rsid w:val="002F3770"/>
    <w:pPr>
      <w:shd w:val="clear" w:color="auto" w:fill="000080"/>
    </w:pPr>
    <w:rPr>
      <w:lang/>
    </w:rPr>
  </w:style>
  <w:style w:type="character" w:customStyle="1" w:styleId="read">
    <w:name w:val="read"/>
    <w:basedOn w:val="a1"/>
    <w:rsid w:val="002F3770"/>
  </w:style>
  <w:style w:type="paragraph" w:customStyle="1" w:styleId="af8">
    <w:name w:val="正文所"/>
    <w:basedOn w:val="a"/>
    <w:rsid w:val="002F3770"/>
    <w:pPr>
      <w:spacing w:line="360" w:lineRule="auto"/>
      <w:ind w:firstLineChars="200" w:firstLine="420"/>
    </w:pPr>
  </w:style>
  <w:style w:type="paragraph" w:styleId="af9">
    <w:name w:val="Title"/>
    <w:basedOn w:val="a"/>
    <w:link w:val="Char9"/>
    <w:qFormat/>
    <w:rsid w:val="002F3770"/>
    <w:pPr>
      <w:spacing w:before="240" w:after="60"/>
      <w:jc w:val="center"/>
      <w:outlineLvl w:val="0"/>
    </w:pPr>
    <w:rPr>
      <w:rFonts w:ascii="Arial" w:hAnsi="Arial"/>
      <w:b/>
      <w:bCs/>
      <w:sz w:val="32"/>
      <w:szCs w:val="32"/>
      <w:lang/>
    </w:rPr>
  </w:style>
  <w:style w:type="paragraph" w:customStyle="1" w:styleId="xl26">
    <w:name w:val="xl26"/>
    <w:basedOn w:val="a"/>
    <w:rsid w:val="002F3770"/>
    <w:pPr>
      <w:widowControl/>
      <w:spacing w:before="100" w:beforeAutospacing="1" w:after="100" w:afterAutospacing="1"/>
      <w:jc w:val="right"/>
    </w:pPr>
    <w:rPr>
      <w:rFonts w:ascii="宋体" w:hAnsi="宋体"/>
      <w:kern w:val="0"/>
      <w:szCs w:val="21"/>
    </w:rPr>
  </w:style>
  <w:style w:type="paragraph" w:styleId="11">
    <w:name w:val="index 1"/>
    <w:basedOn w:val="a"/>
    <w:next w:val="a"/>
    <w:autoRedefine/>
    <w:semiHidden/>
    <w:rsid w:val="002F3770"/>
    <w:pPr>
      <w:jc w:val="right"/>
    </w:pPr>
    <w:rPr>
      <w:color w:val="008000"/>
    </w:rPr>
  </w:style>
  <w:style w:type="character" w:customStyle="1" w:styleId="unnamed11">
    <w:name w:val="unnamed11"/>
    <w:rsid w:val="002F3770"/>
    <w:rPr>
      <w:rFonts w:ascii="宋体" w:eastAsia="宋体" w:hAnsi="宋体" w:hint="eastAsia"/>
      <w:sz w:val="18"/>
      <w:szCs w:val="18"/>
    </w:rPr>
  </w:style>
  <w:style w:type="table" w:styleId="afa">
    <w:name w:val="Table Grid"/>
    <w:basedOn w:val="a2"/>
    <w:rsid w:val="002F377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basedOn w:val="a1"/>
    <w:rsid w:val="002F3770"/>
  </w:style>
  <w:style w:type="numbering" w:customStyle="1" w:styleId="12">
    <w:name w:val="无列表1"/>
    <w:next w:val="a3"/>
    <w:semiHidden/>
    <w:rsid w:val="002F3770"/>
  </w:style>
  <w:style w:type="paragraph" w:customStyle="1" w:styleId="2">
    <w:name w:val="列表2"/>
    <w:basedOn w:val="a"/>
    <w:next w:val="af9"/>
    <w:rsid w:val="002F3770"/>
    <w:pPr>
      <w:numPr>
        <w:numId w:val="15"/>
      </w:numPr>
      <w:spacing w:line="360" w:lineRule="auto"/>
    </w:pPr>
    <w:rPr>
      <w:rFonts w:ascii="宋体"/>
      <w:szCs w:val="20"/>
    </w:rPr>
  </w:style>
  <w:style w:type="character" w:customStyle="1" w:styleId="read1">
    <w:name w:val="read1"/>
    <w:rsid w:val="002F3770"/>
    <w:rPr>
      <w:rFonts w:ascii="" w:hAnsi="" w:hint="default"/>
      <w:strike w:val="0"/>
      <w:dstrike w:val="0"/>
      <w:color w:val="000000"/>
      <w:spacing w:val="450"/>
      <w:u w:val="none"/>
      <w:effect w:val="none"/>
    </w:rPr>
  </w:style>
  <w:style w:type="paragraph" w:customStyle="1" w:styleId="afb">
    <w:name w:val="表标题"/>
    <w:basedOn w:val="a0"/>
    <w:rsid w:val="002F3770"/>
    <w:pPr>
      <w:tabs>
        <w:tab w:val="num" w:pos="720"/>
      </w:tabs>
      <w:spacing w:before="120" w:after="60" w:line="288" w:lineRule="auto"/>
      <w:ind w:left="425" w:hanging="425"/>
    </w:pPr>
    <w:rPr>
      <w:sz w:val="28"/>
      <w:szCs w:val="28"/>
    </w:rPr>
  </w:style>
  <w:style w:type="paragraph" w:customStyle="1" w:styleId="25">
    <w:name w:val="样式2"/>
    <w:basedOn w:val="a"/>
    <w:autoRedefine/>
    <w:rsid w:val="002F3770"/>
    <w:pPr>
      <w:tabs>
        <w:tab w:val="left" w:pos="900"/>
        <w:tab w:val="num" w:pos="1211"/>
      </w:tabs>
      <w:spacing w:line="360" w:lineRule="auto"/>
      <w:ind w:left="1191" w:hanging="340"/>
    </w:pPr>
    <w:rPr>
      <w:rFonts w:ascii="宋体" w:hAnsi="宋体"/>
      <w:szCs w:val="21"/>
    </w:rPr>
  </w:style>
  <w:style w:type="paragraph" w:customStyle="1" w:styleId="13">
    <w:name w:val="样式1后小项目"/>
    <w:basedOn w:val="25"/>
    <w:autoRedefine/>
    <w:rsid w:val="002F3770"/>
  </w:style>
  <w:style w:type="paragraph" w:customStyle="1" w:styleId="xl24">
    <w:name w:val="xl24"/>
    <w:basedOn w:val="a"/>
    <w:rsid w:val="002F3770"/>
    <w:pPr>
      <w:widowControl/>
      <w:spacing w:before="100" w:beforeAutospacing="1" w:after="100" w:afterAutospacing="1"/>
      <w:jc w:val="left"/>
    </w:pPr>
    <w:rPr>
      <w:rFonts w:eastAsia="Arial Unicode MS"/>
      <w:kern w:val="0"/>
      <w:sz w:val="24"/>
    </w:rPr>
  </w:style>
  <w:style w:type="paragraph" w:customStyle="1" w:styleId="afc">
    <w:name w:val="正文 + 宋体"/>
    <w:aliases w:val="五号,非加粗,两端对齐,行距: 1.5 倍行距,首行缩进:  2 字符"/>
    <w:basedOn w:val="af9"/>
    <w:rsid w:val="002F3770"/>
    <w:pPr>
      <w:spacing w:line="360" w:lineRule="auto"/>
      <w:ind w:firstLineChars="200" w:firstLine="420"/>
      <w:jc w:val="both"/>
    </w:pPr>
    <w:rPr>
      <w:rFonts w:ascii="宋体" w:hAnsi="宋体"/>
      <w:b w:val="0"/>
      <w:bCs w:val="0"/>
      <w:kern w:val="0"/>
      <w:sz w:val="21"/>
      <w:szCs w:val="21"/>
    </w:rPr>
  </w:style>
  <w:style w:type="paragraph" w:styleId="33">
    <w:name w:val="index 3"/>
    <w:basedOn w:val="a"/>
    <w:next w:val="a"/>
    <w:autoRedefine/>
    <w:semiHidden/>
    <w:rsid w:val="002F3770"/>
    <w:pPr>
      <w:ind w:left="630" w:hanging="210"/>
      <w:jc w:val="left"/>
    </w:pPr>
  </w:style>
  <w:style w:type="paragraph" w:customStyle="1" w:styleId="CharCharCharChar">
    <w:name w:val="Char Char Char Char"/>
    <w:basedOn w:val="a"/>
    <w:autoRedefine/>
    <w:rsid w:val="002F3770"/>
    <w:pPr>
      <w:tabs>
        <w:tab w:val="num" w:pos="360"/>
      </w:tabs>
      <w:spacing w:before="312" w:after="312" w:line="360" w:lineRule="auto"/>
    </w:pPr>
    <w:rPr>
      <w:sz w:val="24"/>
    </w:rPr>
  </w:style>
  <w:style w:type="paragraph" w:customStyle="1" w:styleId="Chara">
    <w:name w:val=" Char"/>
    <w:basedOn w:val="a"/>
    <w:rsid w:val="002F3770"/>
    <w:rPr>
      <w:rFonts w:eastAsia="仿宋_GB2312"/>
      <w:sz w:val="28"/>
      <w:szCs w:val="20"/>
    </w:rPr>
  </w:style>
  <w:style w:type="paragraph" w:customStyle="1" w:styleId="1Char0">
    <w:name w:val="1 Char"/>
    <w:basedOn w:val="a"/>
    <w:autoRedefine/>
    <w:semiHidden/>
    <w:rsid w:val="002F3770"/>
    <w:pPr>
      <w:tabs>
        <w:tab w:val="num" w:pos="360"/>
      </w:tabs>
    </w:pPr>
    <w:rPr>
      <w:sz w:val="24"/>
    </w:rPr>
  </w:style>
  <w:style w:type="paragraph" w:customStyle="1" w:styleId="ParaCharCharCharCharCharCharChar">
    <w:name w:val="默认段落字体 Para Char Char Char Char Char Char Char"/>
    <w:basedOn w:val="a"/>
    <w:rsid w:val="002501CC"/>
    <w:pPr>
      <w:widowControl/>
      <w:jc w:val="left"/>
    </w:pPr>
    <w:rPr>
      <w:rFonts w:ascii="Tahoma" w:hAnsi="Tahoma"/>
      <w:color w:val="000000"/>
      <w:kern w:val="0"/>
      <w:sz w:val="24"/>
      <w:szCs w:val="20"/>
    </w:rPr>
  </w:style>
  <w:style w:type="paragraph" w:styleId="afd">
    <w:name w:val="Revision"/>
    <w:hidden/>
    <w:uiPriority w:val="99"/>
    <w:semiHidden/>
    <w:rsid w:val="00913A9E"/>
    <w:rPr>
      <w:kern w:val="2"/>
      <w:sz w:val="21"/>
      <w:szCs w:val="24"/>
    </w:rPr>
  </w:style>
  <w:style w:type="character" w:customStyle="1" w:styleId="apple-style-span">
    <w:name w:val="apple-style-span"/>
    <w:basedOn w:val="a1"/>
    <w:rsid w:val="00913A9E"/>
  </w:style>
  <w:style w:type="paragraph" w:customStyle="1" w:styleId="ParaCharCharCharCharCharCharCharCharCharCharCharCharChar">
    <w:name w:val="默认段落字体 Para Char Char Char Char Char Char Char Char Char Char Char Char Char"/>
    <w:basedOn w:val="a"/>
    <w:rsid w:val="00913A9E"/>
  </w:style>
  <w:style w:type="character" w:customStyle="1" w:styleId="Char0">
    <w:name w:val="页眉 Char"/>
    <w:link w:val="a7"/>
    <w:uiPriority w:val="99"/>
    <w:rsid w:val="00913A9E"/>
    <w:rPr>
      <w:kern w:val="2"/>
      <w:sz w:val="18"/>
    </w:rPr>
  </w:style>
  <w:style w:type="character" w:customStyle="1" w:styleId="Char1">
    <w:name w:val="页脚 Char"/>
    <w:link w:val="a8"/>
    <w:uiPriority w:val="99"/>
    <w:rsid w:val="00913A9E"/>
    <w:rPr>
      <w:kern w:val="2"/>
      <w:sz w:val="18"/>
    </w:rPr>
  </w:style>
  <w:style w:type="character" w:customStyle="1" w:styleId="1Char">
    <w:name w:val="标题 1 Char"/>
    <w:aliases w:val="Heading 0 Char,H1 Char,PIM 1 Char,Heading 11 Char,level 1 Char,Level 1 Head Char,h1 Char,123321 Char,Level 1 Topic Heading Char"/>
    <w:link w:val="1"/>
    <w:rsid w:val="00913A9E"/>
    <w:rPr>
      <w:rFonts w:ascii="宋体" w:hAnsi="宋体"/>
      <w:b/>
      <w:bCs/>
      <w:kern w:val="44"/>
      <w:sz w:val="24"/>
      <w:szCs w:val="44"/>
    </w:rPr>
  </w:style>
  <w:style w:type="character" w:customStyle="1" w:styleId="2Char">
    <w:name w:val="标题 2 Char"/>
    <w:aliases w:val="H2 Char,Heading 2 Hidden Char,Heading 2 CCBS Char,2nd level Char,h2 Char,2 Char,Header 2 Char,PIM2 Char,l2 Char,Level 2 Head Char,heading 2 Char,proj2 Char,proj21 Char,proj22 Char,proj23 Char,proj24 Char,proj25 Char,proj26 Char,proj27 Char"/>
    <w:link w:val="20"/>
    <w:rsid w:val="00913A9E"/>
    <w:rPr>
      <w:rFonts w:ascii="宋体" w:eastAsia="黑体" w:hAnsi="宋体"/>
      <w:b/>
      <w:kern w:val="2"/>
      <w:sz w:val="24"/>
    </w:rPr>
  </w:style>
  <w:style w:type="character" w:customStyle="1" w:styleId="3Char">
    <w:name w:val="标题 3 Char"/>
    <w:aliases w:val="标题样式1 Char"/>
    <w:link w:val="3"/>
    <w:rsid w:val="00913A9E"/>
    <w:rPr>
      <w:b/>
      <w:bCs/>
      <w:kern w:val="2"/>
      <w:sz w:val="32"/>
      <w:szCs w:val="32"/>
    </w:rPr>
  </w:style>
  <w:style w:type="character" w:customStyle="1" w:styleId="4Char">
    <w:name w:val="标题 4 Char"/>
    <w:link w:val="4"/>
    <w:rsid w:val="00913A9E"/>
    <w:rPr>
      <w:rFonts w:ascii="Arial" w:eastAsia="黑体" w:hAnsi="Arial"/>
      <w:b/>
      <w:bCs/>
      <w:kern w:val="2"/>
      <w:sz w:val="28"/>
      <w:szCs w:val="28"/>
    </w:rPr>
  </w:style>
  <w:style w:type="character" w:customStyle="1" w:styleId="5Char">
    <w:name w:val="标题 5 Char"/>
    <w:link w:val="5"/>
    <w:rsid w:val="00913A9E"/>
    <w:rPr>
      <w:rFonts w:cs="Arial"/>
      <w:bCs/>
      <w:kern w:val="2"/>
      <w:sz w:val="21"/>
    </w:rPr>
  </w:style>
  <w:style w:type="character" w:customStyle="1" w:styleId="6Char">
    <w:name w:val="标题 6 Char"/>
    <w:link w:val="6"/>
    <w:rsid w:val="00913A9E"/>
    <w:rPr>
      <w:rFonts w:ascii="Arial" w:eastAsia="黑体" w:hAnsi="Arial"/>
      <w:b/>
      <w:bCs/>
      <w:kern w:val="2"/>
      <w:sz w:val="24"/>
      <w:szCs w:val="24"/>
    </w:rPr>
  </w:style>
  <w:style w:type="character" w:customStyle="1" w:styleId="7Char">
    <w:name w:val="标题 7 Char"/>
    <w:link w:val="7"/>
    <w:rsid w:val="00913A9E"/>
    <w:rPr>
      <w:b/>
      <w:kern w:val="2"/>
      <w:sz w:val="24"/>
    </w:rPr>
  </w:style>
  <w:style w:type="character" w:customStyle="1" w:styleId="8Char">
    <w:name w:val="标题 8 Char"/>
    <w:link w:val="8"/>
    <w:rsid w:val="00913A9E"/>
    <w:rPr>
      <w:rFonts w:ascii="Arial" w:eastAsia="黑体" w:hAnsi="Arial"/>
      <w:kern w:val="2"/>
      <w:sz w:val="24"/>
    </w:rPr>
  </w:style>
  <w:style w:type="character" w:customStyle="1" w:styleId="9Char">
    <w:name w:val="标题 9 Char"/>
    <w:link w:val="9"/>
    <w:rsid w:val="00913A9E"/>
    <w:rPr>
      <w:rFonts w:ascii="Arial" w:eastAsia="黑体" w:hAnsi="Arial"/>
      <w:kern w:val="2"/>
      <w:sz w:val="21"/>
    </w:rPr>
  </w:style>
  <w:style w:type="character" w:customStyle="1" w:styleId="3Char1">
    <w:name w:val="正文文本 3 Char"/>
    <w:link w:val="32"/>
    <w:rsid w:val="00913A9E"/>
    <w:rPr>
      <w:rFonts w:ascii="宋体" w:hAnsi="MS Sans Serif"/>
      <w:color w:val="000000"/>
      <w:sz w:val="28"/>
    </w:rPr>
  </w:style>
  <w:style w:type="character" w:customStyle="1" w:styleId="Char2">
    <w:name w:val="正文文本 Char"/>
    <w:aliases w:val="正文文字 Char Char Char Char Char Char Char Char"/>
    <w:link w:val="aa"/>
    <w:rsid w:val="00913A9E"/>
    <w:rPr>
      <w:b/>
      <w:color w:val="FF0000"/>
      <w:kern w:val="2"/>
      <w:sz w:val="21"/>
    </w:rPr>
  </w:style>
  <w:style w:type="character" w:customStyle="1" w:styleId="Char">
    <w:name w:val="纯文本 Char"/>
    <w:link w:val="a4"/>
    <w:uiPriority w:val="99"/>
    <w:rsid w:val="00913A9E"/>
    <w:rPr>
      <w:rFonts w:ascii="宋体" w:hAnsi="Courier New"/>
      <w:kern w:val="2"/>
      <w:sz w:val="16"/>
    </w:rPr>
  </w:style>
  <w:style w:type="character" w:customStyle="1" w:styleId="Char3">
    <w:name w:val="正文文本缩进 Char"/>
    <w:link w:val="ab"/>
    <w:rsid w:val="00913A9E"/>
    <w:rPr>
      <w:rFonts w:ascii="宋体" w:hAnsi="宋体"/>
      <w:noProof/>
      <w:sz w:val="28"/>
    </w:rPr>
  </w:style>
  <w:style w:type="character" w:customStyle="1" w:styleId="2Char1">
    <w:name w:val="正文文本缩进 2 Char"/>
    <w:link w:val="23"/>
    <w:rsid w:val="00913A9E"/>
    <w:rPr>
      <w:rFonts w:ascii="宋体"/>
      <w:color w:val="000000"/>
      <w:kern w:val="2"/>
      <w:sz w:val="21"/>
    </w:rPr>
  </w:style>
  <w:style w:type="character" w:customStyle="1" w:styleId="2Char0">
    <w:name w:val="正文文本 2 Char"/>
    <w:link w:val="21"/>
    <w:rsid w:val="00913A9E"/>
    <w:rPr>
      <w:rFonts w:ascii="仿宋_GB2312" w:eastAsia="仿宋_GB2312"/>
      <w:color w:val="000000"/>
      <w:kern w:val="2"/>
      <w:sz w:val="24"/>
    </w:rPr>
  </w:style>
  <w:style w:type="character" w:customStyle="1" w:styleId="3Char0">
    <w:name w:val="正文文本缩进 3 Char"/>
    <w:link w:val="30"/>
    <w:rsid w:val="00913A9E"/>
    <w:rPr>
      <w:rFonts w:ascii="宋体"/>
      <w:kern w:val="2"/>
      <w:sz w:val="21"/>
    </w:rPr>
  </w:style>
  <w:style w:type="character" w:customStyle="1" w:styleId="Char8">
    <w:name w:val="文档结构图 Char"/>
    <w:link w:val="af7"/>
    <w:semiHidden/>
    <w:rsid w:val="00913A9E"/>
    <w:rPr>
      <w:kern w:val="2"/>
      <w:sz w:val="21"/>
      <w:szCs w:val="24"/>
      <w:shd w:val="clear" w:color="auto" w:fill="000080"/>
    </w:rPr>
  </w:style>
  <w:style w:type="character" w:customStyle="1" w:styleId="Char4">
    <w:name w:val="日期 Char"/>
    <w:link w:val="ae"/>
    <w:rsid w:val="00913A9E"/>
    <w:rPr>
      <w:rFonts w:ascii="宋体"/>
      <w:b/>
      <w:kern w:val="2"/>
      <w:sz w:val="28"/>
    </w:rPr>
  </w:style>
  <w:style w:type="character" w:customStyle="1" w:styleId="Char5">
    <w:name w:val="批注框文本 Char"/>
    <w:link w:val="af1"/>
    <w:semiHidden/>
    <w:rsid w:val="00913A9E"/>
    <w:rPr>
      <w:kern w:val="2"/>
      <w:sz w:val="18"/>
      <w:szCs w:val="18"/>
    </w:rPr>
  </w:style>
  <w:style w:type="character" w:customStyle="1" w:styleId="Char6">
    <w:name w:val="批注文字 Char"/>
    <w:link w:val="af4"/>
    <w:semiHidden/>
    <w:rsid w:val="00913A9E"/>
    <w:rPr>
      <w:kern w:val="2"/>
      <w:sz w:val="21"/>
      <w:szCs w:val="24"/>
    </w:rPr>
  </w:style>
  <w:style w:type="character" w:customStyle="1" w:styleId="Char7">
    <w:name w:val="批注主题 Char"/>
    <w:link w:val="af5"/>
    <w:semiHidden/>
    <w:rsid w:val="00913A9E"/>
    <w:rPr>
      <w:b/>
      <w:bCs/>
      <w:kern w:val="2"/>
      <w:sz w:val="21"/>
      <w:szCs w:val="24"/>
    </w:rPr>
  </w:style>
  <w:style w:type="character" w:customStyle="1" w:styleId="Char9">
    <w:name w:val="标题 Char"/>
    <w:link w:val="af9"/>
    <w:rsid w:val="00913A9E"/>
    <w:rPr>
      <w:rFonts w:ascii="Arial" w:hAnsi="Arial" w:cs="Arial"/>
      <w:b/>
      <w:bCs/>
      <w:kern w:val="2"/>
      <w:sz w:val="32"/>
      <w:szCs w:val="32"/>
    </w:rPr>
  </w:style>
  <w:style w:type="paragraph" w:customStyle="1" w:styleId="Charb">
    <w:name w:val="Char"/>
    <w:basedOn w:val="a"/>
    <w:rsid w:val="00913A9E"/>
    <w:rPr>
      <w:rFonts w:eastAsia="仿宋_GB2312"/>
      <w:sz w:val="28"/>
      <w:szCs w:val="20"/>
    </w:rPr>
  </w:style>
  <w:style w:type="paragraph" w:customStyle="1" w:styleId="CharCharChar0">
    <w:name w:val="Char Char Char"/>
    <w:basedOn w:val="a"/>
    <w:rsid w:val="00913A9E"/>
  </w:style>
  <w:style w:type="paragraph" w:customStyle="1" w:styleId="CharCharCharChar1">
    <w:name w:val="Char Char Char Char1"/>
    <w:basedOn w:val="a"/>
    <w:autoRedefine/>
    <w:rsid w:val="00913A9E"/>
    <w:pPr>
      <w:tabs>
        <w:tab w:val="num" w:pos="360"/>
      </w:tabs>
    </w:pPr>
    <w:rPr>
      <w:sz w:val="24"/>
    </w:rPr>
  </w:style>
  <w:style w:type="paragraph" w:customStyle="1" w:styleId="CharCharCharChar0">
    <w:name w:val=" Char Char Char Char"/>
    <w:basedOn w:val="a"/>
    <w:autoRedefine/>
    <w:rsid w:val="00913A9E"/>
    <w:pPr>
      <w:tabs>
        <w:tab w:val="num" w:pos="360"/>
      </w:tabs>
    </w:pPr>
    <w:rPr>
      <w:sz w:val="24"/>
    </w:rPr>
  </w:style>
  <w:style w:type="paragraph" w:styleId="afe">
    <w:name w:val="List Paragraph"/>
    <w:basedOn w:val="a"/>
    <w:uiPriority w:val="34"/>
    <w:qFormat/>
    <w:rsid w:val="004F6278"/>
    <w:pPr>
      <w:widowControl/>
      <w:ind w:firstLineChars="200" w:firstLine="420"/>
    </w:pPr>
    <w:rPr>
      <w:rFonts w:ascii="Calibri" w:hAnsi="Calibri" w:cs="宋体"/>
      <w:kern w:val="0"/>
      <w:szCs w:val="21"/>
    </w:rPr>
  </w:style>
  <w:style w:type="paragraph" w:customStyle="1" w:styleId="CM1">
    <w:name w:val="CM1"/>
    <w:basedOn w:val="a"/>
    <w:next w:val="a"/>
    <w:uiPriority w:val="99"/>
    <w:rsid w:val="0077233D"/>
    <w:pPr>
      <w:autoSpaceDE w:val="0"/>
      <w:autoSpaceDN w:val="0"/>
      <w:adjustRightInd w:val="0"/>
      <w:spacing w:line="468" w:lineRule="atLeast"/>
      <w:jc w:val="left"/>
    </w:pPr>
    <w:rPr>
      <w:rFonts w:ascii="宋体" w:hAnsi="Calibri"/>
      <w:kern w:val="0"/>
      <w:sz w:val="24"/>
    </w:rPr>
  </w:style>
  <w:style w:type="character" w:customStyle="1" w:styleId="cvlu">
    <w:name w:val="cvlu"/>
    <w:rsid w:val="00372634"/>
  </w:style>
</w:styles>
</file>

<file path=word/webSettings.xml><?xml version="1.0" encoding="utf-8"?>
<w:webSettings xmlns:r="http://schemas.openxmlformats.org/officeDocument/2006/relationships" xmlns:w="http://schemas.openxmlformats.org/wordprocessingml/2006/main">
  <w:divs>
    <w:div w:id="61216352">
      <w:bodyDiv w:val="1"/>
      <w:marLeft w:val="0"/>
      <w:marRight w:val="0"/>
      <w:marTop w:val="0"/>
      <w:marBottom w:val="0"/>
      <w:divBdr>
        <w:top w:val="none" w:sz="0" w:space="0" w:color="auto"/>
        <w:left w:val="none" w:sz="0" w:space="0" w:color="auto"/>
        <w:bottom w:val="none" w:sz="0" w:space="0" w:color="auto"/>
        <w:right w:val="none" w:sz="0" w:space="0" w:color="auto"/>
      </w:divBdr>
    </w:div>
    <w:div w:id="71045116">
      <w:bodyDiv w:val="1"/>
      <w:marLeft w:val="0"/>
      <w:marRight w:val="0"/>
      <w:marTop w:val="0"/>
      <w:marBottom w:val="0"/>
      <w:divBdr>
        <w:top w:val="none" w:sz="0" w:space="0" w:color="auto"/>
        <w:left w:val="none" w:sz="0" w:space="0" w:color="auto"/>
        <w:bottom w:val="none" w:sz="0" w:space="0" w:color="auto"/>
        <w:right w:val="none" w:sz="0" w:space="0" w:color="auto"/>
      </w:divBdr>
    </w:div>
    <w:div w:id="212619767">
      <w:bodyDiv w:val="1"/>
      <w:marLeft w:val="0"/>
      <w:marRight w:val="0"/>
      <w:marTop w:val="0"/>
      <w:marBottom w:val="0"/>
      <w:divBdr>
        <w:top w:val="none" w:sz="0" w:space="0" w:color="auto"/>
        <w:left w:val="none" w:sz="0" w:space="0" w:color="auto"/>
        <w:bottom w:val="none" w:sz="0" w:space="0" w:color="auto"/>
        <w:right w:val="none" w:sz="0" w:space="0" w:color="auto"/>
      </w:divBdr>
    </w:div>
    <w:div w:id="222984314">
      <w:bodyDiv w:val="1"/>
      <w:marLeft w:val="0"/>
      <w:marRight w:val="0"/>
      <w:marTop w:val="0"/>
      <w:marBottom w:val="0"/>
      <w:divBdr>
        <w:top w:val="none" w:sz="0" w:space="0" w:color="auto"/>
        <w:left w:val="none" w:sz="0" w:space="0" w:color="auto"/>
        <w:bottom w:val="none" w:sz="0" w:space="0" w:color="auto"/>
        <w:right w:val="none" w:sz="0" w:space="0" w:color="auto"/>
      </w:divBdr>
    </w:div>
    <w:div w:id="293561862">
      <w:bodyDiv w:val="1"/>
      <w:marLeft w:val="0"/>
      <w:marRight w:val="0"/>
      <w:marTop w:val="0"/>
      <w:marBottom w:val="0"/>
      <w:divBdr>
        <w:top w:val="none" w:sz="0" w:space="0" w:color="auto"/>
        <w:left w:val="none" w:sz="0" w:space="0" w:color="auto"/>
        <w:bottom w:val="none" w:sz="0" w:space="0" w:color="auto"/>
        <w:right w:val="none" w:sz="0" w:space="0" w:color="auto"/>
      </w:divBdr>
    </w:div>
    <w:div w:id="391001978">
      <w:bodyDiv w:val="1"/>
      <w:marLeft w:val="0"/>
      <w:marRight w:val="0"/>
      <w:marTop w:val="0"/>
      <w:marBottom w:val="0"/>
      <w:divBdr>
        <w:top w:val="none" w:sz="0" w:space="0" w:color="auto"/>
        <w:left w:val="none" w:sz="0" w:space="0" w:color="auto"/>
        <w:bottom w:val="none" w:sz="0" w:space="0" w:color="auto"/>
        <w:right w:val="none" w:sz="0" w:space="0" w:color="auto"/>
      </w:divBdr>
    </w:div>
    <w:div w:id="587466120">
      <w:bodyDiv w:val="1"/>
      <w:marLeft w:val="0"/>
      <w:marRight w:val="0"/>
      <w:marTop w:val="0"/>
      <w:marBottom w:val="0"/>
      <w:divBdr>
        <w:top w:val="none" w:sz="0" w:space="0" w:color="auto"/>
        <w:left w:val="none" w:sz="0" w:space="0" w:color="auto"/>
        <w:bottom w:val="none" w:sz="0" w:space="0" w:color="auto"/>
        <w:right w:val="none" w:sz="0" w:space="0" w:color="auto"/>
      </w:divBdr>
    </w:div>
    <w:div w:id="731006208">
      <w:bodyDiv w:val="1"/>
      <w:marLeft w:val="0"/>
      <w:marRight w:val="0"/>
      <w:marTop w:val="0"/>
      <w:marBottom w:val="0"/>
      <w:divBdr>
        <w:top w:val="none" w:sz="0" w:space="0" w:color="auto"/>
        <w:left w:val="none" w:sz="0" w:space="0" w:color="auto"/>
        <w:bottom w:val="none" w:sz="0" w:space="0" w:color="auto"/>
        <w:right w:val="none" w:sz="0" w:space="0" w:color="auto"/>
      </w:divBdr>
    </w:div>
    <w:div w:id="820343891">
      <w:bodyDiv w:val="1"/>
      <w:marLeft w:val="0"/>
      <w:marRight w:val="0"/>
      <w:marTop w:val="0"/>
      <w:marBottom w:val="0"/>
      <w:divBdr>
        <w:top w:val="none" w:sz="0" w:space="0" w:color="auto"/>
        <w:left w:val="none" w:sz="0" w:space="0" w:color="auto"/>
        <w:bottom w:val="none" w:sz="0" w:space="0" w:color="auto"/>
        <w:right w:val="none" w:sz="0" w:space="0" w:color="auto"/>
      </w:divBdr>
    </w:div>
    <w:div w:id="901912597">
      <w:bodyDiv w:val="1"/>
      <w:marLeft w:val="0"/>
      <w:marRight w:val="0"/>
      <w:marTop w:val="0"/>
      <w:marBottom w:val="0"/>
      <w:divBdr>
        <w:top w:val="none" w:sz="0" w:space="0" w:color="auto"/>
        <w:left w:val="none" w:sz="0" w:space="0" w:color="auto"/>
        <w:bottom w:val="none" w:sz="0" w:space="0" w:color="auto"/>
        <w:right w:val="none" w:sz="0" w:space="0" w:color="auto"/>
      </w:divBdr>
    </w:div>
    <w:div w:id="996609621">
      <w:bodyDiv w:val="1"/>
      <w:marLeft w:val="0"/>
      <w:marRight w:val="0"/>
      <w:marTop w:val="0"/>
      <w:marBottom w:val="0"/>
      <w:divBdr>
        <w:top w:val="none" w:sz="0" w:space="0" w:color="auto"/>
        <w:left w:val="none" w:sz="0" w:space="0" w:color="auto"/>
        <w:bottom w:val="none" w:sz="0" w:space="0" w:color="auto"/>
        <w:right w:val="none" w:sz="0" w:space="0" w:color="auto"/>
      </w:divBdr>
    </w:div>
    <w:div w:id="1106120929">
      <w:bodyDiv w:val="1"/>
      <w:marLeft w:val="0"/>
      <w:marRight w:val="0"/>
      <w:marTop w:val="0"/>
      <w:marBottom w:val="0"/>
      <w:divBdr>
        <w:top w:val="none" w:sz="0" w:space="0" w:color="auto"/>
        <w:left w:val="none" w:sz="0" w:space="0" w:color="auto"/>
        <w:bottom w:val="none" w:sz="0" w:space="0" w:color="auto"/>
        <w:right w:val="none" w:sz="0" w:space="0" w:color="auto"/>
      </w:divBdr>
    </w:div>
    <w:div w:id="1169247793">
      <w:bodyDiv w:val="1"/>
      <w:marLeft w:val="0"/>
      <w:marRight w:val="0"/>
      <w:marTop w:val="0"/>
      <w:marBottom w:val="0"/>
      <w:divBdr>
        <w:top w:val="none" w:sz="0" w:space="0" w:color="auto"/>
        <w:left w:val="none" w:sz="0" w:space="0" w:color="auto"/>
        <w:bottom w:val="none" w:sz="0" w:space="0" w:color="auto"/>
        <w:right w:val="none" w:sz="0" w:space="0" w:color="auto"/>
      </w:divBdr>
    </w:div>
    <w:div w:id="1418941861">
      <w:bodyDiv w:val="1"/>
      <w:marLeft w:val="0"/>
      <w:marRight w:val="0"/>
      <w:marTop w:val="0"/>
      <w:marBottom w:val="0"/>
      <w:divBdr>
        <w:top w:val="none" w:sz="0" w:space="0" w:color="auto"/>
        <w:left w:val="none" w:sz="0" w:space="0" w:color="auto"/>
        <w:bottom w:val="none" w:sz="0" w:space="0" w:color="auto"/>
        <w:right w:val="none" w:sz="0" w:space="0" w:color="auto"/>
      </w:divBdr>
    </w:div>
    <w:div w:id="1547402379">
      <w:bodyDiv w:val="1"/>
      <w:marLeft w:val="0"/>
      <w:marRight w:val="0"/>
      <w:marTop w:val="0"/>
      <w:marBottom w:val="0"/>
      <w:divBdr>
        <w:top w:val="none" w:sz="0" w:space="0" w:color="auto"/>
        <w:left w:val="none" w:sz="0" w:space="0" w:color="auto"/>
        <w:bottom w:val="none" w:sz="0" w:space="0" w:color="auto"/>
        <w:right w:val="none" w:sz="0" w:space="0" w:color="auto"/>
      </w:divBdr>
    </w:div>
    <w:div w:id="1582791396">
      <w:bodyDiv w:val="1"/>
      <w:marLeft w:val="0"/>
      <w:marRight w:val="0"/>
      <w:marTop w:val="0"/>
      <w:marBottom w:val="0"/>
      <w:divBdr>
        <w:top w:val="none" w:sz="0" w:space="0" w:color="auto"/>
        <w:left w:val="none" w:sz="0" w:space="0" w:color="auto"/>
        <w:bottom w:val="none" w:sz="0" w:space="0" w:color="auto"/>
        <w:right w:val="none" w:sz="0" w:space="0" w:color="auto"/>
      </w:divBdr>
    </w:div>
    <w:div w:id="1585384174">
      <w:bodyDiv w:val="1"/>
      <w:marLeft w:val="0"/>
      <w:marRight w:val="0"/>
      <w:marTop w:val="0"/>
      <w:marBottom w:val="0"/>
      <w:divBdr>
        <w:top w:val="none" w:sz="0" w:space="0" w:color="auto"/>
        <w:left w:val="none" w:sz="0" w:space="0" w:color="auto"/>
        <w:bottom w:val="none" w:sz="0" w:space="0" w:color="auto"/>
        <w:right w:val="none" w:sz="0" w:space="0" w:color="auto"/>
      </w:divBdr>
    </w:div>
    <w:div w:id="1661615538">
      <w:bodyDiv w:val="1"/>
      <w:marLeft w:val="0"/>
      <w:marRight w:val="0"/>
      <w:marTop w:val="0"/>
      <w:marBottom w:val="0"/>
      <w:divBdr>
        <w:top w:val="none" w:sz="0" w:space="0" w:color="auto"/>
        <w:left w:val="none" w:sz="0" w:space="0" w:color="auto"/>
        <w:bottom w:val="none" w:sz="0" w:space="0" w:color="auto"/>
        <w:right w:val="none" w:sz="0" w:space="0" w:color="auto"/>
      </w:divBdr>
    </w:div>
    <w:div w:id="1736080787">
      <w:bodyDiv w:val="1"/>
      <w:marLeft w:val="0"/>
      <w:marRight w:val="0"/>
      <w:marTop w:val="0"/>
      <w:marBottom w:val="0"/>
      <w:divBdr>
        <w:top w:val="none" w:sz="0" w:space="0" w:color="auto"/>
        <w:left w:val="none" w:sz="0" w:space="0" w:color="auto"/>
        <w:bottom w:val="none" w:sz="0" w:space="0" w:color="auto"/>
        <w:right w:val="none" w:sz="0" w:space="0" w:color="auto"/>
      </w:divBdr>
    </w:div>
    <w:div w:id="1900558155">
      <w:bodyDiv w:val="1"/>
      <w:marLeft w:val="0"/>
      <w:marRight w:val="0"/>
      <w:marTop w:val="0"/>
      <w:marBottom w:val="0"/>
      <w:divBdr>
        <w:top w:val="none" w:sz="0" w:space="0" w:color="auto"/>
        <w:left w:val="none" w:sz="0" w:space="0" w:color="auto"/>
        <w:bottom w:val="none" w:sz="0" w:space="0" w:color="auto"/>
        <w:right w:val="none" w:sz="0" w:space="0" w:color="auto"/>
      </w:divBdr>
    </w:div>
    <w:div w:id="2011446445">
      <w:bodyDiv w:val="1"/>
      <w:marLeft w:val="0"/>
      <w:marRight w:val="0"/>
      <w:marTop w:val="0"/>
      <w:marBottom w:val="0"/>
      <w:divBdr>
        <w:top w:val="none" w:sz="0" w:space="0" w:color="auto"/>
        <w:left w:val="none" w:sz="0" w:space="0" w:color="auto"/>
        <w:bottom w:val="none" w:sz="0" w:space="0" w:color="auto"/>
        <w:right w:val="none" w:sz="0" w:space="0" w:color="auto"/>
      </w:divBdr>
    </w:div>
    <w:div w:id="2043554868">
      <w:bodyDiv w:val="1"/>
      <w:marLeft w:val="0"/>
      <w:marRight w:val="0"/>
      <w:marTop w:val="0"/>
      <w:marBottom w:val="0"/>
      <w:divBdr>
        <w:top w:val="none" w:sz="0" w:space="0" w:color="auto"/>
        <w:left w:val="none" w:sz="0" w:space="0" w:color="auto"/>
        <w:bottom w:val="none" w:sz="0" w:space="0" w:color="auto"/>
        <w:right w:val="none" w:sz="0" w:space="0" w:color="auto"/>
      </w:divBdr>
    </w:div>
    <w:div w:id="2045474399">
      <w:bodyDiv w:val="1"/>
      <w:marLeft w:val="0"/>
      <w:marRight w:val="0"/>
      <w:marTop w:val="0"/>
      <w:marBottom w:val="0"/>
      <w:divBdr>
        <w:top w:val="none" w:sz="0" w:space="0" w:color="auto"/>
        <w:left w:val="none" w:sz="0" w:space="0" w:color="auto"/>
        <w:bottom w:val="none" w:sz="0" w:space="0" w:color="auto"/>
        <w:right w:val="none" w:sz="0" w:space="0" w:color="auto"/>
      </w:divBdr>
    </w:div>
    <w:div w:id="213421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tfun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tfund.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95D41-B160-4677-8270-81B1F93E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2556</Words>
  <Characters>14575</Characters>
  <Application>Microsoft Office Word</Application>
  <DocSecurity>4</DocSecurity>
  <Lines>121</Lines>
  <Paragraphs>34</Paragraphs>
  <ScaleCrop>false</ScaleCrop>
  <Company>Lenovo</Company>
  <LinksUpToDate>false</LinksUpToDate>
  <CharactersWithSpaces>17097</CharactersWithSpaces>
  <SharedDoc>false</SharedDoc>
  <HLinks>
    <vt:vector size="12" baseType="variant">
      <vt:variant>
        <vt:i4>2752571</vt:i4>
      </vt:variant>
      <vt:variant>
        <vt:i4>3</vt:i4>
      </vt:variant>
      <vt:variant>
        <vt:i4>0</vt:i4>
      </vt:variant>
      <vt:variant>
        <vt:i4>5</vt:i4>
      </vt:variant>
      <vt:variant>
        <vt:lpwstr>http://www.gtfund.com/</vt:lpwstr>
      </vt:variant>
      <vt:variant>
        <vt:lpwstr/>
      </vt:variant>
      <vt:variant>
        <vt:i4>2752571</vt:i4>
      </vt:variant>
      <vt:variant>
        <vt:i4>0</vt:i4>
      </vt:variant>
      <vt:variant>
        <vt:i4>0</vt:i4>
      </vt:variant>
      <vt:variant>
        <vt:i4>5</vt:i4>
      </vt:variant>
      <vt:variant>
        <vt:lpwstr>http://www.gtfund.com/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国泰全球新兴市场成长证券投资基金</dc:title>
  <dc:subject/>
  <dc:creator>王星汉</dc:creator>
  <cp:keywords/>
  <cp:lastModifiedBy>ZHONGM</cp:lastModifiedBy>
  <cp:revision>2</cp:revision>
  <cp:lastPrinted>2012-10-19T05:58:00Z</cp:lastPrinted>
  <dcterms:created xsi:type="dcterms:W3CDTF">2026-05-18T16:03:00Z</dcterms:created>
  <dcterms:modified xsi:type="dcterms:W3CDTF">2026-05-18T16:03:00Z</dcterms:modified>
</cp:coreProperties>
</file>