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2A" w:rsidRDefault="00F10B37" w:rsidP="00EB702A">
      <w:pPr>
        <w:spacing w:line="360" w:lineRule="auto"/>
        <w:jc w:val="center"/>
        <w:rPr>
          <w:rFonts w:ascii="宋体" w:hAnsi="宋体"/>
          <w:b/>
          <w:kern w:val="0"/>
          <w:sz w:val="32"/>
          <w:szCs w:val="32"/>
        </w:rPr>
      </w:pPr>
      <w:r>
        <w:rPr>
          <w:rFonts w:ascii="宋体" w:hAnsi="宋体"/>
          <w:b/>
          <w:kern w:val="0"/>
          <w:sz w:val="32"/>
          <w:szCs w:val="32"/>
        </w:rPr>
        <w:t>南方基金管理股份有限公司关于以通讯方式召开</w:t>
      </w:r>
    </w:p>
    <w:p w:rsidR="007C4B68" w:rsidRDefault="00DA607E" w:rsidP="007C4B68">
      <w:pPr>
        <w:spacing w:line="360" w:lineRule="auto"/>
        <w:jc w:val="center"/>
        <w:rPr>
          <w:rFonts w:ascii="宋体" w:hAnsi="宋体"/>
          <w:b/>
          <w:kern w:val="0"/>
          <w:sz w:val="32"/>
          <w:szCs w:val="32"/>
        </w:rPr>
      </w:pPr>
      <w:r>
        <w:rPr>
          <w:rFonts w:ascii="宋体" w:hAnsi="宋体" w:hint="eastAsia"/>
          <w:b/>
          <w:kern w:val="0"/>
          <w:sz w:val="32"/>
          <w:szCs w:val="32"/>
        </w:rPr>
        <w:t>南方安福混合型证券投资基金</w:t>
      </w:r>
      <w:r w:rsidR="00F10B37">
        <w:rPr>
          <w:rFonts w:ascii="宋体" w:hAnsi="宋体"/>
          <w:b/>
          <w:kern w:val="0"/>
          <w:sz w:val="32"/>
          <w:szCs w:val="32"/>
        </w:rPr>
        <w:t>基金份额持有人大会</w:t>
      </w:r>
    </w:p>
    <w:p w:rsidR="00EB702A" w:rsidRDefault="00EB702A" w:rsidP="007C4B68">
      <w:pPr>
        <w:spacing w:line="360" w:lineRule="auto"/>
        <w:jc w:val="center"/>
        <w:rPr>
          <w:rFonts w:ascii="宋体" w:hAnsi="宋体"/>
          <w:b/>
          <w:kern w:val="0"/>
          <w:sz w:val="32"/>
          <w:szCs w:val="32"/>
        </w:rPr>
      </w:pPr>
      <w:r>
        <w:rPr>
          <w:rFonts w:ascii="宋体" w:hAnsi="宋体" w:hint="eastAsia"/>
          <w:b/>
          <w:kern w:val="0"/>
          <w:sz w:val="32"/>
          <w:szCs w:val="32"/>
        </w:rPr>
        <w:t>的第</w:t>
      </w:r>
      <w:r w:rsidR="00845F2C">
        <w:rPr>
          <w:rFonts w:ascii="宋体" w:hAnsi="宋体" w:hint="eastAsia"/>
          <w:b/>
          <w:kern w:val="0"/>
          <w:sz w:val="32"/>
          <w:szCs w:val="32"/>
        </w:rPr>
        <w:t>二</w:t>
      </w:r>
      <w:r>
        <w:rPr>
          <w:rFonts w:ascii="宋体" w:hAnsi="宋体" w:hint="eastAsia"/>
          <w:b/>
          <w:kern w:val="0"/>
          <w:sz w:val="32"/>
          <w:szCs w:val="32"/>
        </w:rPr>
        <w:t>次提示性公告</w:t>
      </w:r>
    </w:p>
    <w:p w:rsidR="00EB702A" w:rsidRDefault="00EB702A" w:rsidP="00EB702A">
      <w:pPr>
        <w:spacing w:line="360" w:lineRule="auto"/>
        <w:jc w:val="center"/>
        <w:rPr>
          <w:rFonts w:ascii="宋体" w:hAnsi="宋体"/>
          <w:b/>
          <w:kern w:val="0"/>
          <w:sz w:val="32"/>
          <w:szCs w:val="32"/>
        </w:rPr>
      </w:pPr>
    </w:p>
    <w:p w:rsidR="00A415C4" w:rsidRPr="00EB702A" w:rsidRDefault="00EB702A" w:rsidP="00EB702A">
      <w:pPr>
        <w:spacing w:line="360" w:lineRule="auto"/>
        <w:ind w:firstLineChars="200" w:firstLine="420"/>
        <w:rPr>
          <w:rFonts w:ascii="宋体" w:hAnsi="宋体"/>
          <w:bCs/>
          <w:kern w:val="0"/>
          <w:szCs w:val="21"/>
        </w:rPr>
      </w:pPr>
      <w:r w:rsidRPr="005B3411">
        <w:rPr>
          <w:rFonts w:ascii="宋体" w:hAnsi="宋体" w:hint="eastAsia"/>
          <w:bCs/>
          <w:kern w:val="0"/>
          <w:szCs w:val="21"/>
        </w:rPr>
        <w:t>南方基金管理股份有限公司已于</w:t>
      </w:r>
      <w:r w:rsidRPr="005B3411">
        <w:rPr>
          <w:rFonts w:ascii="宋体" w:hAnsi="宋体"/>
          <w:bCs/>
          <w:kern w:val="0"/>
          <w:szCs w:val="21"/>
        </w:rPr>
        <w:t>202</w:t>
      </w:r>
      <w:r>
        <w:rPr>
          <w:rFonts w:ascii="宋体" w:hAnsi="宋体"/>
          <w:bCs/>
          <w:kern w:val="0"/>
          <w:szCs w:val="21"/>
        </w:rPr>
        <w:t>6</w:t>
      </w:r>
      <w:r w:rsidRPr="005B3411">
        <w:rPr>
          <w:rFonts w:ascii="宋体" w:hAnsi="宋体"/>
          <w:bCs/>
          <w:kern w:val="0"/>
          <w:szCs w:val="21"/>
        </w:rPr>
        <w:t>年</w:t>
      </w:r>
      <w:r w:rsidR="00C60A11">
        <w:rPr>
          <w:rFonts w:ascii="宋体" w:hAnsi="宋体"/>
          <w:bCs/>
          <w:kern w:val="0"/>
          <w:szCs w:val="21"/>
        </w:rPr>
        <w:t>5</w:t>
      </w:r>
      <w:r w:rsidRPr="005B3411">
        <w:rPr>
          <w:rFonts w:ascii="宋体" w:hAnsi="宋体" w:hint="eastAsia"/>
          <w:bCs/>
          <w:kern w:val="0"/>
          <w:szCs w:val="21"/>
        </w:rPr>
        <w:t>月</w:t>
      </w:r>
      <w:r w:rsidR="00C60A11">
        <w:rPr>
          <w:rFonts w:ascii="宋体" w:hAnsi="宋体"/>
          <w:bCs/>
          <w:kern w:val="0"/>
          <w:szCs w:val="21"/>
        </w:rPr>
        <w:t>13</w:t>
      </w:r>
      <w:r w:rsidRPr="005B3411">
        <w:rPr>
          <w:rFonts w:ascii="宋体" w:hAnsi="宋体"/>
          <w:bCs/>
          <w:kern w:val="0"/>
          <w:szCs w:val="21"/>
        </w:rPr>
        <w:t>日发布了《南方基金管理股份有限公司关于以通讯方式召开</w:t>
      </w:r>
      <w:r w:rsidR="00DA607E">
        <w:rPr>
          <w:rFonts w:ascii="宋体" w:hAnsi="宋体" w:hint="eastAsia"/>
          <w:bCs/>
          <w:kern w:val="0"/>
          <w:szCs w:val="21"/>
        </w:rPr>
        <w:t>南方安福混合型证券投资基金</w:t>
      </w:r>
      <w:r w:rsidRPr="005B3411">
        <w:rPr>
          <w:rFonts w:ascii="宋体" w:hAnsi="宋体" w:hint="eastAsia"/>
          <w:bCs/>
          <w:kern w:val="0"/>
          <w:szCs w:val="21"/>
        </w:rPr>
        <w:t>基金份额持有人大会的公告》。为了使本次基金份额持有人大会顺利召开，现发布关于召开本次会议的提示性公告。</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一、召开会议基本情况</w:t>
      </w:r>
    </w:p>
    <w:p w:rsidR="00A415C4" w:rsidRDefault="00DA607E">
      <w:pPr>
        <w:spacing w:line="360" w:lineRule="auto"/>
        <w:ind w:firstLineChars="200" w:firstLine="420"/>
        <w:rPr>
          <w:rFonts w:ascii="宋体" w:hAnsi="宋体"/>
          <w:kern w:val="0"/>
          <w:szCs w:val="21"/>
        </w:rPr>
      </w:pPr>
      <w:r w:rsidRPr="00DA607E">
        <w:rPr>
          <w:rFonts w:ascii="宋体" w:hAnsi="宋体" w:hint="eastAsia"/>
          <w:kern w:val="0"/>
          <w:szCs w:val="21"/>
        </w:rPr>
        <w:t>南方基金管理股份有限公司（以下简称“基金管理人”）依据中国证监会2017年4月12日证监许可[2017]507</w:t>
      </w:r>
      <w:r w:rsidR="001E7965">
        <w:rPr>
          <w:rFonts w:ascii="宋体" w:hAnsi="宋体" w:hint="eastAsia"/>
          <w:kern w:val="0"/>
          <w:szCs w:val="21"/>
        </w:rPr>
        <w:t>号</w:t>
      </w:r>
      <w:r w:rsidRPr="00DA607E">
        <w:rPr>
          <w:rFonts w:ascii="宋体" w:hAnsi="宋体" w:hint="eastAsia"/>
          <w:kern w:val="0"/>
          <w:szCs w:val="21"/>
        </w:rPr>
        <w:t>文注册募集的南方安福混合型证券投资基金（以下简称“本基金”）于2017年11月2日成立</w:t>
      </w:r>
      <w:r w:rsidR="00F10B37">
        <w:rPr>
          <w:rFonts w:ascii="宋体" w:hAnsi="宋体" w:hint="eastAsia"/>
          <w:kern w:val="0"/>
          <w:szCs w:val="21"/>
        </w:rPr>
        <w:t>。</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DA607E">
        <w:rPr>
          <w:rFonts w:ascii="宋体" w:hAnsi="宋体" w:hint="eastAsia"/>
          <w:kern w:val="0"/>
          <w:szCs w:val="21"/>
        </w:rPr>
        <w:t>南方安福混合型证券投资基金</w:t>
      </w:r>
      <w:r>
        <w:rPr>
          <w:rFonts w:ascii="宋体" w:hAnsi="宋体" w:hint="eastAsia"/>
          <w:kern w:val="0"/>
          <w:szCs w:val="21"/>
        </w:rPr>
        <w:t>基金合同》（以下简称“《基金合同》”）的有关规定，基金管理人决定以通讯方式召开本基金的基金份额持有人大会，会议的具体安排如下：</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2、会议投票表决起止时间：自</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13</w:t>
      </w:r>
      <w:r w:rsidR="00733D89">
        <w:rPr>
          <w:rFonts w:ascii="宋体" w:hAnsi="宋体" w:hint="eastAsia"/>
          <w:kern w:val="0"/>
          <w:szCs w:val="21"/>
        </w:rPr>
        <w:t>日</w:t>
      </w:r>
      <w:r>
        <w:rPr>
          <w:rFonts w:ascii="宋体" w:hAnsi="宋体" w:hint="eastAsia"/>
          <w:kern w:val="0"/>
          <w:szCs w:val="21"/>
        </w:rPr>
        <w:t>起，至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12</w:t>
      </w:r>
      <w:r w:rsidR="00733D89">
        <w:rPr>
          <w:rFonts w:ascii="宋体" w:hAnsi="宋体" w:hint="eastAsia"/>
          <w:kern w:val="0"/>
          <w:szCs w:val="21"/>
        </w:rPr>
        <w:t>日</w:t>
      </w:r>
      <w:r>
        <w:rPr>
          <w:rFonts w:ascii="宋体" w:hAnsi="宋体" w:hint="eastAsia"/>
          <w:kern w:val="0"/>
          <w:szCs w:val="21"/>
        </w:rPr>
        <w:t>17:00止（投票表决时间以基金管理人收到表决票时间为准）。</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sidRPr="00F10652">
        <w:rPr>
          <w:rFonts w:asciiTheme="majorEastAsia" w:eastAsiaTheme="majorEastAsia" w:hAnsiTheme="majorEastAsia" w:hint="eastAsia"/>
          <w:kern w:val="0"/>
        </w:rPr>
        <w:t>www.nffund.com</w:t>
      </w:r>
      <w:r>
        <w:rPr>
          <w:rFonts w:ascii="宋体" w:hAnsi="宋体" w:hint="eastAsia"/>
          <w:kern w:val="0"/>
          <w:szCs w:val="21"/>
        </w:rPr>
        <w:t>）查阅，投资者如有任何疑问，可致电基金管理人客户服务电话400-889-8899咨询。</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二、会议审议事项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《关于</w:t>
      </w:r>
      <w:r w:rsidR="00DA607E">
        <w:rPr>
          <w:rFonts w:ascii="宋体" w:hAnsi="宋体" w:hint="eastAsia"/>
          <w:kern w:val="0"/>
          <w:szCs w:val="21"/>
        </w:rPr>
        <w:t>南方安福混合型证券投资基金</w:t>
      </w:r>
      <w:r>
        <w:rPr>
          <w:rFonts w:ascii="宋体" w:hAnsi="宋体" w:hint="eastAsia"/>
          <w:kern w:val="0"/>
          <w:szCs w:val="21"/>
        </w:rPr>
        <w:t>持续运作的议案》（见附件一）。</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A415C4" w:rsidRDefault="00F10B37">
      <w:pPr>
        <w:spacing w:line="360" w:lineRule="auto"/>
        <w:ind w:firstLineChars="200" w:firstLine="420"/>
        <w:rPr>
          <w:rFonts w:ascii="宋体" w:hAnsi="宋体"/>
          <w:kern w:val="0"/>
          <w:szCs w:val="21"/>
        </w:rPr>
      </w:pPr>
      <w:r>
        <w:rPr>
          <w:rFonts w:ascii="宋体" w:hAnsi="宋体"/>
          <w:kern w:val="0"/>
          <w:szCs w:val="21"/>
        </w:rPr>
        <w:t>本次大会的权益登记日为</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13</w:t>
      </w:r>
      <w:r w:rsidR="00733D89">
        <w:rPr>
          <w:rFonts w:ascii="宋体" w:hAnsi="宋体" w:hint="eastAsia"/>
          <w:kern w:val="0"/>
          <w:szCs w:val="21"/>
        </w:rPr>
        <w:t>日</w:t>
      </w:r>
      <w:r>
        <w:rPr>
          <w:rFonts w:ascii="宋体" w:hAnsi="宋体"/>
          <w:kern w:val="0"/>
          <w:szCs w:val="21"/>
        </w:rPr>
        <w:t>，</w:t>
      </w:r>
      <w:r>
        <w:rPr>
          <w:rFonts w:ascii="宋体" w:hAnsi="宋体" w:hint="eastAsia"/>
          <w:kern w:val="0"/>
          <w:szCs w:val="21"/>
        </w:rPr>
        <w:t>权益登记日当天下午交易时间结束后，在登记机构登记在册的本基金全体基金份额持有人均有权参加本次基金份额持有人大会并投</w:t>
      </w:r>
      <w:r>
        <w:rPr>
          <w:rFonts w:ascii="宋体" w:hAnsi="宋体" w:hint="eastAsia"/>
          <w:kern w:val="0"/>
          <w:szCs w:val="21"/>
        </w:rPr>
        <w:lastRenderedPageBreak/>
        <w:t>票表决（注：权益登记日当天申请申购的基金份额不享有本次会议表决权，权益登记日当天申请赎回的基金份额享有本次会议表决权）。</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四、表决票的填写和寄交方式</w:t>
      </w:r>
    </w:p>
    <w:p w:rsidR="00A415C4" w:rsidRDefault="00F10B37">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t>2、基金份额持有人应当按照表决票的要求填写相关内容，其中：</w:t>
      </w:r>
    </w:p>
    <w:p w:rsidR="00A415C4" w:rsidRDefault="00F10B37">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w:t>
      </w:r>
      <w:r w:rsidR="00A57BF4">
        <w:rPr>
          <w:rFonts w:ascii="宋体" w:hAnsi="宋体"/>
          <w:kern w:val="0"/>
          <w:szCs w:val="21"/>
        </w:rPr>
        <w:t>合格境外投资者</w:t>
      </w:r>
      <w:r>
        <w:rPr>
          <w:rFonts w:ascii="宋体" w:hAnsi="宋体"/>
          <w:kern w:val="0"/>
          <w:szCs w:val="21"/>
        </w:rPr>
        <w:t>自行投票的，需在表决票上加盖本机构公章（如有）或由授权代表在表决票上签字（如无公章），并提供该授权代表的有效身份证件正反面复印件或者护照或其他身份证明文件的复印件，该</w:t>
      </w:r>
      <w:r w:rsidR="00A57BF4">
        <w:rPr>
          <w:rFonts w:ascii="宋体" w:hAnsi="宋体"/>
          <w:kern w:val="0"/>
          <w:szCs w:val="21"/>
        </w:rPr>
        <w:t>合格境外投资者</w:t>
      </w:r>
      <w:r>
        <w:rPr>
          <w:rFonts w:ascii="宋体" w:hAnsi="宋体"/>
          <w:kern w:val="0"/>
          <w:szCs w:val="21"/>
        </w:rPr>
        <w:t>所签署的授权委托书或者证明该授权代表有权代表该</w:t>
      </w:r>
      <w:r w:rsidR="00A57BF4">
        <w:rPr>
          <w:rFonts w:ascii="宋体" w:hAnsi="宋体"/>
          <w:kern w:val="0"/>
          <w:szCs w:val="21"/>
        </w:rPr>
        <w:t>合格境外投资者</w:t>
      </w:r>
      <w:r>
        <w:rPr>
          <w:rFonts w:ascii="宋体" w:hAnsi="宋体"/>
          <w:kern w:val="0"/>
          <w:szCs w:val="21"/>
        </w:rPr>
        <w:t>签署表决票的其他证明文件，以及该</w:t>
      </w:r>
      <w:r w:rsidR="00A57BF4">
        <w:rPr>
          <w:rFonts w:ascii="宋体" w:hAnsi="宋体"/>
          <w:kern w:val="0"/>
          <w:szCs w:val="21"/>
        </w:rPr>
        <w:t>合格境外投资者</w:t>
      </w:r>
      <w:r>
        <w:rPr>
          <w:rFonts w:ascii="宋体" w:hAnsi="宋体"/>
          <w:kern w:val="0"/>
          <w:szCs w:val="21"/>
        </w:rPr>
        <w:t>的营业执照、商业登记证或者其他有效注册登记证明复印件和取得</w:t>
      </w:r>
      <w:r w:rsidR="00A57BF4">
        <w:rPr>
          <w:rFonts w:ascii="宋体" w:hAnsi="宋体"/>
          <w:kern w:val="0"/>
          <w:szCs w:val="21"/>
        </w:rPr>
        <w:t>合格境外投资者</w:t>
      </w:r>
      <w:r>
        <w:rPr>
          <w:rFonts w:ascii="宋体" w:hAnsi="宋体"/>
          <w:kern w:val="0"/>
          <w:szCs w:val="21"/>
        </w:rPr>
        <w:t>资格的证明文件的复印件；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w:t>
      </w:r>
      <w:r>
        <w:rPr>
          <w:rFonts w:ascii="宋体" w:hAnsi="宋体"/>
          <w:kern w:val="0"/>
          <w:szCs w:val="21"/>
        </w:rPr>
        <w:lastRenderedPageBreak/>
        <w:t>或登记证书复印件等）。</w:t>
      </w:r>
      <w:r w:rsidR="00A57BF4">
        <w:rPr>
          <w:rFonts w:ascii="宋体" w:hAnsi="宋体"/>
          <w:kern w:val="0"/>
          <w:szCs w:val="21"/>
        </w:rPr>
        <w:t>合格境外投资者</w:t>
      </w:r>
      <w:r>
        <w:rPr>
          <w:rFonts w:ascii="宋体" w:hAnsi="宋体"/>
          <w:kern w:val="0"/>
          <w:szCs w:val="21"/>
        </w:rPr>
        <w:t>委托他人投票的，应由代理人在表决票上签字或盖章，并提供该</w:t>
      </w:r>
      <w:r w:rsidR="00A57BF4">
        <w:rPr>
          <w:rFonts w:ascii="宋体" w:hAnsi="宋体"/>
          <w:kern w:val="0"/>
          <w:szCs w:val="21"/>
        </w:rPr>
        <w:t>合格境外投资者</w:t>
      </w:r>
      <w:r>
        <w:rPr>
          <w:rFonts w:ascii="宋体" w:hAnsi="宋体"/>
          <w:kern w:val="0"/>
          <w:szCs w:val="21"/>
        </w:rPr>
        <w:t>的营业执照、商业登记证或者其他有效注册登记证明复印件，以及取得</w:t>
      </w:r>
      <w:r w:rsidR="00A57BF4">
        <w:rPr>
          <w:rFonts w:ascii="宋体" w:hAnsi="宋体"/>
          <w:kern w:val="0"/>
          <w:szCs w:val="21"/>
        </w:rPr>
        <w:t>合格境外投资者</w:t>
      </w:r>
      <w:r>
        <w:rPr>
          <w:rFonts w:ascii="宋体" w:hAnsi="宋体"/>
          <w:kern w:val="0"/>
          <w:szCs w:val="21"/>
        </w:rPr>
        <w:t>资格的证明文件的复印件，以及填妥的授权委托书原件。如代理人为个人，还需提供代理人的有效身份证件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A415C4" w:rsidRDefault="00F10B37">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13</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12</w:t>
      </w:r>
      <w:r w:rsidR="00733D89">
        <w:rPr>
          <w:rFonts w:ascii="宋体" w:hAnsi="宋体" w:hint="eastAsia"/>
          <w:kern w:val="0"/>
          <w:szCs w:val="21"/>
        </w:rPr>
        <w:t>日</w:t>
      </w:r>
      <w:r>
        <w:rPr>
          <w:rFonts w:hAnsi="宋体"/>
          <w:szCs w:val="21"/>
        </w:rPr>
        <w:t>17</w:t>
      </w:r>
      <w:r>
        <w:rPr>
          <w:rFonts w:hAnsi="宋体" w:hint="eastAsia"/>
          <w:szCs w:val="21"/>
        </w:rPr>
        <w:t>:</w:t>
      </w:r>
      <w:r>
        <w:rPr>
          <w:rFonts w:hAnsi="宋体"/>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sidR="00DA607E">
        <w:rPr>
          <w:rFonts w:ascii="宋体" w:hAnsi="宋体" w:hint="eastAsia"/>
          <w:kern w:val="0"/>
          <w:szCs w:val="21"/>
        </w:rPr>
        <w:t>南方安福混合型证券投资基金</w:t>
      </w:r>
      <w:r>
        <w:rPr>
          <w:rFonts w:ascii="宋体" w:hAnsi="宋体"/>
          <w:kern w:val="0"/>
          <w:szCs w:val="21"/>
        </w:rPr>
        <w:t>基金份额持有人大会表决专用”。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邮政编码：518017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联系电话：</w:t>
      </w:r>
      <w:r w:rsidR="000773F7" w:rsidRPr="000773F7">
        <w:rPr>
          <w:rFonts w:ascii="宋体" w:hAnsi="宋体"/>
          <w:kern w:val="0"/>
          <w:szCs w:val="21"/>
        </w:rPr>
        <w:t>0755-21912310</w:t>
      </w:r>
      <w:bookmarkStart w:id="0" w:name="_GoBack"/>
      <w:bookmarkEnd w:id="0"/>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A415C4" w:rsidRDefault="00F10B37">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提供官方微信公众号（公众号名称：南方基金）、官方微信小程序（小程序名称：南方基金服务+）、官方APP（APP名称：南方基金）和官方网站(http://www.nffund.com)通道供个人投资者进行授权，由基金管理人根据授权人的表决意见代为行使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网络授权的起止时间自</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15:00止（授权时间以系统记录时间为准）。通过网络进行授权的基金份额持有人，应正确填写姓名、证件号码等信息，以核实基金份额持有人的身份，确保基金份额持有人权益。</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短信授权的起止时间自</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15:00止（授权时间以系统记录的短信接收时间为准），敬请投资者注意。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授权短信通道受阻或通讯故障等不可抗力或非基金管理人人为因素，导致授权短信无法接收到或逾期接收到，短信授权失效，基金管理人不承担责任，基金份额持有人可以选择基金管理人认可的其他授权方式进行授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电话授权的起止时间自</w:t>
      </w:r>
      <w:r w:rsidR="00733D89">
        <w:rPr>
          <w:rFonts w:ascii="宋体" w:hAnsi="宋体" w:hint="eastAsia"/>
          <w:kern w:val="0"/>
          <w:szCs w:val="21"/>
        </w:rPr>
        <w:t>2026年</w:t>
      </w:r>
      <w:r w:rsidR="00C60A11">
        <w:rPr>
          <w:rFonts w:ascii="宋体" w:hAnsi="宋体"/>
          <w:kern w:val="0"/>
          <w:szCs w:val="21"/>
        </w:rPr>
        <w:t>5</w:t>
      </w:r>
      <w:r w:rsidR="00733D89">
        <w:rPr>
          <w:rFonts w:ascii="宋体" w:hAnsi="宋体" w:hint="eastAsia"/>
          <w:kern w:val="0"/>
          <w:szCs w:val="21"/>
        </w:rPr>
        <w:t>月</w:t>
      </w:r>
      <w:r w:rsidR="00C60A11">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15:00止（授权时间以系统记录的电话接通时间为准），敬请投资者注意。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kern w:val="0"/>
          <w:szCs w:val="21"/>
        </w:rPr>
        <w:t>7、授权的确定原则</w:t>
      </w:r>
    </w:p>
    <w:p w:rsidR="00A415C4" w:rsidRDefault="00F10B37">
      <w:pPr>
        <w:spacing w:line="360" w:lineRule="auto"/>
        <w:ind w:firstLineChars="200" w:firstLine="420"/>
        <w:rPr>
          <w:rFonts w:ascii="宋体" w:hAnsi="宋体"/>
          <w:kern w:val="0"/>
          <w:szCs w:val="21"/>
        </w:rPr>
      </w:pPr>
      <w:r>
        <w:rPr>
          <w:rFonts w:ascii="宋体" w:hAnsi="宋体"/>
          <w:kern w:val="0"/>
          <w:szCs w:val="21"/>
        </w:rPr>
        <w:t>（1）直接表决优先规则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如果基金份额持有人进行了授权委托，又存在直接投票表决，则以直接表决为有效表决，授权委托无效。</w:t>
      </w:r>
    </w:p>
    <w:p w:rsidR="00A415C4" w:rsidRDefault="00F10B37">
      <w:pPr>
        <w:spacing w:line="360" w:lineRule="auto"/>
        <w:ind w:firstLineChars="200" w:firstLine="420"/>
        <w:rPr>
          <w:rFonts w:ascii="宋体" w:hAnsi="宋体"/>
          <w:kern w:val="0"/>
          <w:szCs w:val="21"/>
        </w:rPr>
      </w:pPr>
      <w:r>
        <w:rPr>
          <w:rFonts w:ascii="宋体" w:hAnsi="宋体"/>
          <w:kern w:val="0"/>
          <w:szCs w:val="21"/>
        </w:rPr>
        <w:t>（2）最后授权优先规则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8、基金管理人可接受本基金基金份额持有人的委托，以本基金基金份额持有人代理人的身份参加本基金的基金份额持有人大会并参与表决。</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五、计票</w:t>
      </w:r>
    </w:p>
    <w:p w:rsidR="00A415C4" w:rsidRDefault="00F10B37">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1、本次通讯会议的计票方式为：由基金管理人授权的两名监督员在基金托管人（</w:t>
      </w:r>
      <w:r w:rsidR="00DA607E">
        <w:rPr>
          <w:rFonts w:ascii="宋体" w:hAnsi="宋体" w:hint="eastAsia"/>
          <w:kern w:val="0"/>
          <w:szCs w:val="21"/>
        </w:rPr>
        <w:t>上海浦东发展银行股份有限公司</w:t>
      </w:r>
      <w:r>
        <w:rPr>
          <w:rFonts w:hAnsi="宋体"/>
          <w:szCs w:val="21"/>
        </w:rPr>
        <w:t>）授权代表的监督下于本次通讯会议的表决截止日（即</w:t>
      </w:r>
      <w:r w:rsidR="00733D89">
        <w:rPr>
          <w:rFonts w:ascii="宋体" w:hAnsi="宋体" w:hint="eastAsia"/>
          <w:kern w:val="0"/>
          <w:szCs w:val="21"/>
        </w:rPr>
        <w:t>2026年</w:t>
      </w:r>
      <w:r w:rsidR="00C60A11">
        <w:rPr>
          <w:rFonts w:ascii="宋体" w:hAnsi="宋体"/>
          <w:kern w:val="0"/>
          <w:szCs w:val="21"/>
        </w:rPr>
        <w:t>8</w:t>
      </w:r>
      <w:r w:rsidR="00733D89">
        <w:rPr>
          <w:rFonts w:ascii="宋体" w:hAnsi="宋体" w:hint="eastAsia"/>
          <w:kern w:val="0"/>
          <w:szCs w:val="21"/>
        </w:rPr>
        <w:t>月</w:t>
      </w:r>
      <w:r w:rsidR="00C60A11">
        <w:rPr>
          <w:rFonts w:ascii="宋体" w:hAnsi="宋体"/>
          <w:kern w:val="0"/>
          <w:szCs w:val="21"/>
        </w:rPr>
        <w:t>12</w:t>
      </w:r>
      <w:r w:rsidR="00733D89">
        <w:rPr>
          <w:rFonts w:ascii="宋体" w:hAnsi="宋体" w:hint="eastAsia"/>
          <w:kern w:val="0"/>
          <w:szCs w:val="21"/>
        </w:rPr>
        <w:t>日</w:t>
      </w:r>
      <w:r>
        <w:rPr>
          <w:rFonts w:hAnsi="宋体"/>
          <w:szCs w:val="21"/>
        </w:rPr>
        <w:t>）后</w:t>
      </w:r>
      <w:r w:rsidRPr="00F10652">
        <w:rPr>
          <w:rFonts w:asciiTheme="majorEastAsia" w:eastAsiaTheme="majorEastAsia" w:hAnsiTheme="majorEastAsia"/>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A415C4" w:rsidRDefault="00F10B37">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表决票效力的认定如下：</w:t>
      </w:r>
    </w:p>
    <w:p w:rsidR="00A415C4" w:rsidRDefault="00F10B37">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A415C4" w:rsidRDefault="00F10B37">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A415C4" w:rsidRDefault="00F10B37">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六、决议生效条件</w:t>
      </w:r>
    </w:p>
    <w:p w:rsidR="00A415C4" w:rsidRDefault="00F10B37">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A415C4" w:rsidRDefault="00F10B37">
      <w:pPr>
        <w:spacing w:line="360" w:lineRule="auto"/>
        <w:ind w:firstLineChars="200" w:firstLine="420"/>
        <w:rPr>
          <w:rFonts w:ascii="宋体" w:hAnsi="宋体"/>
          <w:kern w:val="0"/>
          <w:szCs w:val="21"/>
        </w:rPr>
      </w:pPr>
      <w:r>
        <w:rPr>
          <w:rFonts w:ascii="宋体" w:hAnsi="宋体"/>
          <w:kern w:val="0"/>
          <w:szCs w:val="21"/>
        </w:rPr>
        <w:t>2、《关于</w:t>
      </w:r>
      <w:r w:rsidR="00DA607E">
        <w:rPr>
          <w:rFonts w:ascii="宋体" w:hAnsi="宋体" w:hint="eastAsia"/>
          <w:kern w:val="0"/>
          <w:szCs w:val="21"/>
        </w:rPr>
        <w:t>南方安福混合型证券投资基金</w:t>
      </w:r>
      <w:r>
        <w:rPr>
          <w:rFonts w:ascii="宋体" w:hAnsi="宋体" w:hint="eastAsia"/>
          <w:kern w:val="0"/>
          <w:szCs w:val="21"/>
        </w:rPr>
        <w:t>持续运作的议案</w:t>
      </w:r>
      <w:r>
        <w:rPr>
          <w:rFonts w:ascii="宋体" w:hAnsi="宋体"/>
          <w:kern w:val="0"/>
          <w:szCs w:val="21"/>
        </w:rPr>
        <w:t>》应当由提交有效表决票的基金份额持有人</w:t>
      </w:r>
      <w:r>
        <w:rPr>
          <w:rFonts w:ascii="宋体" w:hAnsi="宋体" w:hint="eastAsia"/>
          <w:kern w:val="0"/>
          <w:szCs w:val="21"/>
        </w:rPr>
        <w:t>或</w:t>
      </w:r>
      <w:r>
        <w:rPr>
          <w:rFonts w:ascii="宋体" w:hAnsi="宋体"/>
          <w:kern w:val="0"/>
          <w:szCs w:val="21"/>
        </w:rPr>
        <w:t>其代理人所持表决权的</w:t>
      </w:r>
      <w:r>
        <w:rPr>
          <w:rFonts w:ascii="宋体" w:hAnsi="宋体" w:hint="eastAsia"/>
          <w:kern w:val="0"/>
          <w:szCs w:val="21"/>
        </w:rPr>
        <w:t>二分之一</w:t>
      </w:r>
      <w:r>
        <w:rPr>
          <w:rFonts w:ascii="宋体" w:hAnsi="宋体"/>
          <w:kern w:val="0"/>
          <w:szCs w:val="21"/>
        </w:rPr>
        <w:t>以上（含</w:t>
      </w:r>
      <w:r>
        <w:rPr>
          <w:rFonts w:ascii="宋体" w:hAnsi="宋体" w:hint="eastAsia"/>
          <w:kern w:val="0"/>
          <w:szCs w:val="21"/>
        </w:rPr>
        <w:t>二分之一</w:t>
      </w:r>
      <w:r>
        <w:rPr>
          <w:rFonts w:ascii="宋体" w:hAnsi="宋体"/>
          <w:kern w:val="0"/>
          <w:szCs w:val="21"/>
        </w:rPr>
        <w:t>）通过；</w:t>
      </w:r>
    </w:p>
    <w:p w:rsidR="00A415C4" w:rsidRDefault="00F10B37">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sidR="003E1B11">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A415C4" w:rsidRDefault="00F10B37">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p>
    <w:p w:rsidR="00A415C4" w:rsidRDefault="00F10B37">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Pr>
          <w:rFonts w:hAnsi="宋体"/>
          <w:szCs w:val="21"/>
        </w:rPr>
        <w:t>3</w:t>
      </w:r>
      <w:r>
        <w:rPr>
          <w:rFonts w:hAnsi="宋体"/>
          <w:szCs w:val="21"/>
        </w:rPr>
        <w:t>个月以后、</w:t>
      </w:r>
      <w:r>
        <w:rPr>
          <w:rFonts w:hAnsi="宋体"/>
          <w:szCs w:val="21"/>
        </w:rPr>
        <w:t>6</w:t>
      </w:r>
      <w:r>
        <w:rPr>
          <w:rFonts w:hAnsi="宋体"/>
          <w:szCs w:val="21"/>
        </w:rPr>
        <w:t>个月以内就原定审议事项重新召集基金份额持有人大会，但权益登记日仍为</w:t>
      </w:r>
      <w:r w:rsidR="00733D89">
        <w:rPr>
          <w:rFonts w:ascii="宋体" w:hAnsi="宋体" w:hint="eastAsia"/>
          <w:kern w:val="0"/>
          <w:szCs w:val="21"/>
        </w:rPr>
        <w:t>2026年</w:t>
      </w:r>
      <w:r w:rsidR="008460BA">
        <w:rPr>
          <w:rFonts w:ascii="宋体" w:hAnsi="宋体"/>
          <w:kern w:val="0"/>
          <w:szCs w:val="21"/>
        </w:rPr>
        <w:t>5</w:t>
      </w:r>
      <w:r w:rsidR="00733D89">
        <w:rPr>
          <w:rFonts w:ascii="宋体" w:hAnsi="宋体" w:hint="eastAsia"/>
          <w:kern w:val="0"/>
          <w:szCs w:val="21"/>
        </w:rPr>
        <w:t>月</w:t>
      </w:r>
      <w:r w:rsidR="008460BA">
        <w:rPr>
          <w:rFonts w:ascii="宋体" w:hAnsi="宋体"/>
          <w:kern w:val="0"/>
          <w:szCs w:val="21"/>
        </w:rPr>
        <w:t>13</w:t>
      </w:r>
      <w:r w:rsidR="00733D89">
        <w:rPr>
          <w:rFonts w:ascii="宋体" w:hAnsi="宋体" w:hint="eastAsia"/>
          <w:kern w:val="0"/>
          <w:szCs w:val="21"/>
        </w:rPr>
        <w:t>日</w:t>
      </w:r>
      <w:r>
        <w:rPr>
          <w:rFonts w:hAnsi="宋体"/>
          <w:szCs w:val="21"/>
        </w:rPr>
        <w:t>。</w:t>
      </w:r>
    </w:p>
    <w:p w:rsidR="00A415C4" w:rsidRDefault="00F10B37">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w:t>
      </w:r>
      <w:r>
        <w:rPr>
          <w:rFonts w:ascii="宋体" w:hAnsi="宋体" w:hint="eastAsia"/>
          <w:kern w:val="0"/>
          <w:szCs w:val="21"/>
        </w:rPr>
        <w:t>各类表决意见以及</w:t>
      </w:r>
      <w:r>
        <w:rPr>
          <w:rFonts w:ascii="宋体" w:hAnsi="宋体"/>
          <w:kern w:val="0"/>
          <w:szCs w:val="21"/>
        </w:rPr>
        <w:t>各类授权依然有效，但如果</w:t>
      </w:r>
      <w:r>
        <w:rPr>
          <w:rFonts w:ascii="宋体" w:hAnsi="宋体" w:hint="eastAsia"/>
          <w:kern w:val="0"/>
          <w:szCs w:val="21"/>
        </w:rPr>
        <w:t>表决或</w:t>
      </w:r>
      <w:r>
        <w:rPr>
          <w:rFonts w:ascii="宋体" w:hAnsi="宋体"/>
          <w:kern w:val="0"/>
          <w:szCs w:val="21"/>
        </w:rPr>
        <w:t>授权方式发生变化</w:t>
      </w:r>
      <w:r>
        <w:rPr>
          <w:rFonts w:ascii="宋体" w:hAnsi="宋体" w:hint="eastAsia"/>
          <w:kern w:val="0"/>
          <w:szCs w:val="21"/>
        </w:rPr>
        <w:t>，</w:t>
      </w:r>
      <w:r>
        <w:rPr>
          <w:rFonts w:ascii="宋体" w:hAnsi="宋体"/>
          <w:kern w:val="0"/>
          <w:szCs w:val="21"/>
        </w:rPr>
        <w:t>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方式或</w:t>
      </w:r>
      <w:r>
        <w:rPr>
          <w:rFonts w:ascii="宋体" w:hAnsi="宋体" w:hint="eastAsia"/>
          <w:kern w:val="0"/>
          <w:szCs w:val="21"/>
        </w:rPr>
        <w:t>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八、本次大会相关机构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A415C4" w:rsidRDefault="00F10B37">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A415C4" w:rsidRDefault="00F10B37">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A415C4" w:rsidRDefault="00F10B37">
      <w:pPr>
        <w:spacing w:line="360" w:lineRule="auto"/>
        <w:ind w:firstLineChars="200" w:firstLine="420"/>
        <w:rPr>
          <w:rFonts w:ascii="宋体" w:hAnsi="宋体"/>
          <w:kern w:val="0"/>
          <w:szCs w:val="21"/>
        </w:rPr>
      </w:pPr>
      <w:r>
        <w:rPr>
          <w:rFonts w:ascii="宋体" w:hAnsi="宋体"/>
          <w:kern w:val="0"/>
          <w:szCs w:val="21"/>
        </w:rPr>
        <w:t>成立时间：1998年3月6日</w:t>
      </w:r>
    </w:p>
    <w:p w:rsidR="00A415C4" w:rsidRDefault="00F10B37">
      <w:pPr>
        <w:spacing w:line="360" w:lineRule="auto"/>
        <w:ind w:firstLineChars="200" w:firstLine="420"/>
        <w:rPr>
          <w:rFonts w:ascii="宋体" w:hAnsi="宋体"/>
          <w:kern w:val="0"/>
          <w:szCs w:val="21"/>
        </w:rPr>
      </w:pPr>
      <w:r>
        <w:rPr>
          <w:rFonts w:ascii="宋体" w:hAnsi="宋体"/>
          <w:kern w:val="0"/>
          <w:szCs w:val="21"/>
        </w:rPr>
        <w:t>电话：（0755）82763888</w:t>
      </w:r>
    </w:p>
    <w:p w:rsidR="00A415C4" w:rsidRDefault="00F10B37">
      <w:pPr>
        <w:spacing w:line="360" w:lineRule="auto"/>
        <w:ind w:firstLineChars="200" w:firstLine="420"/>
        <w:rPr>
          <w:rFonts w:ascii="宋体" w:hAnsi="宋体"/>
          <w:kern w:val="0"/>
          <w:szCs w:val="21"/>
        </w:rPr>
      </w:pPr>
      <w:r>
        <w:rPr>
          <w:rFonts w:ascii="宋体" w:hAnsi="宋体"/>
          <w:kern w:val="0"/>
          <w:szCs w:val="21"/>
        </w:rPr>
        <w:t>传真：（0755）82763889</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2、基金托管人：</w:t>
      </w:r>
      <w:r w:rsidR="00DA607E">
        <w:rPr>
          <w:rFonts w:ascii="宋体" w:hAnsi="宋体" w:hint="eastAsia"/>
          <w:kern w:val="0"/>
          <w:szCs w:val="21"/>
        </w:rPr>
        <w:t>上海浦东发展银行股份有限公司</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联系方式：（0755）83024185、（0755）83024187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4、见证律师事务所：上海</w:t>
      </w:r>
      <w:r w:rsidR="00A57BF4">
        <w:rPr>
          <w:rFonts w:ascii="宋体" w:hAnsi="宋体" w:hint="eastAsia"/>
          <w:kern w:val="0"/>
          <w:szCs w:val="21"/>
        </w:rPr>
        <w:t>源泰</w:t>
      </w:r>
      <w:r>
        <w:rPr>
          <w:rFonts w:ascii="宋体" w:hAnsi="宋体" w:hint="eastAsia"/>
          <w:kern w:val="0"/>
          <w:szCs w:val="21"/>
        </w:rPr>
        <w:t>律师事务所</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九、重要提示</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A415C4" w:rsidRDefault="00A415C4">
      <w:pPr>
        <w:spacing w:line="360" w:lineRule="auto"/>
        <w:ind w:firstLineChars="200" w:firstLine="420"/>
        <w:rPr>
          <w:rFonts w:ascii="宋体" w:hAnsi="宋体"/>
          <w:kern w:val="0"/>
          <w:szCs w:val="21"/>
        </w:rPr>
      </w:pPr>
    </w:p>
    <w:p w:rsidR="00A415C4" w:rsidRDefault="00F10B37">
      <w:pPr>
        <w:spacing w:line="360" w:lineRule="auto"/>
        <w:jc w:val="right"/>
        <w:rPr>
          <w:rFonts w:ascii="宋体" w:hAnsi="宋体"/>
          <w:kern w:val="0"/>
          <w:szCs w:val="21"/>
        </w:rPr>
      </w:pPr>
      <w:r>
        <w:rPr>
          <w:rFonts w:ascii="宋体" w:hAnsi="宋体" w:hint="eastAsia"/>
          <w:kern w:val="0"/>
          <w:szCs w:val="21"/>
        </w:rPr>
        <w:t>南方基金管理股份有限公司</w:t>
      </w:r>
    </w:p>
    <w:p w:rsidR="00A415C4" w:rsidRDefault="00733D89">
      <w:pPr>
        <w:spacing w:line="360" w:lineRule="auto"/>
        <w:jc w:val="right"/>
        <w:rPr>
          <w:rFonts w:ascii="宋体" w:hAnsi="宋体"/>
          <w:kern w:val="0"/>
          <w:szCs w:val="21"/>
        </w:rPr>
      </w:pPr>
      <w:r>
        <w:rPr>
          <w:rFonts w:ascii="宋体" w:hAnsi="宋体" w:hint="eastAsia"/>
          <w:kern w:val="0"/>
          <w:szCs w:val="21"/>
        </w:rPr>
        <w:t>2026年</w:t>
      </w:r>
      <w:r w:rsidR="00C60A11">
        <w:rPr>
          <w:rFonts w:ascii="宋体" w:hAnsi="宋体"/>
          <w:kern w:val="0"/>
          <w:szCs w:val="21"/>
        </w:rPr>
        <w:t>5</w:t>
      </w:r>
      <w:r>
        <w:rPr>
          <w:rFonts w:ascii="宋体" w:hAnsi="宋体" w:hint="eastAsia"/>
          <w:kern w:val="0"/>
          <w:szCs w:val="21"/>
        </w:rPr>
        <w:t>月</w:t>
      </w:r>
      <w:r w:rsidR="00C60A11">
        <w:rPr>
          <w:rFonts w:ascii="宋体" w:hAnsi="宋体"/>
          <w:kern w:val="0"/>
          <w:szCs w:val="21"/>
        </w:rPr>
        <w:t>15</w:t>
      </w:r>
      <w:r>
        <w:rPr>
          <w:rFonts w:ascii="宋体" w:hAnsi="宋体" w:hint="eastAsia"/>
          <w:kern w:val="0"/>
          <w:szCs w:val="21"/>
        </w:rPr>
        <w:t>日</w:t>
      </w:r>
    </w:p>
    <w:p w:rsidR="00A415C4" w:rsidRDefault="00F10B37">
      <w:pPr>
        <w:widowControl/>
        <w:spacing w:line="360" w:lineRule="auto"/>
        <w:ind w:firstLineChars="200" w:firstLine="420"/>
        <w:rPr>
          <w:rFonts w:ascii="宋体" w:hAnsi="宋体"/>
          <w:szCs w:val="21"/>
        </w:rPr>
      </w:pPr>
      <w:r>
        <w:rPr>
          <w:rFonts w:ascii="宋体" w:hAnsi="宋体"/>
          <w:szCs w:val="21"/>
        </w:rPr>
        <w:br w:type="page"/>
      </w:r>
    </w:p>
    <w:p w:rsidR="00A415C4" w:rsidRDefault="00F10B37">
      <w:pPr>
        <w:snapToGrid w:val="0"/>
        <w:spacing w:line="360" w:lineRule="auto"/>
        <w:outlineLvl w:val="0"/>
        <w:rPr>
          <w:rFonts w:ascii="宋体" w:hAnsi="宋体"/>
          <w:szCs w:val="21"/>
        </w:rPr>
      </w:pPr>
      <w:r>
        <w:rPr>
          <w:rFonts w:ascii="宋体" w:hAnsi="宋体"/>
          <w:szCs w:val="21"/>
        </w:rPr>
        <w:t>附件一：</w:t>
      </w:r>
    </w:p>
    <w:p w:rsidR="00A415C4" w:rsidRDefault="00F10B37">
      <w:pPr>
        <w:spacing w:line="360" w:lineRule="auto"/>
        <w:jc w:val="center"/>
        <w:rPr>
          <w:rFonts w:ascii="宋体" w:hAnsi="宋体"/>
          <w:b/>
          <w:kern w:val="0"/>
          <w:sz w:val="24"/>
        </w:rPr>
      </w:pPr>
      <w:r>
        <w:rPr>
          <w:rFonts w:ascii="宋体" w:hAnsi="宋体"/>
          <w:b/>
          <w:kern w:val="0"/>
          <w:sz w:val="24"/>
        </w:rPr>
        <w:t>关于</w:t>
      </w:r>
      <w:r w:rsidR="00DA607E">
        <w:rPr>
          <w:rFonts w:ascii="宋体" w:hAnsi="宋体" w:hint="eastAsia"/>
          <w:b/>
          <w:kern w:val="0"/>
          <w:sz w:val="24"/>
        </w:rPr>
        <w:t>南方安福混合型证券投资基金</w:t>
      </w:r>
      <w:r>
        <w:rPr>
          <w:rFonts w:ascii="宋体" w:hAnsi="宋体" w:hint="eastAsia"/>
          <w:b/>
          <w:kern w:val="0"/>
          <w:sz w:val="24"/>
        </w:rPr>
        <w:t>持续运作的议案</w:t>
      </w:r>
    </w:p>
    <w:p w:rsidR="00A415C4" w:rsidRDefault="00A415C4">
      <w:pPr>
        <w:spacing w:line="360" w:lineRule="auto"/>
        <w:ind w:firstLineChars="200" w:firstLine="420"/>
        <w:rPr>
          <w:rFonts w:ascii="宋体" w:hAnsi="宋体"/>
          <w:kern w:val="0"/>
          <w:szCs w:val="21"/>
        </w:rPr>
      </w:pPr>
    </w:p>
    <w:p w:rsidR="00A415C4" w:rsidRDefault="00DA607E">
      <w:pPr>
        <w:spacing w:line="360" w:lineRule="auto"/>
        <w:rPr>
          <w:rFonts w:ascii="宋体" w:hAnsi="宋体"/>
          <w:kern w:val="0"/>
          <w:szCs w:val="21"/>
        </w:rPr>
      </w:pPr>
      <w:r>
        <w:rPr>
          <w:rFonts w:ascii="宋体" w:hAnsi="宋体" w:hint="eastAsia"/>
          <w:kern w:val="0"/>
          <w:szCs w:val="21"/>
        </w:rPr>
        <w:t>南方安福混合型证券投资基金</w:t>
      </w:r>
      <w:r w:rsidR="00F10B37">
        <w:rPr>
          <w:rFonts w:ascii="宋体" w:hAnsi="宋体"/>
          <w:kern w:val="0"/>
          <w:szCs w:val="21"/>
        </w:rPr>
        <w:t>基金份额持有人：</w:t>
      </w:r>
    </w:p>
    <w:p w:rsidR="00A415C4" w:rsidRDefault="00F10B37" w:rsidP="00733D89">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DA607E">
        <w:rPr>
          <w:rFonts w:ascii="宋体" w:hAnsi="宋体" w:hint="eastAsia"/>
          <w:kern w:val="0"/>
          <w:szCs w:val="21"/>
        </w:rPr>
        <w:t>南方安福混合型证券投资基金</w:t>
      </w:r>
      <w:r>
        <w:rPr>
          <w:rFonts w:ascii="宋体" w:hAnsi="宋体" w:hint="eastAsia"/>
          <w:kern w:val="0"/>
          <w:szCs w:val="21"/>
        </w:rPr>
        <w:t>基金合同》的有关规定：“</w:t>
      </w:r>
      <w:r w:rsidR="00DA607E" w:rsidRPr="00DA607E">
        <w:rPr>
          <w:rFonts w:ascii="宋体" w:hAnsi="宋体" w:hint="eastAsia"/>
          <w:kern w:val="0"/>
          <w:szCs w:val="21"/>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r w:rsidR="00733D89" w:rsidRPr="00733D89">
        <w:rPr>
          <w:rFonts w:ascii="宋体" w:hAnsi="宋体" w:hint="eastAsia"/>
          <w:kern w:val="0"/>
          <w:szCs w:val="21"/>
        </w:rPr>
        <w:t>。</w:t>
      </w:r>
      <w:r>
        <w:rPr>
          <w:rFonts w:ascii="宋体" w:hAnsi="宋体" w:hint="eastAsia"/>
          <w:kern w:val="0"/>
          <w:szCs w:val="21"/>
        </w:rPr>
        <w:t>”</w:t>
      </w:r>
    </w:p>
    <w:p w:rsidR="00A415C4" w:rsidRDefault="00DA607E">
      <w:pPr>
        <w:spacing w:line="360" w:lineRule="auto"/>
        <w:ind w:firstLineChars="200" w:firstLine="420"/>
        <w:rPr>
          <w:rFonts w:ascii="宋体" w:hAnsi="宋体"/>
          <w:kern w:val="0"/>
          <w:szCs w:val="21"/>
        </w:rPr>
      </w:pPr>
      <w:r>
        <w:rPr>
          <w:rFonts w:ascii="宋体" w:hAnsi="宋体" w:hint="eastAsia"/>
          <w:kern w:val="0"/>
          <w:szCs w:val="21"/>
        </w:rPr>
        <w:t>南方安福混合型证券投资基金</w:t>
      </w:r>
      <w:r w:rsidR="00F10B37">
        <w:rPr>
          <w:rFonts w:ascii="宋体" w:hAnsi="宋体" w:hint="eastAsia"/>
          <w:kern w:val="0"/>
          <w:szCs w:val="21"/>
        </w:rPr>
        <w:t>（以下简称“本基金”）已出现连续60个工作日基金资产净值低于5000万元的情形。根据市场环境变化，为更好地满足投资者需求，保护基金份额持有人的利益，本基金管理人经与基金托管人</w:t>
      </w:r>
      <w:r>
        <w:rPr>
          <w:rFonts w:ascii="宋体" w:hAnsi="宋体" w:hint="eastAsia"/>
          <w:kern w:val="0"/>
          <w:szCs w:val="21"/>
        </w:rPr>
        <w:t>上海浦东发展银行股份有限公司</w:t>
      </w:r>
      <w:r w:rsidR="00F10B37">
        <w:rPr>
          <w:rFonts w:ascii="宋体" w:hAnsi="宋体" w:hint="eastAsia"/>
          <w:kern w:val="0"/>
          <w:szCs w:val="21"/>
        </w:rPr>
        <w:t>协商一致，提议本基金持续运作。</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为实施本基金持续运作，提议授权基金管理人办理本基金持续运作的有关具体事宜，包括但不限于根据市场情况，决定采取相关基金持续运作的措施以及确定基金持续运作各项工作的具体时间。</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A415C4" w:rsidRDefault="00A415C4">
      <w:pPr>
        <w:spacing w:line="360" w:lineRule="auto"/>
        <w:ind w:firstLineChars="200" w:firstLine="420"/>
        <w:rPr>
          <w:rFonts w:ascii="宋体" w:hAnsi="宋体"/>
          <w:kern w:val="0"/>
          <w:szCs w:val="21"/>
        </w:rPr>
        <w:sectPr w:rsidR="00A415C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A415C4" w:rsidRDefault="00F10B37">
      <w:pPr>
        <w:snapToGrid w:val="0"/>
        <w:spacing w:line="360" w:lineRule="auto"/>
        <w:outlineLvl w:val="0"/>
        <w:rPr>
          <w:rFonts w:ascii="宋体" w:hAnsi="宋体"/>
          <w:b/>
          <w:szCs w:val="21"/>
        </w:rPr>
      </w:pPr>
      <w:r>
        <w:rPr>
          <w:rFonts w:ascii="宋体" w:hAnsi="宋体"/>
          <w:szCs w:val="21"/>
        </w:rPr>
        <w:t>附件二：</w:t>
      </w:r>
    </w:p>
    <w:tbl>
      <w:tblPr>
        <w:tblW w:w="0" w:type="auto"/>
        <w:tblLook w:val="04A0"/>
      </w:tblPr>
      <w:tblGrid>
        <w:gridCol w:w="3085"/>
        <w:gridCol w:w="1701"/>
        <w:gridCol w:w="1843"/>
        <w:gridCol w:w="1893"/>
      </w:tblGrid>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DA607E">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szCs w:val="21"/>
              </w:rPr>
            </w:pPr>
            <w:r>
              <w:rPr>
                <w:rFonts w:asciiTheme="minorEastAsia" w:eastAsiaTheme="minorEastAsia" w:hAnsiTheme="minorEastAsia"/>
                <w:b/>
                <w:sz w:val="24"/>
                <w:szCs w:val="21"/>
              </w:rPr>
              <w:t>基金份额持有人大会</w:t>
            </w:r>
            <w:r>
              <w:rPr>
                <w:rFonts w:asciiTheme="minorEastAsia" w:eastAsiaTheme="minorEastAsia" w:hAnsiTheme="minorEastAsia" w:hint="eastAsia"/>
                <w:b/>
                <w:sz w:val="24"/>
                <w:szCs w:val="21"/>
              </w:rPr>
              <w:t>表决票</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w:t>
            </w:r>
            <w:r w:rsidR="00DA607E">
              <w:rPr>
                <w:rFonts w:asciiTheme="minorEastAsia" w:eastAsiaTheme="minorEastAsia" w:hAnsiTheme="minorEastAsia" w:cstheme="minorBidi" w:hint="eastAsia"/>
                <w:sz w:val="24"/>
                <w:szCs w:val="21"/>
              </w:rPr>
              <w:t>南方安福混合型证券投资基金</w:t>
            </w:r>
            <w:r>
              <w:rPr>
                <w:rFonts w:asciiTheme="minorEastAsia" w:eastAsiaTheme="minorEastAsia" w:hAnsiTheme="minorEastAsia" w:cstheme="minorBidi" w:hint="eastAsia"/>
                <w:sz w:val="24"/>
                <w:szCs w:val="21"/>
              </w:rPr>
              <w:t>持续运作的议案</w:t>
            </w:r>
          </w:p>
        </w:tc>
      </w:tr>
      <w:tr w:rsidR="00A415C4">
        <w:tc>
          <w:tcPr>
            <w:tcW w:w="3085" w:type="dxa"/>
            <w:vMerge w:val="restart"/>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A415C4">
        <w:tc>
          <w:tcPr>
            <w:tcW w:w="3085" w:type="dxa"/>
            <w:vMerge/>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A415C4" w:rsidRDefault="00A415C4">
            <w:pPr>
              <w:spacing w:line="360" w:lineRule="auto"/>
              <w:rPr>
                <w:rFonts w:asciiTheme="minorEastAsia" w:eastAsiaTheme="minorEastAsia" w:hAnsiTheme="minorEastAsia"/>
                <w:sz w:val="24"/>
                <w:szCs w:val="21"/>
              </w:rPr>
            </w:pPr>
          </w:p>
          <w:p w:rsidR="00A415C4" w:rsidRDefault="00A415C4">
            <w:pPr>
              <w:spacing w:line="360" w:lineRule="auto"/>
              <w:rPr>
                <w:rFonts w:asciiTheme="minorEastAsia" w:eastAsiaTheme="minorEastAsia" w:hAnsiTheme="minorEastAsia"/>
                <w:sz w:val="24"/>
                <w:szCs w:val="21"/>
              </w:rPr>
            </w:pPr>
          </w:p>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A415C4" w:rsidRDefault="00F10B37">
            <w:pPr>
              <w:autoSpaceDE w:val="0"/>
              <w:autoSpaceDN w:val="0"/>
              <w:adjustRightInd w:val="0"/>
              <w:jc w:val="left"/>
              <w:rPr>
                <w:sz w:val="24"/>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A415C4" w:rsidRDefault="00F10B37">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A415C4" w:rsidRDefault="00F10B37">
            <w:pPr>
              <w:autoSpaceDE w:val="0"/>
              <w:autoSpaceDN w:val="0"/>
              <w:adjustRightInd w:val="0"/>
              <w:jc w:val="left"/>
              <w:rPr>
                <w:rFonts w:asciiTheme="minorEastAsia" w:eastAsiaTheme="minorEastAsia" w:hAnsiTheme="minorEastAsia" w:cs="宋体"/>
                <w:kern w:val="0"/>
                <w:szCs w:val="21"/>
              </w:rPr>
            </w:pPr>
            <w:r>
              <w:rPr>
                <w:rFonts w:ascii="宋体" w:hAnsi="宋体" w:hint="eastAsia"/>
                <w:sz w:val="24"/>
                <w:szCs w:val="21"/>
              </w:rPr>
              <w:t>7、若本基金在本次基金份额持有人大会召开时间的3个月以后、6个月以内，就原定审议事项重新召集基金份额持有人大会，上述表决继续有效。但如果表决方式发生变化或者基金份额持有人重新</w:t>
            </w:r>
            <w:r w:rsidR="00995DC0">
              <w:rPr>
                <w:rFonts w:ascii="宋体" w:hAnsi="宋体" w:hint="eastAsia"/>
                <w:sz w:val="24"/>
                <w:szCs w:val="21"/>
              </w:rPr>
              <w:t>作出表决</w:t>
            </w:r>
            <w:r>
              <w:rPr>
                <w:rFonts w:ascii="宋体" w:hAnsi="宋体" w:hint="eastAsia"/>
                <w:sz w:val="24"/>
                <w:szCs w:val="21"/>
              </w:rPr>
              <w:t>，则以最新的有效表决方式或者表决意见为准。</w:t>
            </w:r>
          </w:p>
        </w:tc>
      </w:tr>
    </w:tbl>
    <w:p w:rsidR="00A415C4" w:rsidRDefault="00F10B37">
      <w:r>
        <w:rPr>
          <w:rFonts w:ascii="宋体" w:hAnsi="宋体"/>
          <w:szCs w:val="21"/>
        </w:rPr>
        <w:br w:type="page"/>
      </w:r>
    </w:p>
    <w:p w:rsidR="00A415C4" w:rsidRDefault="00F10B37">
      <w:pPr>
        <w:snapToGrid w:val="0"/>
        <w:spacing w:line="360" w:lineRule="auto"/>
        <w:outlineLvl w:val="0"/>
        <w:rPr>
          <w:rFonts w:ascii="宋体" w:hAnsi="宋体"/>
          <w:b/>
          <w:szCs w:val="21"/>
        </w:rPr>
      </w:pPr>
      <w:r>
        <w:rPr>
          <w:rFonts w:ascii="宋体" w:hAnsi="宋体" w:hint="eastAsia"/>
          <w:szCs w:val="21"/>
        </w:rPr>
        <w:t>附件</w:t>
      </w:r>
      <w:r>
        <w:rPr>
          <w:rFonts w:ascii="宋体" w:hAnsi="宋体"/>
          <w:szCs w:val="21"/>
        </w:rPr>
        <w:t>三：</w:t>
      </w:r>
    </w:p>
    <w:tbl>
      <w:tblPr>
        <w:tblW w:w="8506" w:type="dxa"/>
        <w:tblInd w:w="-147" w:type="dxa"/>
        <w:tblLook w:val="04A0"/>
      </w:tblPr>
      <w:tblGrid>
        <w:gridCol w:w="2148"/>
        <w:gridCol w:w="6358"/>
      </w:tblGrid>
      <w:tr w:rsidR="00A415C4">
        <w:tc>
          <w:tcPr>
            <w:tcW w:w="8506" w:type="dxa"/>
            <w:gridSpan w:val="2"/>
            <w:tcBorders>
              <w:top w:val="single" w:sz="4" w:space="0" w:color="auto"/>
              <w:left w:val="single" w:sz="4" w:space="0" w:color="auto"/>
              <w:bottom w:val="single" w:sz="4" w:space="0" w:color="auto"/>
              <w:right w:val="single" w:sz="4" w:space="0" w:color="auto"/>
            </w:tcBorders>
          </w:tcPr>
          <w:p w:rsidR="00A415C4" w:rsidRDefault="00DA607E">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b/>
                <w:sz w:val="24"/>
                <w:szCs w:val="21"/>
              </w:rPr>
              <w:t>基金份额持有人大会</w:t>
            </w:r>
            <w:r>
              <w:rPr>
                <w:rFonts w:asciiTheme="minorEastAsia" w:eastAsiaTheme="minorEastAsia" w:hAnsiTheme="minorEastAsia"/>
                <w:b/>
                <w:sz w:val="24"/>
              </w:rPr>
              <w:t>代理投票授权委托书</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身份证/</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rPr>
            </w:pPr>
          </w:p>
        </w:tc>
      </w:tr>
      <w:tr w:rsidR="00A415C4">
        <w:tc>
          <w:tcPr>
            <w:tcW w:w="2148" w:type="dxa"/>
            <w:tcBorders>
              <w:top w:val="single" w:sz="4" w:space="0" w:color="auto"/>
              <w:left w:val="single" w:sz="4" w:space="0" w:color="auto"/>
              <w:bottom w:val="single" w:sz="4" w:space="0" w:color="auto"/>
              <w:right w:val="single" w:sz="4" w:space="0" w:color="auto"/>
            </w:tcBorders>
            <w:vAlign w:val="center"/>
          </w:tcPr>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snapToGrid w:val="0"/>
              <w:spacing w:line="360" w:lineRule="exact"/>
              <w:ind w:firstLine="482"/>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代表本人（或本机构）参加投票截止日为</w:t>
            </w:r>
            <w:r w:rsidR="00733D89">
              <w:rPr>
                <w:rFonts w:ascii="宋体" w:hAnsi="宋体" w:hint="eastAsia"/>
                <w:sz w:val="24"/>
              </w:rPr>
              <w:t>2026年</w:t>
            </w:r>
            <w:r w:rsidR="00C60A11">
              <w:rPr>
                <w:rFonts w:ascii="宋体" w:hAnsi="宋体"/>
                <w:sz w:val="24"/>
              </w:rPr>
              <w:t>8</w:t>
            </w:r>
            <w:r w:rsidR="00733D89">
              <w:rPr>
                <w:rFonts w:ascii="宋体" w:hAnsi="宋体" w:hint="eastAsia"/>
                <w:sz w:val="24"/>
              </w:rPr>
              <w:t>月</w:t>
            </w:r>
            <w:r w:rsidR="00C60A11">
              <w:rPr>
                <w:rFonts w:ascii="宋体" w:hAnsi="宋体"/>
                <w:sz w:val="24"/>
              </w:rPr>
              <w:t>12</w:t>
            </w:r>
            <w:r w:rsidR="00733D89">
              <w:rPr>
                <w:rFonts w:ascii="宋体" w:hAnsi="宋体" w:hint="eastAsia"/>
                <w:sz w:val="24"/>
              </w:rPr>
              <w:t>日</w:t>
            </w:r>
            <w:r>
              <w:rPr>
                <w:rFonts w:ascii="宋体" w:hAnsi="宋体" w:hint="eastAsia"/>
                <w:sz w:val="24"/>
              </w:rPr>
              <w:t>的以通讯会议方式召开的</w:t>
            </w:r>
            <w:r w:rsidR="00DA607E">
              <w:rPr>
                <w:rFonts w:ascii="宋体" w:hAnsi="宋体" w:hint="eastAsia"/>
                <w:bCs/>
                <w:sz w:val="24"/>
              </w:rPr>
              <w:t>南方安福混合型证券投资基金</w:t>
            </w:r>
            <w:r>
              <w:rPr>
                <w:rFonts w:ascii="宋体" w:hAnsi="宋体" w:hint="eastAsia"/>
                <w:bCs/>
                <w:sz w:val="24"/>
              </w:rPr>
              <w:t>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sidR="00DA607E">
              <w:rPr>
                <w:rFonts w:ascii="宋体" w:hAnsi="宋体" w:hint="eastAsia"/>
                <w:bCs/>
                <w:sz w:val="24"/>
              </w:rPr>
              <w:t>南方安福混合型证券投资基金</w:t>
            </w:r>
            <w:r>
              <w:rPr>
                <w:rFonts w:ascii="宋体" w:hAnsi="宋体" w:hint="eastAsia"/>
                <w:sz w:val="24"/>
              </w:rPr>
              <w:t>（以下简称“本基金”）全部基金份额对所有议案的表决权。</w:t>
            </w:r>
          </w:p>
          <w:p w:rsidR="00A415C4" w:rsidRDefault="00F10B37">
            <w:pPr>
              <w:snapToGrid w:val="0"/>
              <w:spacing w:line="360" w:lineRule="exact"/>
              <w:ind w:firstLine="482"/>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A415C4">
        <w:trPr>
          <w:trHeight w:val="1554"/>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A415C4" w:rsidRDefault="00A415C4">
            <w:pPr>
              <w:spacing w:line="360" w:lineRule="auto"/>
              <w:rPr>
                <w:rFonts w:asciiTheme="minorEastAsia" w:eastAsiaTheme="minorEastAsia" w:hAnsiTheme="minorEastAsia"/>
                <w:sz w:val="24"/>
              </w:rPr>
            </w:pPr>
          </w:p>
          <w:p w:rsidR="00A415C4" w:rsidRDefault="00A415C4">
            <w:pPr>
              <w:spacing w:line="360" w:lineRule="auto"/>
              <w:rPr>
                <w:rFonts w:asciiTheme="minorEastAsia" w:eastAsiaTheme="minorEastAsia" w:hAnsiTheme="minorEastAsia"/>
                <w:sz w:val="24"/>
              </w:rPr>
            </w:pPr>
          </w:p>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A415C4">
        <w:trPr>
          <w:trHeight w:val="20"/>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宋体" w:hAnsi="宋体"/>
                <w:sz w:val="24"/>
              </w:rPr>
            </w:pPr>
            <w:r>
              <w:rPr>
                <w:rFonts w:ascii="宋体" w:hAnsi="宋体" w:hint="eastAsia"/>
                <w:sz w:val="24"/>
              </w:rPr>
              <w:t>说明：</w:t>
            </w:r>
          </w:p>
          <w:p w:rsidR="00A415C4" w:rsidRDefault="00F10B37">
            <w:pPr>
              <w:autoSpaceDE w:val="0"/>
              <w:autoSpaceDN w:val="0"/>
              <w:adjustRightInd w:val="0"/>
              <w:jc w:val="left"/>
              <w:rPr>
                <w:rFonts w:ascii="宋体" w:hAnsi="宋体"/>
                <w:sz w:val="24"/>
              </w:rPr>
            </w:pPr>
            <w:r>
              <w:rPr>
                <w:rFonts w:ascii="宋体" w:hAnsi="宋体"/>
                <w:sz w:val="24"/>
              </w:rPr>
              <w:t>1、因公证工作的需要，请您准确填写联系电话；</w:t>
            </w:r>
          </w:p>
          <w:p w:rsidR="00A415C4" w:rsidRDefault="00F10B37">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A415C4" w:rsidRDefault="00F10B37">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A415C4" w:rsidRDefault="00F10B37">
            <w:pPr>
              <w:snapToGrid w:val="0"/>
              <w:rPr>
                <w:rFonts w:ascii="宋体" w:hAnsi="宋体"/>
                <w:sz w:val="24"/>
              </w:rPr>
            </w:pPr>
            <w:r>
              <w:rPr>
                <w:rFonts w:ascii="宋体" w:hAnsi="宋体" w:hint="eastAsia"/>
                <w:sz w:val="24"/>
              </w:rPr>
              <w:t>4、若本基金在本次基金份额持有人大会召开时间的3个月以后、6个月以内，就原定审议事项重新召集基金份额持有人大会，上述授权继续有效。但如果授权方式发生变化或者基金份额持有人重新做出授权，则以最新的有效授权方式或者最新授权为准。</w:t>
            </w:r>
          </w:p>
        </w:tc>
      </w:tr>
    </w:tbl>
    <w:p w:rsidR="00A415C4" w:rsidRDefault="00A415C4">
      <w:pPr>
        <w:pStyle w:val="Default"/>
        <w:snapToGrid w:val="0"/>
        <w:spacing w:line="360" w:lineRule="auto"/>
        <w:ind w:right="360"/>
        <w:rPr>
          <w:sz w:val="6"/>
        </w:rPr>
      </w:pPr>
      <w:bookmarkStart w:id="1" w:name="_Hlt88827255"/>
      <w:bookmarkEnd w:id="1"/>
    </w:p>
    <w:sectPr w:rsidR="00A415C4" w:rsidSect="0038033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576F7" w16cid:durableId="2C6437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CBD" w:rsidRDefault="00D26CBD">
      <w:r>
        <w:separator/>
      </w:r>
    </w:p>
  </w:endnote>
  <w:endnote w:type="continuationSeparator" w:id="0">
    <w:p w:rsidR="00D26CBD" w:rsidRDefault="00D26CB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7"/>
    </w:pPr>
  </w:p>
  <w:p w:rsidR="00A415C4" w:rsidRDefault="00A415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sdtPr>
    <w:sdtContent>
      <w:p w:rsidR="00A415C4" w:rsidRDefault="00380338">
        <w:pPr>
          <w:pStyle w:val="a7"/>
          <w:jc w:val="center"/>
        </w:pPr>
        <w:r>
          <w:fldChar w:fldCharType="begin"/>
        </w:r>
        <w:r w:rsidR="00F10B37">
          <w:instrText xml:space="preserve"> PAGE   \* MERGEFORMAT </w:instrText>
        </w:r>
        <w:r>
          <w:fldChar w:fldCharType="separate"/>
        </w:r>
        <w:r w:rsidR="00937B23" w:rsidRPr="00937B23">
          <w:rPr>
            <w:noProof/>
            <w:lang w:val="zh-CN"/>
          </w:rPr>
          <w:t>1</w:t>
        </w:r>
        <w:r>
          <w:fldChar w:fldCharType="end"/>
        </w:r>
      </w:p>
    </w:sdtContent>
  </w:sdt>
  <w:p w:rsidR="00A415C4" w:rsidRDefault="00A415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CBD" w:rsidRDefault="00D26CBD">
      <w:r>
        <w:separator/>
      </w:r>
    </w:p>
  </w:footnote>
  <w:footnote w:type="continuationSeparator" w:id="0">
    <w:p w:rsidR="00D26CBD" w:rsidRDefault="00D26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6348"/>
    <w:rsid w:val="00010452"/>
    <w:rsid w:val="000126EB"/>
    <w:rsid w:val="00012985"/>
    <w:rsid w:val="0001334F"/>
    <w:rsid w:val="00013BA0"/>
    <w:rsid w:val="0001490E"/>
    <w:rsid w:val="00014C34"/>
    <w:rsid w:val="000156A1"/>
    <w:rsid w:val="000161FC"/>
    <w:rsid w:val="0001696C"/>
    <w:rsid w:val="000174E4"/>
    <w:rsid w:val="00017997"/>
    <w:rsid w:val="00017DC8"/>
    <w:rsid w:val="00020DD6"/>
    <w:rsid w:val="00021416"/>
    <w:rsid w:val="00022677"/>
    <w:rsid w:val="00023F0C"/>
    <w:rsid w:val="00024258"/>
    <w:rsid w:val="0003301A"/>
    <w:rsid w:val="0003340B"/>
    <w:rsid w:val="00033BA3"/>
    <w:rsid w:val="00034556"/>
    <w:rsid w:val="00034C3B"/>
    <w:rsid w:val="000365B9"/>
    <w:rsid w:val="00044097"/>
    <w:rsid w:val="00046997"/>
    <w:rsid w:val="0004744F"/>
    <w:rsid w:val="0004757F"/>
    <w:rsid w:val="00053277"/>
    <w:rsid w:val="00053F71"/>
    <w:rsid w:val="000547A0"/>
    <w:rsid w:val="00055045"/>
    <w:rsid w:val="00055829"/>
    <w:rsid w:val="00056161"/>
    <w:rsid w:val="000579D2"/>
    <w:rsid w:val="0006146E"/>
    <w:rsid w:val="00062C98"/>
    <w:rsid w:val="000636FE"/>
    <w:rsid w:val="0006764C"/>
    <w:rsid w:val="000722D0"/>
    <w:rsid w:val="000773F7"/>
    <w:rsid w:val="00080C72"/>
    <w:rsid w:val="00080DFA"/>
    <w:rsid w:val="00083ED4"/>
    <w:rsid w:val="00084E59"/>
    <w:rsid w:val="000912C6"/>
    <w:rsid w:val="00092271"/>
    <w:rsid w:val="0009277A"/>
    <w:rsid w:val="00094DA1"/>
    <w:rsid w:val="00096D9F"/>
    <w:rsid w:val="000A04A8"/>
    <w:rsid w:val="000A0973"/>
    <w:rsid w:val="000A1BC0"/>
    <w:rsid w:val="000A21B8"/>
    <w:rsid w:val="000A2BCF"/>
    <w:rsid w:val="000A468D"/>
    <w:rsid w:val="000A5401"/>
    <w:rsid w:val="000A62C8"/>
    <w:rsid w:val="000A64BB"/>
    <w:rsid w:val="000B25D8"/>
    <w:rsid w:val="000B568B"/>
    <w:rsid w:val="000B64AA"/>
    <w:rsid w:val="000B70C8"/>
    <w:rsid w:val="000C1092"/>
    <w:rsid w:val="000C1916"/>
    <w:rsid w:val="000C450C"/>
    <w:rsid w:val="000C4A80"/>
    <w:rsid w:val="000C52CB"/>
    <w:rsid w:val="000C6EEC"/>
    <w:rsid w:val="000D29CE"/>
    <w:rsid w:val="000E3233"/>
    <w:rsid w:val="000E6A0C"/>
    <w:rsid w:val="000F04FF"/>
    <w:rsid w:val="000F0F90"/>
    <w:rsid w:val="000F3C12"/>
    <w:rsid w:val="000F6A6C"/>
    <w:rsid w:val="00100C8D"/>
    <w:rsid w:val="001031EA"/>
    <w:rsid w:val="001037C8"/>
    <w:rsid w:val="00103BB9"/>
    <w:rsid w:val="00103E15"/>
    <w:rsid w:val="00106799"/>
    <w:rsid w:val="00112981"/>
    <w:rsid w:val="001132F2"/>
    <w:rsid w:val="00113645"/>
    <w:rsid w:val="001166C7"/>
    <w:rsid w:val="001176C6"/>
    <w:rsid w:val="001229F1"/>
    <w:rsid w:val="001325F2"/>
    <w:rsid w:val="00132621"/>
    <w:rsid w:val="001377F9"/>
    <w:rsid w:val="00140864"/>
    <w:rsid w:val="00141E48"/>
    <w:rsid w:val="001444F1"/>
    <w:rsid w:val="001452BA"/>
    <w:rsid w:val="001462FB"/>
    <w:rsid w:val="00147F73"/>
    <w:rsid w:val="00151690"/>
    <w:rsid w:val="00151A32"/>
    <w:rsid w:val="001532EE"/>
    <w:rsid w:val="001537F0"/>
    <w:rsid w:val="00154518"/>
    <w:rsid w:val="00154C6C"/>
    <w:rsid w:val="001566C2"/>
    <w:rsid w:val="00156DDE"/>
    <w:rsid w:val="001638E5"/>
    <w:rsid w:val="0017258E"/>
    <w:rsid w:val="0017394B"/>
    <w:rsid w:val="00173FE7"/>
    <w:rsid w:val="001742C5"/>
    <w:rsid w:val="00174EF4"/>
    <w:rsid w:val="00174FAC"/>
    <w:rsid w:val="001752EE"/>
    <w:rsid w:val="00176E73"/>
    <w:rsid w:val="00177ADA"/>
    <w:rsid w:val="00181A82"/>
    <w:rsid w:val="00181F8E"/>
    <w:rsid w:val="001835A3"/>
    <w:rsid w:val="00184D91"/>
    <w:rsid w:val="00186BD1"/>
    <w:rsid w:val="00187500"/>
    <w:rsid w:val="00191605"/>
    <w:rsid w:val="00193990"/>
    <w:rsid w:val="00194DAC"/>
    <w:rsid w:val="00194EFC"/>
    <w:rsid w:val="001968A4"/>
    <w:rsid w:val="00196EE1"/>
    <w:rsid w:val="0019716D"/>
    <w:rsid w:val="001979F4"/>
    <w:rsid w:val="001A141D"/>
    <w:rsid w:val="001A1EEB"/>
    <w:rsid w:val="001A3FD7"/>
    <w:rsid w:val="001A4A8C"/>
    <w:rsid w:val="001A551A"/>
    <w:rsid w:val="001A657A"/>
    <w:rsid w:val="001A7CCE"/>
    <w:rsid w:val="001B07F9"/>
    <w:rsid w:val="001B2188"/>
    <w:rsid w:val="001B27AE"/>
    <w:rsid w:val="001B41D8"/>
    <w:rsid w:val="001B485A"/>
    <w:rsid w:val="001B4D82"/>
    <w:rsid w:val="001B52B3"/>
    <w:rsid w:val="001C6923"/>
    <w:rsid w:val="001D0E59"/>
    <w:rsid w:val="001D5595"/>
    <w:rsid w:val="001E360F"/>
    <w:rsid w:val="001E40C8"/>
    <w:rsid w:val="001E42C3"/>
    <w:rsid w:val="001E4F61"/>
    <w:rsid w:val="001E5418"/>
    <w:rsid w:val="001E7514"/>
    <w:rsid w:val="001E7965"/>
    <w:rsid w:val="001F2FFD"/>
    <w:rsid w:val="001F7F06"/>
    <w:rsid w:val="00202521"/>
    <w:rsid w:val="002032E8"/>
    <w:rsid w:val="00203640"/>
    <w:rsid w:val="00203CAB"/>
    <w:rsid w:val="00204020"/>
    <w:rsid w:val="002046C2"/>
    <w:rsid w:val="002067C0"/>
    <w:rsid w:val="00213E75"/>
    <w:rsid w:val="00214485"/>
    <w:rsid w:val="00222671"/>
    <w:rsid w:val="00222A00"/>
    <w:rsid w:val="0022317C"/>
    <w:rsid w:val="0022598B"/>
    <w:rsid w:val="002311DD"/>
    <w:rsid w:val="00232F1A"/>
    <w:rsid w:val="00234C1A"/>
    <w:rsid w:val="00235B0F"/>
    <w:rsid w:val="002371FE"/>
    <w:rsid w:val="00241353"/>
    <w:rsid w:val="00243881"/>
    <w:rsid w:val="00252A19"/>
    <w:rsid w:val="00254B2C"/>
    <w:rsid w:val="0025513D"/>
    <w:rsid w:val="00255833"/>
    <w:rsid w:val="00255870"/>
    <w:rsid w:val="002653E5"/>
    <w:rsid w:val="00265C2A"/>
    <w:rsid w:val="00266006"/>
    <w:rsid w:val="00267195"/>
    <w:rsid w:val="0026725E"/>
    <w:rsid w:val="00267510"/>
    <w:rsid w:val="00267FA0"/>
    <w:rsid w:val="00270092"/>
    <w:rsid w:val="00273FBC"/>
    <w:rsid w:val="00275041"/>
    <w:rsid w:val="002755ED"/>
    <w:rsid w:val="00276AD7"/>
    <w:rsid w:val="002774E5"/>
    <w:rsid w:val="00284112"/>
    <w:rsid w:val="002843D4"/>
    <w:rsid w:val="002844C0"/>
    <w:rsid w:val="002851B6"/>
    <w:rsid w:val="002902E4"/>
    <w:rsid w:val="002904F2"/>
    <w:rsid w:val="00294FD9"/>
    <w:rsid w:val="00296356"/>
    <w:rsid w:val="00297632"/>
    <w:rsid w:val="002A04CB"/>
    <w:rsid w:val="002A073F"/>
    <w:rsid w:val="002A0D96"/>
    <w:rsid w:val="002A37DE"/>
    <w:rsid w:val="002A43B7"/>
    <w:rsid w:val="002A4C24"/>
    <w:rsid w:val="002A65C7"/>
    <w:rsid w:val="002A6EA3"/>
    <w:rsid w:val="002A7785"/>
    <w:rsid w:val="002B2618"/>
    <w:rsid w:val="002B409C"/>
    <w:rsid w:val="002B63C9"/>
    <w:rsid w:val="002B74C8"/>
    <w:rsid w:val="002C2920"/>
    <w:rsid w:val="002C2A11"/>
    <w:rsid w:val="002C45BA"/>
    <w:rsid w:val="002C4E62"/>
    <w:rsid w:val="002C57F6"/>
    <w:rsid w:val="002C6933"/>
    <w:rsid w:val="002C7557"/>
    <w:rsid w:val="002D1E6C"/>
    <w:rsid w:val="002D2236"/>
    <w:rsid w:val="002D384F"/>
    <w:rsid w:val="002D4C6C"/>
    <w:rsid w:val="002D6A68"/>
    <w:rsid w:val="002D6C5C"/>
    <w:rsid w:val="002D7492"/>
    <w:rsid w:val="002E06B2"/>
    <w:rsid w:val="002E23CB"/>
    <w:rsid w:val="002E2C9C"/>
    <w:rsid w:val="002E46E8"/>
    <w:rsid w:val="002E6A9F"/>
    <w:rsid w:val="002E735B"/>
    <w:rsid w:val="002F0E36"/>
    <w:rsid w:val="002F4DB8"/>
    <w:rsid w:val="00300260"/>
    <w:rsid w:val="00301A8D"/>
    <w:rsid w:val="0030218D"/>
    <w:rsid w:val="00305358"/>
    <w:rsid w:val="003066B5"/>
    <w:rsid w:val="00307DC1"/>
    <w:rsid w:val="0031015E"/>
    <w:rsid w:val="00311C06"/>
    <w:rsid w:val="003127E2"/>
    <w:rsid w:val="00314677"/>
    <w:rsid w:val="00316407"/>
    <w:rsid w:val="00316A10"/>
    <w:rsid w:val="00320F4C"/>
    <w:rsid w:val="003217BD"/>
    <w:rsid w:val="00326BC9"/>
    <w:rsid w:val="00331CDF"/>
    <w:rsid w:val="0033202D"/>
    <w:rsid w:val="003326C4"/>
    <w:rsid w:val="0033298F"/>
    <w:rsid w:val="00336778"/>
    <w:rsid w:val="003374A8"/>
    <w:rsid w:val="00337843"/>
    <w:rsid w:val="00337FC7"/>
    <w:rsid w:val="00343758"/>
    <w:rsid w:val="003437C0"/>
    <w:rsid w:val="0034407A"/>
    <w:rsid w:val="003442CF"/>
    <w:rsid w:val="00350E57"/>
    <w:rsid w:val="00350FB4"/>
    <w:rsid w:val="0035363A"/>
    <w:rsid w:val="00360D38"/>
    <w:rsid w:val="003644A3"/>
    <w:rsid w:val="003666E7"/>
    <w:rsid w:val="00366AE9"/>
    <w:rsid w:val="00366BF7"/>
    <w:rsid w:val="00367F58"/>
    <w:rsid w:val="003710A8"/>
    <w:rsid w:val="0037798B"/>
    <w:rsid w:val="00377BAE"/>
    <w:rsid w:val="00380338"/>
    <w:rsid w:val="00380549"/>
    <w:rsid w:val="00382EC9"/>
    <w:rsid w:val="00386D32"/>
    <w:rsid w:val="003877F9"/>
    <w:rsid w:val="003904BB"/>
    <w:rsid w:val="00391312"/>
    <w:rsid w:val="003913AA"/>
    <w:rsid w:val="00396436"/>
    <w:rsid w:val="00396C55"/>
    <w:rsid w:val="003A3A7F"/>
    <w:rsid w:val="003A54DD"/>
    <w:rsid w:val="003B0024"/>
    <w:rsid w:val="003B14B9"/>
    <w:rsid w:val="003B1723"/>
    <w:rsid w:val="003B1E88"/>
    <w:rsid w:val="003B2347"/>
    <w:rsid w:val="003B353A"/>
    <w:rsid w:val="003B5698"/>
    <w:rsid w:val="003C0C73"/>
    <w:rsid w:val="003C1EE8"/>
    <w:rsid w:val="003C2FEC"/>
    <w:rsid w:val="003C3D90"/>
    <w:rsid w:val="003C73BA"/>
    <w:rsid w:val="003C7B18"/>
    <w:rsid w:val="003D2FDB"/>
    <w:rsid w:val="003D44BB"/>
    <w:rsid w:val="003D46D9"/>
    <w:rsid w:val="003D5E04"/>
    <w:rsid w:val="003D6D83"/>
    <w:rsid w:val="003E1B11"/>
    <w:rsid w:val="003E285A"/>
    <w:rsid w:val="003E30C4"/>
    <w:rsid w:val="003E4398"/>
    <w:rsid w:val="003E454D"/>
    <w:rsid w:val="003E643E"/>
    <w:rsid w:val="003E6B73"/>
    <w:rsid w:val="003F0928"/>
    <w:rsid w:val="003F189D"/>
    <w:rsid w:val="003F19C6"/>
    <w:rsid w:val="003F41E0"/>
    <w:rsid w:val="003F4C08"/>
    <w:rsid w:val="003F5A37"/>
    <w:rsid w:val="003F77BA"/>
    <w:rsid w:val="003F77BF"/>
    <w:rsid w:val="003F7988"/>
    <w:rsid w:val="004009D7"/>
    <w:rsid w:val="00402B08"/>
    <w:rsid w:val="004071FB"/>
    <w:rsid w:val="00407E30"/>
    <w:rsid w:val="00407FE9"/>
    <w:rsid w:val="00412C58"/>
    <w:rsid w:val="0041395B"/>
    <w:rsid w:val="00417369"/>
    <w:rsid w:val="00421A9C"/>
    <w:rsid w:val="00422BED"/>
    <w:rsid w:val="0042381C"/>
    <w:rsid w:val="00423C55"/>
    <w:rsid w:val="00424C5B"/>
    <w:rsid w:val="00425DCE"/>
    <w:rsid w:val="004275ED"/>
    <w:rsid w:val="00430D48"/>
    <w:rsid w:val="0043285C"/>
    <w:rsid w:val="00433158"/>
    <w:rsid w:val="0043429A"/>
    <w:rsid w:val="00434897"/>
    <w:rsid w:val="00435A1E"/>
    <w:rsid w:val="00435B05"/>
    <w:rsid w:val="00437A45"/>
    <w:rsid w:val="004449EB"/>
    <w:rsid w:val="00445236"/>
    <w:rsid w:val="00445C41"/>
    <w:rsid w:val="0045008E"/>
    <w:rsid w:val="0045179E"/>
    <w:rsid w:val="004521C7"/>
    <w:rsid w:val="00452257"/>
    <w:rsid w:val="004609E2"/>
    <w:rsid w:val="00461366"/>
    <w:rsid w:val="00462CD4"/>
    <w:rsid w:val="0046659A"/>
    <w:rsid w:val="00470410"/>
    <w:rsid w:val="00471519"/>
    <w:rsid w:val="00474E01"/>
    <w:rsid w:val="00481D91"/>
    <w:rsid w:val="00482FB9"/>
    <w:rsid w:val="00482FBB"/>
    <w:rsid w:val="004834BC"/>
    <w:rsid w:val="004853D0"/>
    <w:rsid w:val="0049031B"/>
    <w:rsid w:val="0049040A"/>
    <w:rsid w:val="0049222B"/>
    <w:rsid w:val="00492F8A"/>
    <w:rsid w:val="004A15D1"/>
    <w:rsid w:val="004A4E8B"/>
    <w:rsid w:val="004A6766"/>
    <w:rsid w:val="004B18DF"/>
    <w:rsid w:val="004B5638"/>
    <w:rsid w:val="004B65EA"/>
    <w:rsid w:val="004C1963"/>
    <w:rsid w:val="004C36CC"/>
    <w:rsid w:val="004D1FCE"/>
    <w:rsid w:val="004D2BDF"/>
    <w:rsid w:val="004D361B"/>
    <w:rsid w:val="004D4578"/>
    <w:rsid w:val="004D498C"/>
    <w:rsid w:val="004D6CB2"/>
    <w:rsid w:val="004E047F"/>
    <w:rsid w:val="004E2288"/>
    <w:rsid w:val="004E4539"/>
    <w:rsid w:val="004E4C73"/>
    <w:rsid w:val="004E6DBE"/>
    <w:rsid w:val="004E6E81"/>
    <w:rsid w:val="004F04D0"/>
    <w:rsid w:val="004F421C"/>
    <w:rsid w:val="004F4734"/>
    <w:rsid w:val="004F475B"/>
    <w:rsid w:val="004F5120"/>
    <w:rsid w:val="004F583B"/>
    <w:rsid w:val="004F7E85"/>
    <w:rsid w:val="00500523"/>
    <w:rsid w:val="00502A66"/>
    <w:rsid w:val="0050638D"/>
    <w:rsid w:val="0051107F"/>
    <w:rsid w:val="005136C9"/>
    <w:rsid w:val="00513C5A"/>
    <w:rsid w:val="00513DDC"/>
    <w:rsid w:val="005152A0"/>
    <w:rsid w:val="00515D76"/>
    <w:rsid w:val="0051718E"/>
    <w:rsid w:val="005205C1"/>
    <w:rsid w:val="00524291"/>
    <w:rsid w:val="00524950"/>
    <w:rsid w:val="00527905"/>
    <w:rsid w:val="0053152D"/>
    <w:rsid w:val="0053416E"/>
    <w:rsid w:val="00534F15"/>
    <w:rsid w:val="00544188"/>
    <w:rsid w:val="005443B1"/>
    <w:rsid w:val="00544607"/>
    <w:rsid w:val="00550293"/>
    <w:rsid w:val="0055068A"/>
    <w:rsid w:val="0055160D"/>
    <w:rsid w:val="00553939"/>
    <w:rsid w:val="00553F19"/>
    <w:rsid w:val="005540FC"/>
    <w:rsid w:val="00554837"/>
    <w:rsid w:val="00554FA4"/>
    <w:rsid w:val="00561E54"/>
    <w:rsid w:val="00562223"/>
    <w:rsid w:val="00562295"/>
    <w:rsid w:val="00562C8C"/>
    <w:rsid w:val="00563F03"/>
    <w:rsid w:val="005640C3"/>
    <w:rsid w:val="005641C4"/>
    <w:rsid w:val="00567C30"/>
    <w:rsid w:val="00571182"/>
    <w:rsid w:val="00572F17"/>
    <w:rsid w:val="00575A77"/>
    <w:rsid w:val="00576D3D"/>
    <w:rsid w:val="005812D9"/>
    <w:rsid w:val="005817EC"/>
    <w:rsid w:val="00582052"/>
    <w:rsid w:val="0058315E"/>
    <w:rsid w:val="005833F3"/>
    <w:rsid w:val="00583D0A"/>
    <w:rsid w:val="00586F7D"/>
    <w:rsid w:val="005873EB"/>
    <w:rsid w:val="00587841"/>
    <w:rsid w:val="00590C4C"/>
    <w:rsid w:val="005942C1"/>
    <w:rsid w:val="00596341"/>
    <w:rsid w:val="005A173A"/>
    <w:rsid w:val="005A1AE1"/>
    <w:rsid w:val="005A30BD"/>
    <w:rsid w:val="005A373F"/>
    <w:rsid w:val="005A40A9"/>
    <w:rsid w:val="005A5517"/>
    <w:rsid w:val="005B1C9B"/>
    <w:rsid w:val="005B2B4B"/>
    <w:rsid w:val="005B5CB4"/>
    <w:rsid w:val="005B615C"/>
    <w:rsid w:val="005C0FE6"/>
    <w:rsid w:val="005C3098"/>
    <w:rsid w:val="005C7D55"/>
    <w:rsid w:val="005C7DE0"/>
    <w:rsid w:val="005D61D8"/>
    <w:rsid w:val="005E0318"/>
    <w:rsid w:val="005E0BCB"/>
    <w:rsid w:val="005E2D06"/>
    <w:rsid w:val="005E3DCF"/>
    <w:rsid w:val="005E643D"/>
    <w:rsid w:val="005E6A52"/>
    <w:rsid w:val="005F11D7"/>
    <w:rsid w:val="005F1B4E"/>
    <w:rsid w:val="005F2813"/>
    <w:rsid w:val="005F60CA"/>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3562"/>
    <w:rsid w:val="00625F73"/>
    <w:rsid w:val="00627373"/>
    <w:rsid w:val="00630CD9"/>
    <w:rsid w:val="00632D88"/>
    <w:rsid w:val="00633DD2"/>
    <w:rsid w:val="00634BEB"/>
    <w:rsid w:val="00640AC2"/>
    <w:rsid w:val="00641666"/>
    <w:rsid w:val="00641E31"/>
    <w:rsid w:val="006422CE"/>
    <w:rsid w:val="00642581"/>
    <w:rsid w:val="00642FDB"/>
    <w:rsid w:val="006461B2"/>
    <w:rsid w:val="00646658"/>
    <w:rsid w:val="006504AB"/>
    <w:rsid w:val="0065143D"/>
    <w:rsid w:val="006515CE"/>
    <w:rsid w:val="0065432C"/>
    <w:rsid w:val="00656789"/>
    <w:rsid w:val="00656A16"/>
    <w:rsid w:val="00660FED"/>
    <w:rsid w:val="00662BF8"/>
    <w:rsid w:val="00663499"/>
    <w:rsid w:val="00663B9F"/>
    <w:rsid w:val="006712AF"/>
    <w:rsid w:val="00671C77"/>
    <w:rsid w:val="00672063"/>
    <w:rsid w:val="00672BF6"/>
    <w:rsid w:val="00673667"/>
    <w:rsid w:val="006736C1"/>
    <w:rsid w:val="00680C35"/>
    <w:rsid w:val="006814CA"/>
    <w:rsid w:val="00681CF1"/>
    <w:rsid w:val="00682B5A"/>
    <w:rsid w:val="00683088"/>
    <w:rsid w:val="00683E96"/>
    <w:rsid w:val="00685E05"/>
    <w:rsid w:val="00685F20"/>
    <w:rsid w:val="00686CE1"/>
    <w:rsid w:val="006911C8"/>
    <w:rsid w:val="00696A7A"/>
    <w:rsid w:val="006975EB"/>
    <w:rsid w:val="006A0788"/>
    <w:rsid w:val="006A145C"/>
    <w:rsid w:val="006A1BC4"/>
    <w:rsid w:val="006A421D"/>
    <w:rsid w:val="006A48F0"/>
    <w:rsid w:val="006B10B7"/>
    <w:rsid w:val="006B5DAD"/>
    <w:rsid w:val="006C00BA"/>
    <w:rsid w:val="006C0770"/>
    <w:rsid w:val="006C2077"/>
    <w:rsid w:val="006C218D"/>
    <w:rsid w:val="006C30D4"/>
    <w:rsid w:val="006C3394"/>
    <w:rsid w:val="006C42AF"/>
    <w:rsid w:val="006D2F60"/>
    <w:rsid w:val="006D4837"/>
    <w:rsid w:val="006D5075"/>
    <w:rsid w:val="006D5CDA"/>
    <w:rsid w:val="006E01E7"/>
    <w:rsid w:val="006E03B0"/>
    <w:rsid w:val="006E0CAF"/>
    <w:rsid w:val="006E1AFA"/>
    <w:rsid w:val="006E6CBF"/>
    <w:rsid w:val="006E7F4D"/>
    <w:rsid w:val="006F079F"/>
    <w:rsid w:val="006F08DA"/>
    <w:rsid w:val="006F34BD"/>
    <w:rsid w:val="006F39F0"/>
    <w:rsid w:val="006F4D70"/>
    <w:rsid w:val="006F52AE"/>
    <w:rsid w:val="006F5D91"/>
    <w:rsid w:val="006F74AB"/>
    <w:rsid w:val="006F7B5B"/>
    <w:rsid w:val="007010F3"/>
    <w:rsid w:val="007020C7"/>
    <w:rsid w:val="007033B2"/>
    <w:rsid w:val="00704DDF"/>
    <w:rsid w:val="007073B0"/>
    <w:rsid w:val="00711019"/>
    <w:rsid w:val="007123F2"/>
    <w:rsid w:val="0071327B"/>
    <w:rsid w:val="0071530A"/>
    <w:rsid w:val="00715645"/>
    <w:rsid w:val="0071671F"/>
    <w:rsid w:val="0072044F"/>
    <w:rsid w:val="00720712"/>
    <w:rsid w:val="00722341"/>
    <w:rsid w:val="00730DE6"/>
    <w:rsid w:val="00731422"/>
    <w:rsid w:val="00731A70"/>
    <w:rsid w:val="007321E0"/>
    <w:rsid w:val="00733795"/>
    <w:rsid w:val="00733D89"/>
    <w:rsid w:val="00734C48"/>
    <w:rsid w:val="00735EE1"/>
    <w:rsid w:val="00736057"/>
    <w:rsid w:val="00736A41"/>
    <w:rsid w:val="007410D6"/>
    <w:rsid w:val="00744C93"/>
    <w:rsid w:val="00746CED"/>
    <w:rsid w:val="007478C5"/>
    <w:rsid w:val="0075570E"/>
    <w:rsid w:val="00757827"/>
    <w:rsid w:val="00763FE2"/>
    <w:rsid w:val="00764166"/>
    <w:rsid w:val="007670FE"/>
    <w:rsid w:val="007676C5"/>
    <w:rsid w:val="007678E0"/>
    <w:rsid w:val="007705DA"/>
    <w:rsid w:val="0077242E"/>
    <w:rsid w:val="0077587E"/>
    <w:rsid w:val="00780FD4"/>
    <w:rsid w:val="0078287B"/>
    <w:rsid w:val="00782C86"/>
    <w:rsid w:val="00785425"/>
    <w:rsid w:val="00787990"/>
    <w:rsid w:val="00787E46"/>
    <w:rsid w:val="00791310"/>
    <w:rsid w:val="00791F85"/>
    <w:rsid w:val="007925A9"/>
    <w:rsid w:val="007926B3"/>
    <w:rsid w:val="007932EE"/>
    <w:rsid w:val="00793498"/>
    <w:rsid w:val="0079369B"/>
    <w:rsid w:val="00793A56"/>
    <w:rsid w:val="00797478"/>
    <w:rsid w:val="00797B44"/>
    <w:rsid w:val="007A02B2"/>
    <w:rsid w:val="007A1480"/>
    <w:rsid w:val="007A28B3"/>
    <w:rsid w:val="007A3AED"/>
    <w:rsid w:val="007B0800"/>
    <w:rsid w:val="007C06BB"/>
    <w:rsid w:val="007C0EE9"/>
    <w:rsid w:val="007C15CE"/>
    <w:rsid w:val="007C4B68"/>
    <w:rsid w:val="007C50B1"/>
    <w:rsid w:val="007C5386"/>
    <w:rsid w:val="007C66AF"/>
    <w:rsid w:val="007C7974"/>
    <w:rsid w:val="007C7A0C"/>
    <w:rsid w:val="007D0031"/>
    <w:rsid w:val="007D300A"/>
    <w:rsid w:val="007D3865"/>
    <w:rsid w:val="007D556E"/>
    <w:rsid w:val="007D7214"/>
    <w:rsid w:val="007E0C7F"/>
    <w:rsid w:val="007E16A8"/>
    <w:rsid w:val="007E1ED1"/>
    <w:rsid w:val="007E223C"/>
    <w:rsid w:val="007E2EFB"/>
    <w:rsid w:val="007E4C09"/>
    <w:rsid w:val="007E62AD"/>
    <w:rsid w:val="007E67BF"/>
    <w:rsid w:val="007F2DB0"/>
    <w:rsid w:val="007F468D"/>
    <w:rsid w:val="007F519C"/>
    <w:rsid w:val="00800121"/>
    <w:rsid w:val="00800C25"/>
    <w:rsid w:val="00802CB3"/>
    <w:rsid w:val="00802E53"/>
    <w:rsid w:val="008076ED"/>
    <w:rsid w:val="00812B9A"/>
    <w:rsid w:val="008135CE"/>
    <w:rsid w:val="00813E5C"/>
    <w:rsid w:val="008152CE"/>
    <w:rsid w:val="00820232"/>
    <w:rsid w:val="00820DA4"/>
    <w:rsid w:val="00821258"/>
    <w:rsid w:val="00821FAC"/>
    <w:rsid w:val="008243CE"/>
    <w:rsid w:val="008255A5"/>
    <w:rsid w:val="008259FC"/>
    <w:rsid w:val="00831F9F"/>
    <w:rsid w:val="008406DD"/>
    <w:rsid w:val="00840DDF"/>
    <w:rsid w:val="00842B0A"/>
    <w:rsid w:val="00845F2C"/>
    <w:rsid w:val="008460BA"/>
    <w:rsid w:val="008463CB"/>
    <w:rsid w:val="00846E18"/>
    <w:rsid w:val="00850494"/>
    <w:rsid w:val="00851586"/>
    <w:rsid w:val="00851590"/>
    <w:rsid w:val="008529DC"/>
    <w:rsid w:val="00852A0A"/>
    <w:rsid w:val="00856AB6"/>
    <w:rsid w:val="00861488"/>
    <w:rsid w:val="00862710"/>
    <w:rsid w:val="00865BC5"/>
    <w:rsid w:val="00865D68"/>
    <w:rsid w:val="00867585"/>
    <w:rsid w:val="00871EB2"/>
    <w:rsid w:val="00873D3B"/>
    <w:rsid w:val="0087486A"/>
    <w:rsid w:val="00877FA3"/>
    <w:rsid w:val="00881245"/>
    <w:rsid w:val="008827A2"/>
    <w:rsid w:val="008834AB"/>
    <w:rsid w:val="00883A50"/>
    <w:rsid w:val="008844A4"/>
    <w:rsid w:val="00885AF7"/>
    <w:rsid w:val="00887D73"/>
    <w:rsid w:val="008901B7"/>
    <w:rsid w:val="008940FF"/>
    <w:rsid w:val="00894BB7"/>
    <w:rsid w:val="00895EAF"/>
    <w:rsid w:val="008A1D45"/>
    <w:rsid w:val="008A4CB8"/>
    <w:rsid w:val="008A6BD4"/>
    <w:rsid w:val="008B092D"/>
    <w:rsid w:val="008B0985"/>
    <w:rsid w:val="008B7C53"/>
    <w:rsid w:val="008C1AFB"/>
    <w:rsid w:val="008C1D0E"/>
    <w:rsid w:val="008C2686"/>
    <w:rsid w:val="008C491E"/>
    <w:rsid w:val="008C5572"/>
    <w:rsid w:val="008D36A3"/>
    <w:rsid w:val="008D64EF"/>
    <w:rsid w:val="008D7682"/>
    <w:rsid w:val="008E1298"/>
    <w:rsid w:val="008E4250"/>
    <w:rsid w:val="008E5A20"/>
    <w:rsid w:val="008E7EF6"/>
    <w:rsid w:val="008F07E2"/>
    <w:rsid w:val="008F09C8"/>
    <w:rsid w:val="008F11E1"/>
    <w:rsid w:val="008F377A"/>
    <w:rsid w:val="008F5863"/>
    <w:rsid w:val="008F5BA6"/>
    <w:rsid w:val="008F75A2"/>
    <w:rsid w:val="0090439D"/>
    <w:rsid w:val="009055F8"/>
    <w:rsid w:val="0090578E"/>
    <w:rsid w:val="009062BD"/>
    <w:rsid w:val="00906766"/>
    <w:rsid w:val="00910256"/>
    <w:rsid w:val="00910845"/>
    <w:rsid w:val="009111C2"/>
    <w:rsid w:val="00913651"/>
    <w:rsid w:val="0091537A"/>
    <w:rsid w:val="00921D7F"/>
    <w:rsid w:val="0092267B"/>
    <w:rsid w:val="00922881"/>
    <w:rsid w:val="009237DE"/>
    <w:rsid w:val="0093020E"/>
    <w:rsid w:val="00930E95"/>
    <w:rsid w:val="0093226E"/>
    <w:rsid w:val="009325ED"/>
    <w:rsid w:val="00932AF0"/>
    <w:rsid w:val="00934487"/>
    <w:rsid w:val="00935363"/>
    <w:rsid w:val="00936543"/>
    <w:rsid w:val="00937B23"/>
    <w:rsid w:val="00942367"/>
    <w:rsid w:val="009430F3"/>
    <w:rsid w:val="0094386B"/>
    <w:rsid w:val="009448A7"/>
    <w:rsid w:val="00944FB2"/>
    <w:rsid w:val="009466FE"/>
    <w:rsid w:val="0094760F"/>
    <w:rsid w:val="0095466C"/>
    <w:rsid w:val="00956263"/>
    <w:rsid w:val="00961CC9"/>
    <w:rsid w:val="00970887"/>
    <w:rsid w:val="00970CEB"/>
    <w:rsid w:val="00970FCE"/>
    <w:rsid w:val="009712CC"/>
    <w:rsid w:val="00971DA9"/>
    <w:rsid w:val="00974073"/>
    <w:rsid w:val="009749E3"/>
    <w:rsid w:val="00974A81"/>
    <w:rsid w:val="00975C85"/>
    <w:rsid w:val="00977438"/>
    <w:rsid w:val="0098411C"/>
    <w:rsid w:val="00986494"/>
    <w:rsid w:val="00987D62"/>
    <w:rsid w:val="009953AE"/>
    <w:rsid w:val="00995B13"/>
    <w:rsid w:val="00995DC0"/>
    <w:rsid w:val="00996A80"/>
    <w:rsid w:val="009A00B2"/>
    <w:rsid w:val="009A07A2"/>
    <w:rsid w:val="009A0AB1"/>
    <w:rsid w:val="009A3953"/>
    <w:rsid w:val="009A3B48"/>
    <w:rsid w:val="009A6E1A"/>
    <w:rsid w:val="009A736F"/>
    <w:rsid w:val="009A74EF"/>
    <w:rsid w:val="009B1220"/>
    <w:rsid w:val="009B122C"/>
    <w:rsid w:val="009B1B1F"/>
    <w:rsid w:val="009B2790"/>
    <w:rsid w:val="009B30B0"/>
    <w:rsid w:val="009B3932"/>
    <w:rsid w:val="009B5246"/>
    <w:rsid w:val="009B5759"/>
    <w:rsid w:val="009C0D55"/>
    <w:rsid w:val="009C2AC0"/>
    <w:rsid w:val="009C3420"/>
    <w:rsid w:val="009C39B8"/>
    <w:rsid w:val="009C5EAD"/>
    <w:rsid w:val="009C629E"/>
    <w:rsid w:val="009C687B"/>
    <w:rsid w:val="009C6F05"/>
    <w:rsid w:val="009D01D0"/>
    <w:rsid w:val="009D22A1"/>
    <w:rsid w:val="009D3B85"/>
    <w:rsid w:val="009D3F2C"/>
    <w:rsid w:val="009D641C"/>
    <w:rsid w:val="009D7349"/>
    <w:rsid w:val="009D7804"/>
    <w:rsid w:val="009D78C0"/>
    <w:rsid w:val="009E0A40"/>
    <w:rsid w:val="009E4884"/>
    <w:rsid w:val="009E57B7"/>
    <w:rsid w:val="009E5F59"/>
    <w:rsid w:val="009E6176"/>
    <w:rsid w:val="009E7A72"/>
    <w:rsid w:val="009E7ECB"/>
    <w:rsid w:val="009F1906"/>
    <w:rsid w:val="009F2E6E"/>
    <w:rsid w:val="009F2F24"/>
    <w:rsid w:val="009F48D5"/>
    <w:rsid w:val="009F4BFA"/>
    <w:rsid w:val="009F5946"/>
    <w:rsid w:val="009F6D9E"/>
    <w:rsid w:val="009F7B79"/>
    <w:rsid w:val="00A020BD"/>
    <w:rsid w:val="00A0333F"/>
    <w:rsid w:val="00A039B3"/>
    <w:rsid w:val="00A0673C"/>
    <w:rsid w:val="00A10213"/>
    <w:rsid w:val="00A1029F"/>
    <w:rsid w:val="00A12E8A"/>
    <w:rsid w:val="00A13F04"/>
    <w:rsid w:val="00A1607E"/>
    <w:rsid w:val="00A17BAF"/>
    <w:rsid w:val="00A20649"/>
    <w:rsid w:val="00A23640"/>
    <w:rsid w:val="00A272DC"/>
    <w:rsid w:val="00A274F1"/>
    <w:rsid w:val="00A30FCB"/>
    <w:rsid w:val="00A33484"/>
    <w:rsid w:val="00A341BE"/>
    <w:rsid w:val="00A34F6B"/>
    <w:rsid w:val="00A35792"/>
    <w:rsid w:val="00A40186"/>
    <w:rsid w:val="00A41397"/>
    <w:rsid w:val="00A415C4"/>
    <w:rsid w:val="00A416BA"/>
    <w:rsid w:val="00A425B7"/>
    <w:rsid w:val="00A42AFF"/>
    <w:rsid w:val="00A432F0"/>
    <w:rsid w:val="00A45213"/>
    <w:rsid w:val="00A4755A"/>
    <w:rsid w:val="00A47712"/>
    <w:rsid w:val="00A47FF9"/>
    <w:rsid w:val="00A515C8"/>
    <w:rsid w:val="00A518E8"/>
    <w:rsid w:val="00A52AB0"/>
    <w:rsid w:val="00A52DAD"/>
    <w:rsid w:val="00A531D6"/>
    <w:rsid w:val="00A5420F"/>
    <w:rsid w:val="00A557D1"/>
    <w:rsid w:val="00A56856"/>
    <w:rsid w:val="00A57995"/>
    <w:rsid w:val="00A57BF4"/>
    <w:rsid w:val="00A57ECB"/>
    <w:rsid w:val="00A639AB"/>
    <w:rsid w:val="00A64CC3"/>
    <w:rsid w:val="00A70B31"/>
    <w:rsid w:val="00A73FA5"/>
    <w:rsid w:val="00A76B06"/>
    <w:rsid w:val="00A80E84"/>
    <w:rsid w:val="00A81EA6"/>
    <w:rsid w:val="00A847CA"/>
    <w:rsid w:val="00A96002"/>
    <w:rsid w:val="00A97F5A"/>
    <w:rsid w:val="00AA0977"/>
    <w:rsid w:val="00AA1B2D"/>
    <w:rsid w:val="00AA2C24"/>
    <w:rsid w:val="00AA4823"/>
    <w:rsid w:val="00AA49E4"/>
    <w:rsid w:val="00AB036E"/>
    <w:rsid w:val="00AB1921"/>
    <w:rsid w:val="00AB2679"/>
    <w:rsid w:val="00AB2EE0"/>
    <w:rsid w:val="00AB3873"/>
    <w:rsid w:val="00AB7370"/>
    <w:rsid w:val="00AB77E7"/>
    <w:rsid w:val="00AC2776"/>
    <w:rsid w:val="00AC4A15"/>
    <w:rsid w:val="00AC568E"/>
    <w:rsid w:val="00AC6FF7"/>
    <w:rsid w:val="00AC725D"/>
    <w:rsid w:val="00AD155B"/>
    <w:rsid w:val="00AD181F"/>
    <w:rsid w:val="00AE1506"/>
    <w:rsid w:val="00AE3944"/>
    <w:rsid w:val="00AE62C9"/>
    <w:rsid w:val="00AF125A"/>
    <w:rsid w:val="00AF30F0"/>
    <w:rsid w:val="00AF405C"/>
    <w:rsid w:val="00AF6257"/>
    <w:rsid w:val="00AF6E65"/>
    <w:rsid w:val="00AF70B4"/>
    <w:rsid w:val="00B05DFE"/>
    <w:rsid w:val="00B06796"/>
    <w:rsid w:val="00B072D4"/>
    <w:rsid w:val="00B07901"/>
    <w:rsid w:val="00B07D45"/>
    <w:rsid w:val="00B10DDA"/>
    <w:rsid w:val="00B1141A"/>
    <w:rsid w:val="00B11D3F"/>
    <w:rsid w:val="00B13914"/>
    <w:rsid w:val="00B14369"/>
    <w:rsid w:val="00B14E6F"/>
    <w:rsid w:val="00B15FC0"/>
    <w:rsid w:val="00B21BE9"/>
    <w:rsid w:val="00B231CD"/>
    <w:rsid w:val="00B24C8F"/>
    <w:rsid w:val="00B24E70"/>
    <w:rsid w:val="00B26B72"/>
    <w:rsid w:val="00B3146F"/>
    <w:rsid w:val="00B32105"/>
    <w:rsid w:val="00B35BDC"/>
    <w:rsid w:val="00B35D1B"/>
    <w:rsid w:val="00B360F1"/>
    <w:rsid w:val="00B37F51"/>
    <w:rsid w:val="00B430D5"/>
    <w:rsid w:val="00B43D03"/>
    <w:rsid w:val="00B4436D"/>
    <w:rsid w:val="00B446D1"/>
    <w:rsid w:val="00B44A8E"/>
    <w:rsid w:val="00B45401"/>
    <w:rsid w:val="00B45FD4"/>
    <w:rsid w:val="00B50553"/>
    <w:rsid w:val="00B61846"/>
    <w:rsid w:val="00B61988"/>
    <w:rsid w:val="00B62C00"/>
    <w:rsid w:val="00B646F5"/>
    <w:rsid w:val="00B65D71"/>
    <w:rsid w:val="00B66145"/>
    <w:rsid w:val="00B67E01"/>
    <w:rsid w:val="00B75BA6"/>
    <w:rsid w:val="00B75F74"/>
    <w:rsid w:val="00B77EB5"/>
    <w:rsid w:val="00B802BD"/>
    <w:rsid w:val="00B81432"/>
    <w:rsid w:val="00B86F9D"/>
    <w:rsid w:val="00B87C73"/>
    <w:rsid w:val="00B90E31"/>
    <w:rsid w:val="00B90F69"/>
    <w:rsid w:val="00B91912"/>
    <w:rsid w:val="00B92FF7"/>
    <w:rsid w:val="00B96C01"/>
    <w:rsid w:val="00B96D47"/>
    <w:rsid w:val="00B97DFB"/>
    <w:rsid w:val="00BA008B"/>
    <w:rsid w:val="00BA2036"/>
    <w:rsid w:val="00BA264C"/>
    <w:rsid w:val="00BA2D1F"/>
    <w:rsid w:val="00BA47A7"/>
    <w:rsid w:val="00BA5B5E"/>
    <w:rsid w:val="00BA7B10"/>
    <w:rsid w:val="00BB043B"/>
    <w:rsid w:val="00BB0EF8"/>
    <w:rsid w:val="00BB1E5B"/>
    <w:rsid w:val="00BC17C0"/>
    <w:rsid w:val="00BC2126"/>
    <w:rsid w:val="00BC2155"/>
    <w:rsid w:val="00BC36B1"/>
    <w:rsid w:val="00BC7324"/>
    <w:rsid w:val="00BD0612"/>
    <w:rsid w:val="00BD33C1"/>
    <w:rsid w:val="00BE2EC9"/>
    <w:rsid w:val="00BE33C6"/>
    <w:rsid w:val="00BE3458"/>
    <w:rsid w:val="00BE40E1"/>
    <w:rsid w:val="00BE51FA"/>
    <w:rsid w:val="00BF027A"/>
    <w:rsid w:val="00BF03F5"/>
    <w:rsid w:val="00BF58E0"/>
    <w:rsid w:val="00BF6509"/>
    <w:rsid w:val="00BF7C9C"/>
    <w:rsid w:val="00C0308E"/>
    <w:rsid w:val="00C04FFD"/>
    <w:rsid w:val="00C105B0"/>
    <w:rsid w:val="00C109BB"/>
    <w:rsid w:val="00C10DC1"/>
    <w:rsid w:val="00C11FA6"/>
    <w:rsid w:val="00C1210C"/>
    <w:rsid w:val="00C1294C"/>
    <w:rsid w:val="00C153CA"/>
    <w:rsid w:val="00C1674B"/>
    <w:rsid w:val="00C16FF9"/>
    <w:rsid w:val="00C1742D"/>
    <w:rsid w:val="00C23D93"/>
    <w:rsid w:val="00C24EC6"/>
    <w:rsid w:val="00C24FBE"/>
    <w:rsid w:val="00C31302"/>
    <w:rsid w:val="00C35E59"/>
    <w:rsid w:val="00C377D0"/>
    <w:rsid w:val="00C3781D"/>
    <w:rsid w:val="00C41BFF"/>
    <w:rsid w:val="00C44007"/>
    <w:rsid w:val="00C449AA"/>
    <w:rsid w:val="00C45D7E"/>
    <w:rsid w:val="00C46471"/>
    <w:rsid w:val="00C533C4"/>
    <w:rsid w:val="00C54E11"/>
    <w:rsid w:val="00C60A11"/>
    <w:rsid w:val="00C62D31"/>
    <w:rsid w:val="00C665FE"/>
    <w:rsid w:val="00C66B31"/>
    <w:rsid w:val="00C7288A"/>
    <w:rsid w:val="00C74976"/>
    <w:rsid w:val="00C74F5E"/>
    <w:rsid w:val="00C76A69"/>
    <w:rsid w:val="00C77789"/>
    <w:rsid w:val="00C77DAD"/>
    <w:rsid w:val="00C80883"/>
    <w:rsid w:val="00C80ADE"/>
    <w:rsid w:val="00C8591A"/>
    <w:rsid w:val="00C8679A"/>
    <w:rsid w:val="00C90CB6"/>
    <w:rsid w:val="00C921CE"/>
    <w:rsid w:val="00C9493D"/>
    <w:rsid w:val="00C951D2"/>
    <w:rsid w:val="00C95B11"/>
    <w:rsid w:val="00CA22D3"/>
    <w:rsid w:val="00CA355D"/>
    <w:rsid w:val="00CA432F"/>
    <w:rsid w:val="00CA760D"/>
    <w:rsid w:val="00CB02A5"/>
    <w:rsid w:val="00CB11C7"/>
    <w:rsid w:val="00CB13C1"/>
    <w:rsid w:val="00CB1652"/>
    <w:rsid w:val="00CB2543"/>
    <w:rsid w:val="00CB3D45"/>
    <w:rsid w:val="00CB44F1"/>
    <w:rsid w:val="00CB4592"/>
    <w:rsid w:val="00CB62FC"/>
    <w:rsid w:val="00CB71D6"/>
    <w:rsid w:val="00CB794B"/>
    <w:rsid w:val="00CC02B3"/>
    <w:rsid w:val="00CC1759"/>
    <w:rsid w:val="00CC194C"/>
    <w:rsid w:val="00CC5F0C"/>
    <w:rsid w:val="00CD0567"/>
    <w:rsid w:val="00CD2589"/>
    <w:rsid w:val="00CD287D"/>
    <w:rsid w:val="00CD3DA0"/>
    <w:rsid w:val="00CD4EBA"/>
    <w:rsid w:val="00CD4F9F"/>
    <w:rsid w:val="00CD4FDE"/>
    <w:rsid w:val="00CE00EA"/>
    <w:rsid w:val="00CE0E8D"/>
    <w:rsid w:val="00CE2866"/>
    <w:rsid w:val="00CE52C5"/>
    <w:rsid w:val="00CE554C"/>
    <w:rsid w:val="00CE79CD"/>
    <w:rsid w:val="00CE7A78"/>
    <w:rsid w:val="00CF79CA"/>
    <w:rsid w:val="00CF7D7D"/>
    <w:rsid w:val="00D01BB6"/>
    <w:rsid w:val="00D03A53"/>
    <w:rsid w:val="00D04094"/>
    <w:rsid w:val="00D051FD"/>
    <w:rsid w:val="00D07D06"/>
    <w:rsid w:val="00D151A7"/>
    <w:rsid w:val="00D163CC"/>
    <w:rsid w:val="00D168D9"/>
    <w:rsid w:val="00D2432B"/>
    <w:rsid w:val="00D266FC"/>
    <w:rsid w:val="00D26CBD"/>
    <w:rsid w:val="00D277A7"/>
    <w:rsid w:val="00D30C8F"/>
    <w:rsid w:val="00D33C03"/>
    <w:rsid w:val="00D350C3"/>
    <w:rsid w:val="00D36EE4"/>
    <w:rsid w:val="00D42EB9"/>
    <w:rsid w:val="00D43F64"/>
    <w:rsid w:val="00D44BF8"/>
    <w:rsid w:val="00D44FF0"/>
    <w:rsid w:val="00D451BE"/>
    <w:rsid w:val="00D51AFC"/>
    <w:rsid w:val="00D52257"/>
    <w:rsid w:val="00D52C04"/>
    <w:rsid w:val="00D53559"/>
    <w:rsid w:val="00D5430B"/>
    <w:rsid w:val="00D547EC"/>
    <w:rsid w:val="00D60441"/>
    <w:rsid w:val="00D630BF"/>
    <w:rsid w:val="00D670B2"/>
    <w:rsid w:val="00D766FA"/>
    <w:rsid w:val="00D80197"/>
    <w:rsid w:val="00D84415"/>
    <w:rsid w:val="00D85554"/>
    <w:rsid w:val="00D9205C"/>
    <w:rsid w:val="00D94ED1"/>
    <w:rsid w:val="00D952AD"/>
    <w:rsid w:val="00DA2000"/>
    <w:rsid w:val="00DA3CA5"/>
    <w:rsid w:val="00DA4414"/>
    <w:rsid w:val="00DA4916"/>
    <w:rsid w:val="00DA607E"/>
    <w:rsid w:val="00DA7615"/>
    <w:rsid w:val="00DB0430"/>
    <w:rsid w:val="00DB603B"/>
    <w:rsid w:val="00DC17F5"/>
    <w:rsid w:val="00DC2768"/>
    <w:rsid w:val="00DC28FA"/>
    <w:rsid w:val="00DC3A2D"/>
    <w:rsid w:val="00DC46AD"/>
    <w:rsid w:val="00DC47E3"/>
    <w:rsid w:val="00DC48C9"/>
    <w:rsid w:val="00DC5DC3"/>
    <w:rsid w:val="00DD335D"/>
    <w:rsid w:val="00DD3FC9"/>
    <w:rsid w:val="00DD4284"/>
    <w:rsid w:val="00DD433E"/>
    <w:rsid w:val="00DD4A04"/>
    <w:rsid w:val="00DD54BA"/>
    <w:rsid w:val="00DD5555"/>
    <w:rsid w:val="00DD555A"/>
    <w:rsid w:val="00DD5D21"/>
    <w:rsid w:val="00DD5D7B"/>
    <w:rsid w:val="00DD6A27"/>
    <w:rsid w:val="00DD7089"/>
    <w:rsid w:val="00DD7238"/>
    <w:rsid w:val="00DD77AF"/>
    <w:rsid w:val="00DE169D"/>
    <w:rsid w:val="00DE2C06"/>
    <w:rsid w:val="00DE5B45"/>
    <w:rsid w:val="00DE6BED"/>
    <w:rsid w:val="00DE7190"/>
    <w:rsid w:val="00DF01DC"/>
    <w:rsid w:val="00DF062C"/>
    <w:rsid w:val="00DF35DC"/>
    <w:rsid w:val="00DF39FF"/>
    <w:rsid w:val="00DF3D63"/>
    <w:rsid w:val="00DF4B09"/>
    <w:rsid w:val="00DF5B21"/>
    <w:rsid w:val="00E02828"/>
    <w:rsid w:val="00E036FA"/>
    <w:rsid w:val="00E037B7"/>
    <w:rsid w:val="00E03EBC"/>
    <w:rsid w:val="00E04E5D"/>
    <w:rsid w:val="00E054E2"/>
    <w:rsid w:val="00E11E64"/>
    <w:rsid w:val="00E23928"/>
    <w:rsid w:val="00E23E05"/>
    <w:rsid w:val="00E246FD"/>
    <w:rsid w:val="00E26013"/>
    <w:rsid w:val="00E27BB0"/>
    <w:rsid w:val="00E30A7D"/>
    <w:rsid w:val="00E338EA"/>
    <w:rsid w:val="00E35D3D"/>
    <w:rsid w:val="00E36D19"/>
    <w:rsid w:val="00E372F5"/>
    <w:rsid w:val="00E409BB"/>
    <w:rsid w:val="00E40B7E"/>
    <w:rsid w:val="00E42060"/>
    <w:rsid w:val="00E4238B"/>
    <w:rsid w:val="00E42EBA"/>
    <w:rsid w:val="00E43DFB"/>
    <w:rsid w:val="00E4649A"/>
    <w:rsid w:val="00E52E1D"/>
    <w:rsid w:val="00E54CC3"/>
    <w:rsid w:val="00E61CDE"/>
    <w:rsid w:val="00E63CD2"/>
    <w:rsid w:val="00E67A73"/>
    <w:rsid w:val="00E67CAB"/>
    <w:rsid w:val="00E67D3F"/>
    <w:rsid w:val="00E72D4E"/>
    <w:rsid w:val="00E75E55"/>
    <w:rsid w:val="00E77120"/>
    <w:rsid w:val="00E77D8C"/>
    <w:rsid w:val="00E77F73"/>
    <w:rsid w:val="00E81FFC"/>
    <w:rsid w:val="00E821A7"/>
    <w:rsid w:val="00E83A51"/>
    <w:rsid w:val="00E850CD"/>
    <w:rsid w:val="00E87A08"/>
    <w:rsid w:val="00E9264F"/>
    <w:rsid w:val="00E94625"/>
    <w:rsid w:val="00E94A4F"/>
    <w:rsid w:val="00E958B8"/>
    <w:rsid w:val="00E96D24"/>
    <w:rsid w:val="00E97292"/>
    <w:rsid w:val="00EA33CC"/>
    <w:rsid w:val="00EA36BB"/>
    <w:rsid w:val="00EA51AD"/>
    <w:rsid w:val="00EA51F3"/>
    <w:rsid w:val="00EA5703"/>
    <w:rsid w:val="00EB000A"/>
    <w:rsid w:val="00EB28AC"/>
    <w:rsid w:val="00EB65E6"/>
    <w:rsid w:val="00EB702A"/>
    <w:rsid w:val="00EC3866"/>
    <w:rsid w:val="00EC4296"/>
    <w:rsid w:val="00EC70AC"/>
    <w:rsid w:val="00ED12D1"/>
    <w:rsid w:val="00ED3681"/>
    <w:rsid w:val="00ED4246"/>
    <w:rsid w:val="00ED64FE"/>
    <w:rsid w:val="00EE244D"/>
    <w:rsid w:val="00EE437B"/>
    <w:rsid w:val="00EE5EE4"/>
    <w:rsid w:val="00EE6D25"/>
    <w:rsid w:val="00EE7BFA"/>
    <w:rsid w:val="00EF0911"/>
    <w:rsid w:val="00EF14A9"/>
    <w:rsid w:val="00EF1CA2"/>
    <w:rsid w:val="00EF213E"/>
    <w:rsid w:val="00EF2E91"/>
    <w:rsid w:val="00EF37F6"/>
    <w:rsid w:val="00EF5CE7"/>
    <w:rsid w:val="00EF7364"/>
    <w:rsid w:val="00EF7C8F"/>
    <w:rsid w:val="00F000EF"/>
    <w:rsid w:val="00F01707"/>
    <w:rsid w:val="00F01762"/>
    <w:rsid w:val="00F018CD"/>
    <w:rsid w:val="00F02034"/>
    <w:rsid w:val="00F02D58"/>
    <w:rsid w:val="00F03B8B"/>
    <w:rsid w:val="00F10652"/>
    <w:rsid w:val="00F10B37"/>
    <w:rsid w:val="00F15B65"/>
    <w:rsid w:val="00F17A12"/>
    <w:rsid w:val="00F23A63"/>
    <w:rsid w:val="00F2620A"/>
    <w:rsid w:val="00F26226"/>
    <w:rsid w:val="00F3085D"/>
    <w:rsid w:val="00F30E00"/>
    <w:rsid w:val="00F30F5B"/>
    <w:rsid w:val="00F32ED7"/>
    <w:rsid w:val="00F35981"/>
    <w:rsid w:val="00F446C9"/>
    <w:rsid w:val="00F450BE"/>
    <w:rsid w:val="00F51D91"/>
    <w:rsid w:val="00F5266C"/>
    <w:rsid w:val="00F53FFF"/>
    <w:rsid w:val="00F544E5"/>
    <w:rsid w:val="00F55AD1"/>
    <w:rsid w:val="00F570BA"/>
    <w:rsid w:val="00F57AD3"/>
    <w:rsid w:val="00F61651"/>
    <w:rsid w:val="00F61EB4"/>
    <w:rsid w:val="00F630EE"/>
    <w:rsid w:val="00F63FCE"/>
    <w:rsid w:val="00F672DA"/>
    <w:rsid w:val="00F675B7"/>
    <w:rsid w:val="00F67F85"/>
    <w:rsid w:val="00F7144E"/>
    <w:rsid w:val="00F803FF"/>
    <w:rsid w:val="00F81946"/>
    <w:rsid w:val="00F820C2"/>
    <w:rsid w:val="00F8278E"/>
    <w:rsid w:val="00F82881"/>
    <w:rsid w:val="00F835FC"/>
    <w:rsid w:val="00F851E7"/>
    <w:rsid w:val="00F8605E"/>
    <w:rsid w:val="00F8719C"/>
    <w:rsid w:val="00F90071"/>
    <w:rsid w:val="00F92A8E"/>
    <w:rsid w:val="00F9537D"/>
    <w:rsid w:val="00F960E5"/>
    <w:rsid w:val="00F97301"/>
    <w:rsid w:val="00FA1F2C"/>
    <w:rsid w:val="00FA2662"/>
    <w:rsid w:val="00FA4D38"/>
    <w:rsid w:val="00FA4D42"/>
    <w:rsid w:val="00FA6060"/>
    <w:rsid w:val="00FA7C6A"/>
    <w:rsid w:val="00FB6D0E"/>
    <w:rsid w:val="00FB6EFC"/>
    <w:rsid w:val="00FC01BE"/>
    <w:rsid w:val="00FC0B63"/>
    <w:rsid w:val="00FC1315"/>
    <w:rsid w:val="00FC42EF"/>
    <w:rsid w:val="00FC5CB2"/>
    <w:rsid w:val="00FC6846"/>
    <w:rsid w:val="00FC77D8"/>
    <w:rsid w:val="00FD0C6D"/>
    <w:rsid w:val="00FD2539"/>
    <w:rsid w:val="00FD2583"/>
    <w:rsid w:val="00FD400B"/>
    <w:rsid w:val="00FD6F34"/>
    <w:rsid w:val="00FD7110"/>
    <w:rsid w:val="00FD7C35"/>
    <w:rsid w:val="00FE0609"/>
    <w:rsid w:val="00FE2ABC"/>
    <w:rsid w:val="00FE47DB"/>
    <w:rsid w:val="00FE6DFE"/>
    <w:rsid w:val="00FE750F"/>
    <w:rsid w:val="00FF0477"/>
    <w:rsid w:val="00FF114F"/>
    <w:rsid w:val="00FF21F7"/>
    <w:rsid w:val="00FF2E3B"/>
    <w:rsid w:val="00FF3600"/>
    <w:rsid w:val="00FF5393"/>
    <w:rsid w:val="00FF6BD7"/>
    <w:rsid w:val="00FF6EAA"/>
    <w:rsid w:val="00FF7935"/>
    <w:rsid w:val="01735D07"/>
    <w:rsid w:val="0EA74A99"/>
    <w:rsid w:val="170E6162"/>
    <w:rsid w:val="2C5E636E"/>
    <w:rsid w:val="46726FAE"/>
    <w:rsid w:val="46AE0B03"/>
    <w:rsid w:val="516000EE"/>
    <w:rsid w:val="52CD7E4D"/>
    <w:rsid w:val="54DB3D8A"/>
    <w:rsid w:val="5F151A56"/>
    <w:rsid w:val="67953680"/>
    <w:rsid w:val="6A9A0475"/>
    <w:rsid w:val="7AED3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33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38033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80338"/>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380338"/>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80338"/>
    <w:rPr>
      <w:rFonts w:ascii="宋体"/>
      <w:sz w:val="18"/>
      <w:szCs w:val="18"/>
    </w:rPr>
  </w:style>
  <w:style w:type="paragraph" w:styleId="a4">
    <w:name w:val="annotation text"/>
    <w:basedOn w:val="a"/>
    <w:link w:val="Char0"/>
    <w:uiPriority w:val="99"/>
    <w:unhideWhenUsed/>
    <w:qFormat/>
    <w:rsid w:val="00380338"/>
    <w:pPr>
      <w:jc w:val="left"/>
    </w:pPr>
  </w:style>
  <w:style w:type="paragraph" w:styleId="a5">
    <w:name w:val="Plain Text"/>
    <w:basedOn w:val="a"/>
    <w:link w:val="Char1"/>
    <w:qFormat/>
    <w:rsid w:val="00380338"/>
    <w:rPr>
      <w:rFonts w:ascii="宋体" w:hAnsi="Courier New" w:hint="eastAsia"/>
      <w:szCs w:val="20"/>
    </w:rPr>
  </w:style>
  <w:style w:type="paragraph" w:styleId="a6">
    <w:name w:val="Balloon Text"/>
    <w:basedOn w:val="a"/>
    <w:link w:val="Char2"/>
    <w:uiPriority w:val="99"/>
    <w:semiHidden/>
    <w:unhideWhenUsed/>
    <w:qFormat/>
    <w:rsid w:val="00380338"/>
    <w:rPr>
      <w:sz w:val="18"/>
      <w:szCs w:val="18"/>
    </w:rPr>
  </w:style>
  <w:style w:type="paragraph" w:styleId="a7">
    <w:name w:val="footer"/>
    <w:basedOn w:val="a"/>
    <w:link w:val="Char3"/>
    <w:uiPriority w:val="99"/>
    <w:qFormat/>
    <w:rsid w:val="00380338"/>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qFormat/>
    <w:rsid w:val="00380338"/>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qFormat/>
    <w:rsid w:val="00380338"/>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380338"/>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qFormat/>
    <w:rsid w:val="00380338"/>
    <w:rPr>
      <w:b/>
      <w:bCs/>
    </w:rPr>
  </w:style>
  <w:style w:type="table" w:styleId="ac">
    <w:name w:val="Table Grid"/>
    <w:basedOn w:val="a1"/>
    <w:uiPriority w:val="59"/>
    <w:qFormat/>
    <w:rsid w:val="003803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380338"/>
    <w:rPr>
      <w:b/>
      <w:bCs/>
    </w:rPr>
  </w:style>
  <w:style w:type="character" w:styleId="ae">
    <w:name w:val="Hyperlink"/>
    <w:basedOn w:val="a0"/>
    <w:uiPriority w:val="99"/>
    <w:qFormat/>
    <w:rsid w:val="00380338"/>
    <w:rPr>
      <w:color w:val="0000FF"/>
      <w:u w:val="single"/>
    </w:rPr>
  </w:style>
  <w:style w:type="character" w:styleId="af">
    <w:name w:val="annotation reference"/>
    <w:basedOn w:val="a0"/>
    <w:uiPriority w:val="99"/>
    <w:unhideWhenUsed/>
    <w:qFormat/>
    <w:rsid w:val="00380338"/>
    <w:rPr>
      <w:sz w:val="21"/>
      <w:szCs w:val="21"/>
    </w:rPr>
  </w:style>
  <w:style w:type="character" w:customStyle="1" w:styleId="Char4">
    <w:name w:val="页眉 Char"/>
    <w:basedOn w:val="a0"/>
    <w:link w:val="a8"/>
    <w:uiPriority w:val="99"/>
    <w:qFormat/>
    <w:rsid w:val="00380338"/>
    <w:rPr>
      <w:rFonts w:ascii="Times New Roman" w:eastAsia="宋体" w:hAnsi="Times New Roman" w:cs="Times New Roman"/>
      <w:sz w:val="18"/>
      <w:szCs w:val="20"/>
    </w:rPr>
  </w:style>
  <w:style w:type="character" w:customStyle="1" w:styleId="Char3">
    <w:name w:val="页脚 Char"/>
    <w:basedOn w:val="a0"/>
    <w:link w:val="a7"/>
    <w:uiPriority w:val="99"/>
    <w:qFormat/>
    <w:rsid w:val="00380338"/>
    <w:rPr>
      <w:rFonts w:ascii="宋体" w:eastAsia="宋体" w:hAnsi="Times New Roman" w:cs="Times New Roman"/>
      <w:kern w:val="0"/>
      <w:sz w:val="18"/>
      <w:szCs w:val="20"/>
    </w:rPr>
  </w:style>
  <w:style w:type="character" w:customStyle="1" w:styleId="Char1">
    <w:name w:val="纯文本 Char"/>
    <w:basedOn w:val="a0"/>
    <w:link w:val="a5"/>
    <w:qFormat/>
    <w:rsid w:val="00380338"/>
    <w:rPr>
      <w:rFonts w:ascii="宋体" w:eastAsia="宋体" w:hAnsi="Courier New" w:cs="Times New Roman"/>
      <w:szCs w:val="20"/>
    </w:rPr>
  </w:style>
  <w:style w:type="paragraph" w:customStyle="1" w:styleId="Default">
    <w:name w:val="Default"/>
    <w:qFormat/>
    <w:rsid w:val="00380338"/>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380338"/>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380338"/>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380338"/>
    <w:rPr>
      <w:rFonts w:ascii="宋体" w:eastAsia="宋体" w:hAnsi="Times New Roman" w:cs="Times New Roman"/>
      <w:sz w:val="18"/>
      <w:szCs w:val="18"/>
    </w:rPr>
  </w:style>
  <w:style w:type="character" w:customStyle="1" w:styleId="Char0">
    <w:name w:val="批注文字 Char"/>
    <w:basedOn w:val="a0"/>
    <w:link w:val="a4"/>
    <w:uiPriority w:val="99"/>
    <w:qFormat/>
    <w:rsid w:val="00380338"/>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380338"/>
    <w:rPr>
      <w:rFonts w:ascii="Times New Roman" w:eastAsia="宋体" w:hAnsi="Times New Roman" w:cs="Times New Roman"/>
      <w:b/>
      <w:bCs/>
      <w:szCs w:val="24"/>
    </w:rPr>
  </w:style>
  <w:style w:type="character" w:customStyle="1" w:styleId="2Char">
    <w:name w:val="标题 2 Char"/>
    <w:basedOn w:val="a0"/>
    <w:link w:val="2"/>
    <w:qFormat/>
    <w:rsid w:val="00380338"/>
    <w:rPr>
      <w:rFonts w:ascii="黑体" w:eastAsia="黑体" w:hAnsi="Times New Roman" w:cs="Times New Roman"/>
      <w:b/>
      <w:bCs/>
      <w:color w:val="000000"/>
      <w:sz w:val="32"/>
      <w:szCs w:val="32"/>
    </w:rPr>
  </w:style>
  <w:style w:type="character" w:customStyle="1" w:styleId="7Char">
    <w:name w:val="标题 7 Char"/>
    <w:basedOn w:val="a0"/>
    <w:link w:val="7"/>
    <w:qFormat/>
    <w:rsid w:val="00380338"/>
    <w:rPr>
      <w:rFonts w:ascii="宋体" w:eastAsia="宋体" w:hAnsi="Times New Roman" w:cs="Times New Roman"/>
      <w:b/>
      <w:kern w:val="0"/>
      <w:sz w:val="24"/>
      <w:szCs w:val="20"/>
    </w:rPr>
  </w:style>
  <w:style w:type="character" w:customStyle="1" w:styleId="Char5">
    <w:name w:val="标题 Char"/>
    <w:basedOn w:val="a0"/>
    <w:link w:val="aa"/>
    <w:qFormat/>
    <w:rsid w:val="00380338"/>
    <w:rPr>
      <w:rFonts w:ascii="Arial" w:eastAsia="宋体" w:hAnsi="Arial" w:cs="Arial"/>
      <w:b/>
      <w:bCs/>
      <w:sz w:val="32"/>
      <w:szCs w:val="32"/>
    </w:rPr>
  </w:style>
  <w:style w:type="paragraph" w:customStyle="1" w:styleId="AOAnxHead">
    <w:name w:val="AOAnxHead"/>
    <w:basedOn w:val="a"/>
    <w:next w:val="a"/>
    <w:qFormat/>
    <w:rsid w:val="00380338"/>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380338"/>
    <w:pPr>
      <w:pageBreakBefore w:val="0"/>
      <w:numPr>
        <w:ilvl w:val="1"/>
      </w:numPr>
      <w:tabs>
        <w:tab w:val="left" w:pos="1440"/>
      </w:tabs>
      <w:ind w:left="1440" w:hanging="360"/>
    </w:pPr>
  </w:style>
  <w:style w:type="paragraph" w:customStyle="1" w:styleId="10">
    <w:name w:val="修订1"/>
    <w:hidden/>
    <w:uiPriority w:val="99"/>
    <w:semiHidden/>
    <w:qFormat/>
    <w:rsid w:val="00380338"/>
    <w:rPr>
      <w:rFonts w:ascii="Times New Roman" w:eastAsia="宋体" w:hAnsi="Times New Roman" w:cs="Times New Roman"/>
      <w:kern w:val="2"/>
      <w:sz w:val="21"/>
      <w:szCs w:val="24"/>
    </w:rPr>
  </w:style>
  <w:style w:type="paragraph" w:customStyle="1" w:styleId="CharCharCharChar">
    <w:name w:val="Char Char Char Char"/>
    <w:basedOn w:val="a"/>
    <w:qFormat/>
    <w:rsid w:val="00380338"/>
    <w:pPr>
      <w:tabs>
        <w:tab w:val="left" w:pos="360"/>
      </w:tabs>
    </w:pPr>
    <w:rPr>
      <w:szCs w:val="20"/>
    </w:rPr>
  </w:style>
  <w:style w:type="character" w:customStyle="1" w:styleId="1Char">
    <w:name w:val="标题 1 Char"/>
    <w:basedOn w:val="a0"/>
    <w:link w:val="1"/>
    <w:uiPriority w:val="9"/>
    <w:qFormat/>
    <w:rsid w:val="00380338"/>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0BB6-0A30-4F21-8025-E2BC7DDD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6221</Characters>
  <Application>Microsoft Office Word</Application>
  <DocSecurity>4</DocSecurity>
  <Lines>51</Lines>
  <Paragraphs>14</Paragraphs>
  <ScaleCrop>false</ScaleCrop>
  <Company>nfjj</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2014-10-10T07:43:00Z</cp:lastPrinted>
  <dcterms:created xsi:type="dcterms:W3CDTF">2026-05-14T16:01:00Z</dcterms:created>
  <dcterms:modified xsi:type="dcterms:W3CDTF">2026-05-14T16:01:00Z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CB82A50E92ED4523A45DE1994E96A070</vt:lpwstr>
  </property>
</Properties>
</file>