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543" w:rsidRPr="00456A08" w:rsidRDefault="00454FEC">
      <w:pPr>
        <w:autoSpaceDE w:val="0"/>
        <w:autoSpaceDN w:val="0"/>
        <w:adjustRightInd w:val="0"/>
        <w:spacing w:line="440" w:lineRule="exact"/>
        <w:jc w:val="center"/>
        <w:rPr>
          <w:rFonts w:ascii="宋体" w:hAnsi="宋体" w:cs="宋体"/>
          <w:b/>
          <w:bCs/>
          <w:kern w:val="0"/>
          <w:sz w:val="24"/>
          <w:szCs w:val="24"/>
        </w:rPr>
      </w:pPr>
      <w:r w:rsidRPr="00456A08">
        <w:rPr>
          <w:rFonts w:ascii="宋体" w:hAnsi="宋体" w:cs="宋体" w:hint="eastAsia"/>
          <w:b/>
          <w:bCs/>
          <w:kern w:val="0"/>
          <w:sz w:val="24"/>
          <w:szCs w:val="24"/>
        </w:rPr>
        <w:t>银华基金管理股份有限公司关于增加</w:t>
      </w:r>
      <w:r w:rsidR="0028344F" w:rsidRPr="00456A08">
        <w:rPr>
          <w:rFonts w:ascii="宋体" w:hAnsi="宋体" w:cs="宋体" w:hint="eastAsia"/>
          <w:b/>
          <w:bCs/>
          <w:kern w:val="0"/>
          <w:sz w:val="24"/>
          <w:szCs w:val="24"/>
        </w:rPr>
        <w:t>部分代销机构</w:t>
      </w:r>
      <w:r w:rsidRPr="00456A08">
        <w:rPr>
          <w:rFonts w:ascii="宋体" w:hAnsi="宋体" w:cs="宋体" w:hint="eastAsia"/>
          <w:b/>
          <w:bCs/>
          <w:kern w:val="0"/>
          <w:sz w:val="24"/>
          <w:szCs w:val="24"/>
        </w:rPr>
        <w:t>为</w:t>
      </w:r>
      <w:r w:rsidR="00293222" w:rsidRPr="00456A08">
        <w:rPr>
          <w:rFonts w:ascii="宋体" w:hAnsi="宋体" w:cs="宋体" w:hint="eastAsia"/>
          <w:b/>
          <w:bCs/>
          <w:kern w:val="0"/>
          <w:sz w:val="24"/>
          <w:szCs w:val="24"/>
        </w:rPr>
        <w:t>旗下部分基金</w:t>
      </w:r>
      <w:r w:rsidRPr="00456A08">
        <w:rPr>
          <w:rFonts w:ascii="宋体" w:hAnsi="宋体" w:cs="宋体" w:hint="eastAsia"/>
          <w:b/>
          <w:bCs/>
          <w:kern w:val="0"/>
          <w:sz w:val="24"/>
          <w:szCs w:val="24"/>
        </w:rPr>
        <w:t>申购赎回代办券商的公告</w:t>
      </w:r>
    </w:p>
    <w:p w:rsidR="00082543" w:rsidRPr="00456A08" w:rsidRDefault="00A61A34">
      <w:pPr>
        <w:pStyle w:val="10"/>
        <w:spacing w:line="360" w:lineRule="auto"/>
        <w:ind w:firstLineChars="200" w:firstLine="420"/>
        <w:jc w:val="both"/>
        <w:rPr>
          <w:sz w:val="21"/>
          <w:szCs w:val="21"/>
        </w:rPr>
      </w:pPr>
      <w:r w:rsidRPr="00456A08">
        <w:rPr>
          <w:rFonts w:hint="eastAsia"/>
          <w:sz w:val="21"/>
          <w:szCs w:val="21"/>
        </w:rPr>
        <w:t>根据银华基金管理股份有限公司（以下简称“本公司”）与</w:t>
      </w:r>
      <w:r w:rsidR="00A805DD">
        <w:rPr>
          <w:rFonts w:hint="eastAsia"/>
          <w:sz w:val="21"/>
          <w:szCs w:val="21"/>
        </w:rPr>
        <w:t>金融街</w:t>
      </w:r>
      <w:r w:rsidR="003B2254" w:rsidRPr="003B2254">
        <w:rPr>
          <w:sz w:val="21"/>
          <w:szCs w:val="21"/>
        </w:rPr>
        <w:t>证券股份有限公司</w:t>
      </w:r>
      <w:r w:rsidR="002C0AF2">
        <w:rPr>
          <w:rFonts w:hint="eastAsia"/>
          <w:sz w:val="21"/>
          <w:szCs w:val="21"/>
        </w:rPr>
        <w:t>（</w:t>
      </w:r>
      <w:r w:rsidR="002C0AF2" w:rsidRPr="00456A08">
        <w:rPr>
          <w:rFonts w:hint="eastAsia"/>
          <w:sz w:val="21"/>
          <w:szCs w:val="21"/>
        </w:rPr>
        <w:t>以下简称“</w:t>
      </w:r>
      <w:r w:rsidR="00A805DD">
        <w:rPr>
          <w:rFonts w:hint="eastAsia"/>
          <w:sz w:val="21"/>
          <w:szCs w:val="21"/>
        </w:rPr>
        <w:t>金融街</w:t>
      </w:r>
      <w:r w:rsidR="003B2254">
        <w:rPr>
          <w:rFonts w:hint="eastAsia"/>
          <w:sz w:val="21"/>
          <w:szCs w:val="21"/>
        </w:rPr>
        <w:t>证券</w:t>
      </w:r>
      <w:r w:rsidR="002C0AF2" w:rsidRPr="00456A08">
        <w:rPr>
          <w:rFonts w:hint="eastAsia"/>
          <w:sz w:val="21"/>
          <w:szCs w:val="21"/>
        </w:rPr>
        <w:t>”</w:t>
      </w:r>
      <w:r w:rsidR="002C0AF2">
        <w:rPr>
          <w:rFonts w:hint="eastAsia"/>
          <w:sz w:val="21"/>
          <w:szCs w:val="21"/>
        </w:rPr>
        <w:t>）、</w:t>
      </w:r>
      <w:r w:rsidR="00A805DD">
        <w:rPr>
          <w:rFonts w:hint="eastAsia"/>
          <w:sz w:val="21"/>
          <w:szCs w:val="21"/>
        </w:rPr>
        <w:t>联储</w:t>
      </w:r>
      <w:r w:rsidR="003B2254" w:rsidRPr="003B2254">
        <w:rPr>
          <w:sz w:val="21"/>
          <w:szCs w:val="21"/>
        </w:rPr>
        <w:t>证券股份有限公司</w:t>
      </w:r>
      <w:r w:rsidRPr="00456A08">
        <w:rPr>
          <w:rFonts w:hint="eastAsia"/>
          <w:sz w:val="21"/>
          <w:szCs w:val="21"/>
        </w:rPr>
        <w:t>（以下简称“</w:t>
      </w:r>
      <w:r w:rsidR="00A805DD">
        <w:rPr>
          <w:rFonts w:hint="eastAsia"/>
          <w:sz w:val="21"/>
          <w:szCs w:val="21"/>
        </w:rPr>
        <w:t>联储</w:t>
      </w:r>
      <w:r w:rsidRPr="00456A08">
        <w:rPr>
          <w:rFonts w:hint="eastAsia"/>
          <w:sz w:val="21"/>
          <w:szCs w:val="21"/>
        </w:rPr>
        <w:t>证券”）</w:t>
      </w:r>
      <w:r w:rsidR="003B2254">
        <w:rPr>
          <w:rFonts w:hint="eastAsia"/>
          <w:sz w:val="21"/>
          <w:szCs w:val="21"/>
        </w:rPr>
        <w:t>、</w:t>
      </w:r>
      <w:r w:rsidR="00A805DD" w:rsidRPr="00A805DD">
        <w:rPr>
          <w:sz w:val="21"/>
          <w:szCs w:val="21"/>
        </w:rPr>
        <w:t>中国国际金融股份有限公司</w:t>
      </w:r>
      <w:r w:rsidR="003B2254" w:rsidRPr="00456A08">
        <w:rPr>
          <w:rFonts w:hint="eastAsia"/>
          <w:sz w:val="21"/>
          <w:szCs w:val="21"/>
        </w:rPr>
        <w:t>（以下简称“</w:t>
      </w:r>
      <w:r w:rsidR="00A805DD">
        <w:rPr>
          <w:rFonts w:hint="eastAsia"/>
          <w:sz w:val="21"/>
          <w:szCs w:val="21"/>
        </w:rPr>
        <w:t>中金公司</w:t>
      </w:r>
      <w:r w:rsidR="003B2254" w:rsidRPr="00456A08">
        <w:rPr>
          <w:rFonts w:hint="eastAsia"/>
          <w:sz w:val="21"/>
          <w:szCs w:val="21"/>
        </w:rPr>
        <w:t>”）</w:t>
      </w:r>
      <w:r w:rsidRPr="00456A08">
        <w:rPr>
          <w:rFonts w:hint="eastAsia"/>
          <w:sz w:val="21"/>
          <w:szCs w:val="21"/>
        </w:rPr>
        <w:t>签署的销售代理协议，本公司决定从202</w:t>
      </w:r>
      <w:r w:rsidR="002C0AF2">
        <w:rPr>
          <w:rFonts w:hint="eastAsia"/>
          <w:sz w:val="21"/>
          <w:szCs w:val="21"/>
        </w:rPr>
        <w:t>6</w:t>
      </w:r>
      <w:r w:rsidRPr="00456A08">
        <w:rPr>
          <w:rFonts w:hint="eastAsia"/>
          <w:sz w:val="21"/>
          <w:szCs w:val="21"/>
        </w:rPr>
        <w:t>年</w:t>
      </w:r>
      <w:r w:rsidR="00DF188A">
        <w:rPr>
          <w:rFonts w:hint="eastAsia"/>
          <w:sz w:val="21"/>
          <w:szCs w:val="21"/>
        </w:rPr>
        <w:t>5月11日</w:t>
      </w:r>
      <w:r w:rsidRPr="00456A08">
        <w:rPr>
          <w:rFonts w:hint="eastAsia"/>
          <w:sz w:val="21"/>
          <w:szCs w:val="21"/>
        </w:rPr>
        <w:t>起增加</w:t>
      </w:r>
      <w:r w:rsidR="00A805DD">
        <w:rPr>
          <w:rFonts w:hint="eastAsia"/>
          <w:sz w:val="21"/>
          <w:szCs w:val="21"/>
        </w:rPr>
        <w:t>金融街证券为</w:t>
      </w:r>
      <w:r w:rsidR="00A805DD" w:rsidRPr="00456A08">
        <w:rPr>
          <w:rFonts w:hint="eastAsia"/>
          <w:sz w:val="21"/>
          <w:szCs w:val="21"/>
        </w:rPr>
        <w:t>银华中证港股通消费主题交易型开放式指数证券投资基金（场内简称：港股消费ETF</w:t>
      </w:r>
      <w:r w:rsidR="00A805DD">
        <w:rPr>
          <w:rFonts w:hint="eastAsia"/>
          <w:sz w:val="21"/>
          <w:szCs w:val="21"/>
        </w:rPr>
        <w:t>银华</w:t>
      </w:r>
      <w:r w:rsidR="00A805DD" w:rsidRPr="00456A08">
        <w:rPr>
          <w:rFonts w:hint="eastAsia"/>
          <w:sz w:val="21"/>
          <w:szCs w:val="21"/>
        </w:rPr>
        <w:t>，基金代码：159735）、</w:t>
      </w:r>
      <w:r w:rsidR="00A805DD" w:rsidRPr="00CD22E9">
        <w:rPr>
          <w:rFonts w:hint="eastAsia"/>
          <w:sz w:val="21"/>
          <w:szCs w:val="21"/>
        </w:rPr>
        <w:t>银华中证全指证券公司交易型开放式指数证券投资基金（场内简称：券商ETF银华，基金代码：159842）</w:t>
      </w:r>
      <w:r w:rsidR="00A805DD">
        <w:rPr>
          <w:rFonts w:hint="eastAsia"/>
          <w:sz w:val="21"/>
          <w:szCs w:val="21"/>
        </w:rPr>
        <w:t>、</w:t>
      </w:r>
      <w:r w:rsidR="00A805DD" w:rsidRPr="00565C00">
        <w:rPr>
          <w:rFonts w:hint="eastAsia"/>
          <w:sz w:val="21"/>
          <w:szCs w:val="21"/>
        </w:rPr>
        <w:t>银华中证创新药产业交易型开放式指数证券投资基金</w:t>
      </w:r>
      <w:r w:rsidR="00A805DD" w:rsidRPr="00456A08">
        <w:rPr>
          <w:rFonts w:hint="eastAsia"/>
          <w:sz w:val="21"/>
          <w:szCs w:val="21"/>
        </w:rPr>
        <w:t>（场内简称：</w:t>
      </w:r>
      <w:r w:rsidR="00A805DD" w:rsidRPr="00565C00">
        <w:rPr>
          <w:rFonts w:hint="eastAsia"/>
          <w:sz w:val="21"/>
          <w:szCs w:val="21"/>
        </w:rPr>
        <w:t>创新药ETF银华</w:t>
      </w:r>
      <w:r w:rsidR="00A805DD" w:rsidRPr="00456A08">
        <w:rPr>
          <w:rFonts w:hint="eastAsia"/>
          <w:sz w:val="21"/>
          <w:szCs w:val="21"/>
        </w:rPr>
        <w:t>，基金代码：159</w:t>
      </w:r>
      <w:r w:rsidR="00A805DD">
        <w:rPr>
          <w:rFonts w:hint="eastAsia"/>
          <w:sz w:val="21"/>
          <w:szCs w:val="21"/>
        </w:rPr>
        <w:t>992</w:t>
      </w:r>
      <w:r w:rsidR="00A805DD" w:rsidRPr="00456A08">
        <w:rPr>
          <w:rFonts w:hint="eastAsia"/>
          <w:sz w:val="21"/>
          <w:szCs w:val="21"/>
        </w:rPr>
        <w:t>）的场内申购赎回代办券商</w:t>
      </w:r>
      <w:r w:rsidR="00A805DD">
        <w:rPr>
          <w:rFonts w:hint="eastAsia"/>
          <w:sz w:val="21"/>
          <w:szCs w:val="21"/>
        </w:rPr>
        <w:t>；</w:t>
      </w:r>
      <w:r w:rsidR="00A805DD" w:rsidRPr="00456A08">
        <w:rPr>
          <w:rFonts w:hint="eastAsia"/>
          <w:sz w:val="21"/>
          <w:szCs w:val="21"/>
        </w:rPr>
        <w:t>增加</w:t>
      </w:r>
      <w:r w:rsidR="00A805DD">
        <w:rPr>
          <w:rFonts w:hint="eastAsia"/>
          <w:sz w:val="21"/>
          <w:szCs w:val="21"/>
        </w:rPr>
        <w:t>联储</w:t>
      </w:r>
      <w:r w:rsidR="00A805DD" w:rsidRPr="00456A08">
        <w:rPr>
          <w:rFonts w:hint="eastAsia"/>
          <w:sz w:val="21"/>
          <w:szCs w:val="21"/>
        </w:rPr>
        <w:t>证券</w:t>
      </w:r>
      <w:r w:rsidR="00A805DD">
        <w:rPr>
          <w:rFonts w:hint="eastAsia"/>
          <w:sz w:val="21"/>
          <w:szCs w:val="21"/>
        </w:rPr>
        <w:t>为</w:t>
      </w:r>
      <w:r w:rsidR="00A805DD" w:rsidRPr="006548BF">
        <w:rPr>
          <w:rFonts w:hint="eastAsia"/>
          <w:sz w:val="21"/>
          <w:szCs w:val="21"/>
        </w:rPr>
        <w:t>银华创业板综合交易型开放式指数证券投资基金</w:t>
      </w:r>
      <w:r w:rsidR="00A805DD" w:rsidRPr="00456A08">
        <w:rPr>
          <w:rFonts w:hint="eastAsia"/>
          <w:sz w:val="21"/>
          <w:szCs w:val="21"/>
        </w:rPr>
        <w:t>（场内简称：</w:t>
      </w:r>
      <w:r w:rsidR="00A805DD" w:rsidRPr="006548BF">
        <w:rPr>
          <w:rFonts w:hint="eastAsia"/>
          <w:sz w:val="21"/>
          <w:szCs w:val="21"/>
        </w:rPr>
        <w:t>创业板综ETF银华</w:t>
      </w:r>
      <w:r w:rsidR="00A805DD" w:rsidRPr="00456A08">
        <w:rPr>
          <w:rFonts w:hint="eastAsia"/>
          <w:sz w:val="21"/>
          <w:szCs w:val="21"/>
        </w:rPr>
        <w:t>，基金代码：</w:t>
      </w:r>
      <w:r w:rsidR="00A805DD">
        <w:rPr>
          <w:rFonts w:hint="eastAsia"/>
          <w:sz w:val="21"/>
          <w:szCs w:val="21"/>
        </w:rPr>
        <w:t>159288</w:t>
      </w:r>
      <w:r w:rsidR="00A805DD" w:rsidRPr="00456A08">
        <w:rPr>
          <w:rFonts w:hint="eastAsia"/>
          <w:sz w:val="21"/>
          <w:szCs w:val="21"/>
        </w:rPr>
        <w:t>）的场内申购赎回代办券商</w:t>
      </w:r>
      <w:r w:rsidR="00A805DD">
        <w:rPr>
          <w:rFonts w:hint="eastAsia"/>
          <w:sz w:val="21"/>
          <w:szCs w:val="21"/>
        </w:rPr>
        <w:t>；</w:t>
      </w:r>
      <w:r w:rsidR="00A805DD" w:rsidRPr="00456A08">
        <w:rPr>
          <w:rFonts w:hint="eastAsia"/>
          <w:sz w:val="21"/>
          <w:szCs w:val="21"/>
        </w:rPr>
        <w:t>增加</w:t>
      </w:r>
      <w:r w:rsidR="00A805DD">
        <w:rPr>
          <w:rFonts w:hint="eastAsia"/>
          <w:sz w:val="21"/>
          <w:szCs w:val="21"/>
        </w:rPr>
        <w:t>中金公司为</w:t>
      </w:r>
      <w:r w:rsidR="00A805DD" w:rsidRPr="006548BF">
        <w:rPr>
          <w:rFonts w:hint="eastAsia"/>
          <w:sz w:val="21"/>
          <w:szCs w:val="21"/>
        </w:rPr>
        <w:t>银华中证内地地产主题交易型开放式指数证券投资基金</w:t>
      </w:r>
      <w:r w:rsidR="00A805DD" w:rsidRPr="00456A08">
        <w:rPr>
          <w:rFonts w:hint="eastAsia"/>
          <w:sz w:val="21"/>
          <w:szCs w:val="21"/>
        </w:rPr>
        <w:t>（场内简称：</w:t>
      </w:r>
      <w:r w:rsidR="00A805DD" w:rsidRPr="006548BF">
        <w:rPr>
          <w:rFonts w:hint="eastAsia"/>
          <w:sz w:val="21"/>
          <w:szCs w:val="21"/>
        </w:rPr>
        <w:t>房地产ETF银华</w:t>
      </w:r>
      <w:r w:rsidR="00A805DD" w:rsidRPr="00456A08">
        <w:rPr>
          <w:rFonts w:hint="eastAsia"/>
          <w:sz w:val="21"/>
          <w:szCs w:val="21"/>
        </w:rPr>
        <w:t>，基金代码：1597</w:t>
      </w:r>
      <w:r w:rsidR="00A805DD">
        <w:rPr>
          <w:rFonts w:hint="eastAsia"/>
          <w:sz w:val="21"/>
          <w:szCs w:val="21"/>
        </w:rPr>
        <w:t>68</w:t>
      </w:r>
      <w:r w:rsidR="00A805DD" w:rsidRPr="00456A08">
        <w:rPr>
          <w:rFonts w:hint="eastAsia"/>
          <w:sz w:val="21"/>
          <w:szCs w:val="21"/>
        </w:rPr>
        <w:t>）、银华中证科创创业50交易型开放式指数证券投资基金（场内简称：双创50ETF</w:t>
      </w:r>
      <w:r w:rsidR="00A805DD">
        <w:rPr>
          <w:rFonts w:hint="eastAsia"/>
          <w:sz w:val="21"/>
          <w:szCs w:val="21"/>
        </w:rPr>
        <w:t>银华</w:t>
      </w:r>
      <w:r w:rsidR="00A805DD" w:rsidRPr="00456A08">
        <w:rPr>
          <w:rFonts w:hint="eastAsia"/>
          <w:sz w:val="21"/>
          <w:szCs w:val="21"/>
        </w:rPr>
        <w:t>，基金代码：159782）、银华中证虚拟现实主题交易型开放式指数证券投资基金（场内简称：VRETF</w:t>
      </w:r>
      <w:r w:rsidR="00A805DD">
        <w:rPr>
          <w:rFonts w:hint="eastAsia"/>
          <w:sz w:val="21"/>
          <w:szCs w:val="21"/>
        </w:rPr>
        <w:t>银华</w:t>
      </w:r>
      <w:r w:rsidR="00A805DD" w:rsidRPr="00456A08">
        <w:rPr>
          <w:rFonts w:hint="eastAsia"/>
          <w:sz w:val="21"/>
          <w:szCs w:val="21"/>
        </w:rPr>
        <w:t>，基金代码：159786）、银华工银南方东英标普中国新经济行业交易型开放式指数证券投资基金(QDII)（场内简称：新经济ETF</w:t>
      </w:r>
      <w:r w:rsidR="00A805DD">
        <w:rPr>
          <w:rFonts w:hint="eastAsia"/>
          <w:sz w:val="21"/>
          <w:szCs w:val="21"/>
        </w:rPr>
        <w:t>银华</w:t>
      </w:r>
      <w:r w:rsidR="00A805DD" w:rsidRPr="00456A08">
        <w:rPr>
          <w:rFonts w:hint="eastAsia"/>
          <w:sz w:val="21"/>
          <w:szCs w:val="21"/>
        </w:rPr>
        <w:t>，基金代码：159822）、</w:t>
      </w:r>
      <w:r w:rsidR="00A805DD" w:rsidRPr="00CD22E9">
        <w:rPr>
          <w:rFonts w:hint="eastAsia"/>
          <w:sz w:val="21"/>
          <w:szCs w:val="21"/>
        </w:rPr>
        <w:t>银华中证全指证券公司交易型开放式指数证券投资基金（场内简称：券商ETF银华，基金代码：159842）</w:t>
      </w:r>
      <w:r w:rsidR="00A805DD">
        <w:rPr>
          <w:rFonts w:hint="eastAsia"/>
          <w:sz w:val="21"/>
          <w:szCs w:val="21"/>
        </w:rPr>
        <w:t>、</w:t>
      </w:r>
      <w:r w:rsidR="00A805DD" w:rsidRPr="00456A08">
        <w:rPr>
          <w:rFonts w:hint="eastAsia"/>
          <w:sz w:val="21"/>
          <w:szCs w:val="21"/>
        </w:rPr>
        <w:t>银华中证细分食品饮料产业主题交易型开放式指数证券投资基金（场内简称：食品</w:t>
      </w:r>
      <w:r w:rsidR="00A805DD">
        <w:rPr>
          <w:rFonts w:hint="eastAsia"/>
          <w:sz w:val="21"/>
          <w:szCs w:val="21"/>
        </w:rPr>
        <w:t>饮料</w:t>
      </w:r>
      <w:r w:rsidR="00A805DD" w:rsidRPr="00456A08">
        <w:rPr>
          <w:rFonts w:hint="eastAsia"/>
          <w:sz w:val="21"/>
          <w:szCs w:val="21"/>
        </w:rPr>
        <w:t>ETF</w:t>
      </w:r>
      <w:r w:rsidR="00A805DD">
        <w:rPr>
          <w:rFonts w:hint="eastAsia"/>
          <w:sz w:val="21"/>
          <w:szCs w:val="21"/>
        </w:rPr>
        <w:t>银华</w:t>
      </w:r>
      <w:r w:rsidR="00A805DD" w:rsidRPr="00456A08">
        <w:rPr>
          <w:rFonts w:hint="eastAsia"/>
          <w:sz w:val="21"/>
          <w:szCs w:val="21"/>
        </w:rPr>
        <w:t>，基金代码：159862）</w:t>
      </w:r>
      <w:r w:rsidR="00A805DD">
        <w:rPr>
          <w:rFonts w:hint="eastAsia"/>
          <w:sz w:val="21"/>
          <w:szCs w:val="21"/>
        </w:rPr>
        <w:t>、</w:t>
      </w:r>
      <w:r w:rsidR="00A805DD" w:rsidRPr="00456A08">
        <w:rPr>
          <w:rFonts w:hint="eastAsia"/>
          <w:sz w:val="21"/>
          <w:szCs w:val="21"/>
        </w:rPr>
        <w:t>银华中证央企结构调整交易型开放式指数证券投资基金（场内简称：央企ETF</w:t>
      </w:r>
      <w:r w:rsidR="00A805DD">
        <w:rPr>
          <w:rFonts w:hint="eastAsia"/>
          <w:sz w:val="21"/>
          <w:szCs w:val="21"/>
        </w:rPr>
        <w:t>银华</w:t>
      </w:r>
      <w:r w:rsidR="00A805DD" w:rsidRPr="00456A08">
        <w:rPr>
          <w:rFonts w:hint="eastAsia"/>
          <w:sz w:val="21"/>
          <w:szCs w:val="21"/>
        </w:rPr>
        <w:t>，基金代码：159959）、</w:t>
      </w:r>
      <w:r w:rsidR="00A805DD" w:rsidRPr="00565C00">
        <w:rPr>
          <w:rFonts w:hint="eastAsia"/>
          <w:sz w:val="21"/>
          <w:szCs w:val="21"/>
        </w:rPr>
        <w:t>银华中证5G通信主题交易型开放式指数证券投资基金</w:t>
      </w:r>
      <w:r w:rsidR="00A805DD" w:rsidRPr="00456A08">
        <w:rPr>
          <w:rFonts w:hint="eastAsia"/>
          <w:sz w:val="21"/>
          <w:szCs w:val="21"/>
        </w:rPr>
        <w:t>（场内简称：</w:t>
      </w:r>
      <w:r w:rsidR="00A805DD" w:rsidRPr="00565C00">
        <w:rPr>
          <w:rFonts w:hint="eastAsia"/>
          <w:sz w:val="21"/>
          <w:szCs w:val="21"/>
        </w:rPr>
        <w:t>通信ETF银华</w:t>
      </w:r>
      <w:r w:rsidR="00A805DD" w:rsidRPr="00456A08">
        <w:rPr>
          <w:rFonts w:hint="eastAsia"/>
          <w:sz w:val="21"/>
          <w:szCs w:val="21"/>
        </w:rPr>
        <w:t>，基金代码：159</w:t>
      </w:r>
      <w:r w:rsidR="00A805DD">
        <w:rPr>
          <w:rFonts w:hint="eastAsia"/>
          <w:sz w:val="21"/>
          <w:szCs w:val="21"/>
        </w:rPr>
        <w:t>994</w:t>
      </w:r>
      <w:r w:rsidR="00A805DD" w:rsidRPr="00456A08">
        <w:rPr>
          <w:rFonts w:hint="eastAsia"/>
          <w:sz w:val="21"/>
          <w:szCs w:val="21"/>
        </w:rPr>
        <w:t>）的场内申购赎回代办券商</w:t>
      </w:r>
      <w:r w:rsidR="00A805DD">
        <w:rPr>
          <w:rFonts w:hint="eastAsia"/>
          <w:sz w:val="21"/>
          <w:szCs w:val="21"/>
        </w:rPr>
        <w:t>。</w:t>
      </w:r>
    </w:p>
    <w:p w:rsidR="00082543" w:rsidRPr="00456A08" w:rsidRDefault="00454FEC">
      <w:pPr>
        <w:shd w:val="clear" w:color="auto" w:fill="FFFFFF"/>
        <w:spacing w:line="360" w:lineRule="auto"/>
        <w:ind w:leftChars="200" w:left="540" w:hangingChars="57" w:hanging="120"/>
        <w:rPr>
          <w:rFonts w:ascii="宋体" w:hAnsi="宋体" w:cs="宋体"/>
        </w:rPr>
      </w:pPr>
      <w:r w:rsidRPr="00456A08">
        <w:rPr>
          <w:rFonts w:ascii="宋体" w:hAnsi="宋体" w:cs="宋体" w:hint="eastAsia"/>
        </w:rPr>
        <w:t>投资者可通过以下途径咨询有关详情：</w:t>
      </w:r>
    </w:p>
    <w:p w:rsidR="00082543" w:rsidRPr="00456A08" w:rsidRDefault="00A805DD">
      <w:pPr>
        <w:pStyle w:val="a8"/>
        <w:numPr>
          <w:ilvl w:val="0"/>
          <w:numId w:val="1"/>
        </w:numPr>
        <w:autoSpaceDE w:val="0"/>
        <w:autoSpaceDN w:val="0"/>
        <w:adjustRightInd w:val="0"/>
        <w:spacing w:line="360" w:lineRule="auto"/>
        <w:ind w:firstLineChars="0"/>
        <w:jc w:val="left"/>
        <w:rPr>
          <w:rFonts w:ascii="宋体" w:hAnsi="宋体" w:cs="宋体"/>
          <w:szCs w:val="21"/>
        </w:rPr>
      </w:pPr>
      <w:bookmarkStart w:id="0" w:name="_Hlk104920284"/>
      <w:r>
        <w:rPr>
          <w:rFonts w:ascii="宋体" w:hAnsi="宋体" w:cs="宋体" w:hint="eastAsia"/>
          <w:szCs w:val="21"/>
        </w:rPr>
        <w:t>金融街</w:t>
      </w:r>
      <w:r w:rsidR="00C23533" w:rsidRPr="00C23533">
        <w:rPr>
          <w:rFonts w:ascii="宋体" w:hAnsi="宋体" w:cs="宋体"/>
          <w:szCs w:val="21"/>
        </w:rPr>
        <w:t>证券股份有限公司</w:t>
      </w:r>
    </w:p>
    <w:tbl>
      <w:tblPr>
        <w:tblW w:w="47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2601"/>
        <w:gridCol w:w="876"/>
        <w:gridCol w:w="3097"/>
      </w:tblGrid>
      <w:tr w:rsidR="00082543" w:rsidRPr="00456A08">
        <w:tc>
          <w:tcPr>
            <w:tcW w:w="931" w:type="pct"/>
            <w:tcBorders>
              <w:top w:val="single" w:sz="4" w:space="0" w:color="auto"/>
              <w:left w:val="single" w:sz="4" w:space="0" w:color="auto"/>
              <w:bottom w:val="single" w:sz="4" w:space="0" w:color="auto"/>
              <w:right w:val="single" w:sz="4" w:space="0" w:color="auto"/>
            </w:tcBorders>
            <w:vAlign w:val="center"/>
          </w:tcPr>
          <w:p w:rsidR="00082543" w:rsidRPr="00456A08" w:rsidRDefault="00454FEC">
            <w:pPr>
              <w:pStyle w:val="080318"/>
              <w:spacing w:line="440" w:lineRule="exact"/>
              <w:ind w:firstLineChars="0" w:firstLine="0"/>
              <w:rPr>
                <w:rFonts w:eastAsia="宋体" w:hAnsi="宋体"/>
                <w:sz w:val="21"/>
                <w:szCs w:val="21"/>
              </w:rPr>
            </w:pPr>
            <w:r w:rsidRPr="00456A08">
              <w:rPr>
                <w:rFonts w:eastAsia="宋体" w:hAnsi="宋体" w:hint="eastAsia"/>
                <w:sz w:val="21"/>
                <w:szCs w:val="21"/>
              </w:rPr>
              <w:t>注册地址</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082543" w:rsidRPr="00456A08" w:rsidRDefault="00A805DD">
            <w:pPr>
              <w:pStyle w:val="080318"/>
              <w:spacing w:line="440" w:lineRule="exact"/>
              <w:ind w:firstLineChars="0" w:firstLine="0"/>
              <w:rPr>
                <w:rFonts w:eastAsia="宋体" w:hAnsi="宋体"/>
                <w:sz w:val="21"/>
                <w:szCs w:val="21"/>
              </w:rPr>
            </w:pPr>
            <w:r w:rsidRPr="00A805DD">
              <w:rPr>
                <w:rFonts w:eastAsia="宋体" w:hAnsi="宋体"/>
                <w:sz w:val="21"/>
                <w:szCs w:val="21"/>
                <w:lang w:val="en-US"/>
              </w:rPr>
              <w:t>内蒙古自治区呼和浩特市新城区海拉尔东街满世尚都办公商业综合楼</w:t>
            </w:r>
          </w:p>
        </w:tc>
      </w:tr>
      <w:tr w:rsidR="00082543" w:rsidRPr="00456A08">
        <w:tc>
          <w:tcPr>
            <w:tcW w:w="931" w:type="pct"/>
            <w:tcBorders>
              <w:top w:val="single" w:sz="4" w:space="0" w:color="auto"/>
              <w:left w:val="single" w:sz="4" w:space="0" w:color="auto"/>
              <w:bottom w:val="single" w:sz="4" w:space="0" w:color="auto"/>
              <w:right w:val="single" w:sz="4" w:space="0" w:color="auto"/>
            </w:tcBorders>
            <w:vAlign w:val="center"/>
          </w:tcPr>
          <w:p w:rsidR="00082543" w:rsidRPr="00456A08" w:rsidRDefault="00454FEC">
            <w:pPr>
              <w:pStyle w:val="080318"/>
              <w:spacing w:line="440" w:lineRule="exact"/>
              <w:ind w:firstLineChars="0" w:firstLine="0"/>
              <w:rPr>
                <w:rFonts w:eastAsia="宋体" w:hAnsi="宋体"/>
                <w:sz w:val="21"/>
                <w:szCs w:val="21"/>
              </w:rPr>
            </w:pPr>
            <w:r w:rsidRPr="00456A08">
              <w:rPr>
                <w:rFonts w:eastAsia="宋体" w:hAnsi="宋体" w:hint="eastAsia"/>
                <w:sz w:val="21"/>
                <w:szCs w:val="21"/>
              </w:rPr>
              <w:t>法定代表人</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082543" w:rsidRPr="00456A08" w:rsidRDefault="00A805DD">
            <w:pPr>
              <w:pStyle w:val="080318"/>
              <w:spacing w:line="440" w:lineRule="exact"/>
              <w:ind w:firstLineChars="0" w:firstLine="0"/>
              <w:rPr>
                <w:rFonts w:eastAsia="宋体" w:hAnsi="宋体"/>
                <w:sz w:val="21"/>
                <w:szCs w:val="21"/>
              </w:rPr>
            </w:pPr>
            <w:r w:rsidRPr="00A805DD">
              <w:rPr>
                <w:rFonts w:eastAsia="宋体" w:hAnsi="宋体"/>
                <w:sz w:val="21"/>
                <w:szCs w:val="21"/>
                <w:lang w:val="en-US"/>
              </w:rPr>
              <w:t>祝艳辉</w:t>
            </w:r>
          </w:p>
        </w:tc>
      </w:tr>
      <w:tr w:rsidR="00082543" w:rsidRPr="00456A08">
        <w:tc>
          <w:tcPr>
            <w:tcW w:w="931" w:type="pct"/>
            <w:tcBorders>
              <w:top w:val="single" w:sz="4" w:space="0" w:color="auto"/>
              <w:left w:val="single" w:sz="4" w:space="0" w:color="auto"/>
              <w:bottom w:val="single" w:sz="4" w:space="0" w:color="auto"/>
              <w:right w:val="single" w:sz="4" w:space="0" w:color="auto"/>
            </w:tcBorders>
            <w:vAlign w:val="center"/>
          </w:tcPr>
          <w:p w:rsidR="00082543" w:rsidRPr="00456A08" w:rsidRDefault="00454FEC">
            <w:pPr>
              <w:pStyle w:val="080318"/>
              <w:spacing w:line="440" w:lineRule="exact"/>
              <w:ind w:firstLineChars="0" w:firstLine="0"/>
              <w:rPr>
                <w:rFonts w:eastAsia="宋体" w:hAnsi="宋体"/>
                <w:sz w:val="21"/>
                <w:szCs w:val="21"/>
              </w:rPr>
            </w:pPr>
            <w:r w:rsidRPr="00456A08">
              <w:rPr>
                <w:rFonts w:eastAsia="宋体" w:hAnsi="宋体" w:hint="eastAsia"/>
                <w:sz w:val="21"/>
                <w:szCs w:val="21"/>
              </w:rPr>
              <w:t>客服电话</w:t>
            </w:r>
          </w:p>
        </w:tc>
        <w:tc>
          <w:tcPr>
            <w:tcW w:w="1610" w:type="pct"/>
            <w:tcBorders>
              <w:top w:val="single" w:sz="4" w:space="0" w:color="auto"/>
              <w:left w:val="single" w:sz="4" w:space="0" w:color="auto"/>
              <w:bottom w:val="single" w:sz="4" w:space="0" w:color="auto"/>
              <w:right w:val="single" w:sz="4" w:space="0" w:color="auto"/>
            </w:tcBorders>
            <w:vAlign w:val="center"/>
          </w:tcPr>
          <w:p w:rsidR="00082543" w:rsidRPr="00456A08" w:rsidRDefault="00A805DD">
            <w:pPr>
              <w:pStyle w:val="080318"/>
              <w:spacing w:line="440" w:lineRule="exact"/>
              <w:ind w:firstLineChars="0" w:firstLine="0"/>
              <w:rPr>
                <w:rFonts w:eastAsia="宋体" w:hAnsi="宋体"/>
                <w:sz w:val="21"/>
                <w:szCs w:val="21"/>
                <w:lang w:val="en-US"/>
              </w:rPr>
            </w:pPr>
            <w:r w:rsidRPr="00A805DD">
              <w:rPr>
                <w:rFonts w:eastAsia="宋体" w:hAnsi="宋体"/>
                <w:sz w:val="21"/>
                <w:szCs w:val="21"/>
                <w:lang w:val="en-US"/>
              </w:rPr>
              <w:t>956088</w:t>
            </w:r>
          </w:p>
        </w:tc>
        <w:tc>
          <w:tcPr>
            <w:tcW w:w="542" w:type="pct"/>
            <w:tcBorders>
              <w:top w:val="single" w:sz="4" w:space="0" w:color="auto"/>
              <w:left w:val="single" w:sz="4" w:space="0" w:color="auto"/>
              <w:bottom w:val="single" w:sz="4" w:space="0" w:color="auto"/>
              <w:right w:val="single" w:sz="4" w:space="0" w:color="auto"/>
            </w:tcBorders>
            <w:vAlign w:val="center"/>
          </w:tcPr>
          <w:p w:rsidR="00082543" w:rsidRPr="00456A08" w:rsidRDefault="00454FEC">
            <w:pPr>
              <w:pStyle w:val="080318"/>
              <w:spacing w:line="440" w:lineRule="exact"/>
              <w:ind w:firstLineChars="0" w:firstLine="0"/>
              <w:rPr>
                <w:rFonts w:eastAsia="宋体" w:hAnsi="宋体"/>
                <w:sz w:val="21"/>
                <w:szCs w:val="21"/>
              </w:rPr>
            </w:pPr>
            <w:r w:rsidRPr="00456A08">
              <w:rPr>
                <w:rFonts w:eastAsia="宋体" w:hAnsi="宋体" w:hint="eastAsia"/>
                <w:sz w:val="21"/>
                <w:szCs w:val="21"/>
              </w:rPr>
              <w:t>网址</w:t>
            </w:r>
          </w:p>
        </w:tc>
        <w:tc>
          <w:tcPr>
            <w:tcW w:w="1917" w:type="pct"/>
            <w:tcBorders>
              <w:top w:val="single" w:sz="4" w:space="0" w:color="auto"/>
              <w:left w:val="single" w:sz="4" w:space="0" w:color="auto"/>
              <w:bottom w:val="single" w:sz="4" w:space="0" w:color="auto"/>
              <w:right w:val="single" w:sz="4" w:space="0" w:color="auto"/>
            </w:tcBorders>
            <w:vAlign w:val="center"/>
          </w:tcPr>
          <w:p w:rsidR="00082543" w:rsidRPr="00456A08" w:rsidRDefault="00A805DD">
            <w:pPr>
              <w:pStyle w:val="080318"/>
              <w:spacing w:line="440" w:lineRule="exact"/>
              <w:ind w:firstLineChars="0" w:firstLine="0"/>
              <w:rPr>
                <w:rFonts w:eastAsia="宋体" w:hAnsi="宋体"/>
                <w:sz w:val="21"/>
                <w:szCs w:val="21"/>
              </w:rPr>
            </w:pPr>
            <w:r w:rsidRPr="00A805DD">
              <w:rPr>
                <w:rFonts w:eastAsia="宋体" w:hAnsi="宋体"/>
                <w:sz w:val="21"/>
                <w:szCs w:val="21"/>
                <w:lang w:val="en-US"/>
              </w:rPr>
              <w:t>http://www.cnht.com.cn</w:t>
            </w:r>
          </w:p>
        </w:tc>
      </w:tr>
    </w:tbl>
    <w:bookmarkEnd w:id="0"/>
    <w:p w:rsidR="00AF7487" w:rsidRDefault="00A805DD">
      <w:pPr>
        <w:pStyle w:val="a8"/>
        <w:numPr>
          <w:ilvl w:val="0"/>
          <w:numId w:val="1"/>
        </w:numPr>
        <w:autoSpaceDE w:val="0"/>
        <w:autoSpaceDN w:val="0"/>
        <w:adjustRightInd w:val="0"/>
        <w:spacing w:line="360" w:lineRule="auto"/>
        <w:ind w:firstLineChars="0"/>
        <w:jc w:val="left"/>
        <w:rPr>
          <w:rFonts w:asciiTheme="minorEastAsia" w:eastAsiaTheme="minorEastAsia" w:hAnsiTheme="minorEastAsia"/>
          <w:kern w:val="0"/>
        </w:rPr>
      </w:pPr>
      <w:r>
        <w:rPr>
          <w:rFonts w:ascii="宋体" w:hAnsi="宋体" w:cs="宋体" w:hint="eastAsia"/>
          <w:szCs w:val="21"/>
        </w:rPr>
        <w:t>联储</w:t>
      </w:r>
      <w:r w:rsidR="00C23533" w:rsidRPr="00C23533">
        <w:rPr>
          <w:rFonts w:ascii="宋体" w:hAnsi="宋体" w:cs="宋体"/>
          <w:szCs w:val="21"/>
        </w:rPr>
        <w:t>证券股份有限公司</w:t>
      </w:r>
    </w:p>
    <w:tbl>
      <w:tblPr>
        <w:tblW w:w="47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2601"/>
        <w:gridCol w:w="876"/>
        <w:gridCol w:w="3097"/>
      </w:tblGrid>
      <w:tr w:rsidR="00AF7487" w:rsidRPr="00456A08" w:rsidTr="00207F46">
        <w:tc>
          <w:tcPr>
            <w:tcW w:w="931" w:type="pct"/>
            <w:tcBorders>
              <w:top w:val="single" w:sz="4" w:space="0" w:color="auto"/>
              <w:left w:val="single" w:sz="4" w:space="0" w:color="auto"/>
              <w:bottom w:val="single" w:sz="4" w:space="0" w:color="auto"/>
              <w:right w:val="single" w:sz="4" w:space="0" w:color="auto"/>
            </w:tcBorders>
            <w:vAlign w:val="center"/>
          </w:tcPr>
          <w:p w:rsidR="00AF7487" w:rsidRPr="00456A08" w:rsidRDefault="00AF7487" w:rsidP="00207F46">
            <w:pPr>
              <w:pStyle w:val="080318"/>
              <w:spacing w:line="440" w:lineRule="exact"/>
              <w:ind w:firstLineChars="0" w:firstLine="0"/>
              <w:rPr>
                <w:rFonts w:eastAsia="宋体" w:hAnsi="宋体"/>
                <w:sz w:val="21"/>
                <w:szCs w:val="21"/>
              </w:rPr>
            </w:pPr>
            <w:r w:rsidRPr="00456A08">
              <w:rPr>
                <w:rFonts w:eastAsia="宋体" w:hAnsi="宋体" w:hint="eastAsia"/>
                <w:sz w:val="21"/>
                <w:szCs w:val="21"/>
              </w:rPr>
              <w:lastRenderedPageBreak/>
              <w:t>注册地址</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AF7487" w:rsidRPr="00456A08" w:rsidRDefault="00A805DD" w:rsidP="00207F46">
            <w:pPr>
              <w:pStyle w:val="080318"/>
              <w:spacing w:line="440" w:lineRule="exact"/>
              <w:ind w:firstLineChars="0" w:firstLine="0"/>
              <w:rPr>
                <w:rFonts w:eastAsia="宋体" w:hAnsi="宋体"/>
                <w:sz w:val="21"/>
                <w:szCs w:val="21"/>
              </w:rPr>
            </w:pPr>
            <w:r w:rsidRPr="00A805DD">
              <w:rPr>
                <w:rFonts w:eastAsia="宋体" w:hAnsi="宋体"/>
                <w:sz w:val="21"/>
                <w:szCs w:val="21"/>
                <w:lang w:val="en-US"/>
              </w:rPr>
              <w:t>山东省青岛市崂山区香港东路195号8号楼15层</w:t>
            </w:r>
          </w:p>
        </w:tc>
      </w:tr>
      <w:tr w:rsidR="00AF7487" w:rsidRPr="00456A08" w:rsidTr="00207F46">
        <w:tc>
          <w:tcPr>
            <w:tcW w:w="931" w:type="pct"/>
            <w:tcBorders>
              <w:top w:val="single" w:sz="4" w:space="0" w:color="auto"/>
              <w:left w:val="single" w:sz="4" w:space="0" w:color="auto"/>
              <w:bottom w:val="single" w:sz="4" w:space="0" w:color="auto"/>
              <w:right w:val="single" w:sz="4" w:space="0" w:color="auto"/>
            </w:tcBorders>
            <w:vAlign w:val="center"/>
          </w:tcPr>
          <w:p w:rsidR="00AF7487" w:rsidRPr="00456A08" w:rsidRDefault="00AF7487" w:rsidP="00207F46">
            <w:pPr>
              <w:pStyle w:val="080318"/>
              <w:spacing w:line="440" w:lineRule="exact"/>
              <w:ind w:firstLineChars="0" w:firstLine="0"/>
              <w:rPr>
                <w:rFonts w:eastAsia="宋体" w:hAnsi="宋体"/>
                <w:sz w:val="21"/>
                <w:szCs w:val="21"/>
              </w:rPr>
            </w:pPr>
            <w:r w:rsidRPr="00456A08">
              <w:rPr>
                <w:rFonts w:eastAsia="宋体" w:hAnsi="宋体" w:hint="eastAsia"/>
                <w:sz w:val="21"/>
                <w:szCs w:val="21"/>
              </w:rPr>
              <w:t>法定代表人</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AF7487" w:rsidRPr="00456A08" w:rsidRDefault="00A805DD" w:rsidP="00207F46">
            <w:pPr>
              <w:pStyle w:val="080318"/>
              <w:spacing w:line="440" w:lineRule="exact"/>
              <w:ind w:firstLineChars="0" w:firstLine="0"/>
              <w:rPr>
                <w:rFonts w:eastAsia="宋体" w:hAnsi="宋体"/>
                <w:sz w:val="21"/>
                <w:szCs w:val="21"/>
              </w:rPr>
            </w:pPr>
            <w:r w:rsidRPr="00A805DD">
              <w:rPr>
                <w:rFonts w:eastAsia="宋体" w:hAnsi="宋体"/>
                <w:sz w:val="21"/>
                <w:szCs w:val="21"/>
                <w:lang w:val="en-US"/>
              </w:rPr>
              <w:t>张强</w:t>
            </w:r>
          </w:p>
        </w:tc>
      </w:tr>
      <w:tr w:rsidR="00AF7487" w:rsidRPr="00456A08" w:rsidTr="00207F46">
        <w:tc>
          <w:tcPr>
            <w:tcW w:w="931" w:type="pct"/>
            <w:tcBorders>
              <w:top w:val="single" w:sz="4" w:space="0" w:color="auto"/>
              <w:left w:val="single" w:sz="4" w:space="0" w:color="auto"/>
              <w:bottom w:val="single" w:sz="4" w:space="0" w:color="auto"/>
              <w:right w:val="single" w:sz="4" w:space="0" w:color="auto"/>
            </w:tcBorders>
            <w:vAlign w:val="center"/>
          </w:tcPr>
          <w:p w:rsidR="00AF7487" w:rsidRPr="00456A08" w:rsidRDefault="00AF7487" w:rsidP="00207F46">
            <w:pPr>
              <w:pStyle w:val="080318"/>
              <w:spacing w:line="440" w:lineRule="exact"/>
              <w:ind w:firstLineChars="0" w:firstLine="0"/>
              <w:rPr>
                <w:rFonts w:eastAsia="宋体" w:hAnsi="宋体"/>
                <w:sz w:val="21"/>
                <w:szCs w:val="21"/>
              </w:rPr>
            </w:pPr>
            <w:r w:rsidRPr="00456A08">
              <w:rPr>
                <w:rFonts w:eastAsia="宋体" w:hAnsi="宋体" w:hint="eastAsia"/>
                <w:sz w:val="21"/>
                <w:szCs w:val="21"/>
              </w:rPr>
              <w:t>客服电话</w:t>
            </w:r>
          </w:p>
        </w:tc>
        <w:tc>
          <w:tcPr>
            <w:tcW w:w="1610" w:type="pct"/>
            <w:tcBorders>
              <w:top w:val="single" w:sz="4" w:space="0" w:color="auto"/>
              <w:left w:val="single" w:sz="4" w:space="0" w:color="auto"/>
              <w:bottom w:val="single" w:sz="4" w:space="0" w:color="auto"/>
              <w:right w:val="single" w:sz="4" w:space="0" w:color="auto"/>
            </w:tcBorders>
            <w:vAlign w:val="center"/>
          </w:tcPr>
          <w:p w:rsidR="00AF7487" w:rsidRPr="00456A08" w:rsidRDefault="00A805DD" w:rsidP="00207F46">
            <w:pPr>
              <w:pStyle w:val="080318"/>
              <w:spacing w:line="440" w:lineRule="exact"/>
              <w:ind w:firstLineChars="0" w:firstLine="0"/>
              <w:rPr>
                <w:rFonts w:eastAsia="宋体" w:hAnsi="宋体"/>
                <w:sz w:val="21"/>
                <w:szCs w:val="21"/>
                <w:lang w:val="en-US"/>
              </w:rPr>
            </w:pPr>
            <w:r w:rsidRPr="00A805DD">
              <w:rPr>
                <w:rFonts w:eastAsia="宋体" w:hAnsi="宋体"/>
                <w:sz w:val="21"/>
                <w:szCs w:val="21"/>
                <w:lang w:val="en-US"/>
              </w:rPr>
              <w:t>956006</w:t>
            </w:r>
          </w:p>
        </w:tc>
        <w:tc>
          <w:tcPr>
            <w:tcW w:w="542" w:type="pct"/>
            <w:tcBorders>
              <w:top w:val="single" w:sz="4" w:space="0" w:color="auto"/>
              <w:left w:val="single" w:sz="4" w:space="0" w:color="auto"/>
              <w:bottom w:val="single" w:sz="4" w:space="0" w:color="auto"/>
              <w:right w:val="single" w:sz="4" w:space="0" w:color="auto"/>
            </w:tcBorders>
            <w:vAlign w:val="center"/>
          </w:tcPr>
          <w:p w:rsidR="00AF7487" w:rsidRPr="00456A08" w:rsidRDefault="00AF7487" w:rsidP="00207F46">
            <w:pPr>
              <w:pStyle w:val="080318"/>
              <w:spacing w:line="440" w:lineRule="exact"/>
              <w:ind w:firstLineChars="0" w:firstLine="0"/>
              <w:rPr>
                <w:rFonts w:eastAsia="宋体" w:hAnsi="宋体"/>
                <w:sz w:val="21"/>
                <w:szCs w:val="21"/>
              </w:rPr>
            </w:pPr>
            <w:r w:rsidRPr="00456A08">
              <w:rPr>
                <w:rFonts w:eastAsia="宋体" w:hAnsi="宋体" w:hint="eastAsia"/>
                <w:sz w:val="21"/>
                <w:szCs w:val="21"/>
              </w:rPr>
              <w:t>网址</w:t>
            </w:r>
          </w:p>
        </w:tc>
        <w:tc>
          <w:tcPr>
            <w:tcW w:w="1917" w:type="pct"/>
            <w:tcBorders>
              <w:top w:val="single" w:sz="4" w:space="0" w:color="auto"/>
              <w:left w:val="single" w:sz="4" w:space="0" w:color="auto"/>
              <w:bottom w:val="single" w:sz="4" w:space="0" w:color="auto"/>
              <w:right w:val="single" w:sz="4" w:space="0" w:color="auto"/>
            </w:tcBorders>
            <w:vAlign w:val="center"/>
          </w:tcPr>
          <w:p w:rsidR="00AF7487" w:rsidRPr="00456A08" w:rsidRDefault="00A805DD" w:rsidP="00207F46">
            <w:pPr>
              <w:pStyle w:val="080318"/>
              <w:spacing w:line="440" w:lineRule="exact"/>
              <w:ind w:firstLineChars="0" w:firstLine="0"/>
              <w:rPr>
                <w:rFonts w:eastAsia="宋体" w:hAnsi="宋体"/>
                <w:sz w:val="21"/>
                <w:szCs w:val="21"/>
              </w:rPr>
            </w:pPr>
            <w:r w:rsidRPr="00A805DD">
              <w:rPr>
                <w:rFonts w:eastAsia="宋体" w:hAnsi="宋体"/>
                <w:sz w:val="21"/>
                <w:szCs w:val="21"/>
                <w:lang w:val="en-US"/>
              </w:rPr>
              <w:t>http://www.lczq.com</w:t>
            </w:r>
          </w:p>
        </w:tc>
      </w:tr>
    </w:tbl>
    <w:p w:rsidR="00C23533" w:rsidRDefault="00A805DD" w:rsidP="00C23533">
      <w:pPr>
        <w:pStyle w:val="a8"/>
        <w:numPr>
          <w:ilvl w:val="0"/>
          <w:numId w:val="1"/>
        </w:numPr>
        <w:autoSpaceDE w:val="0"/>
        <w:autoSpaceDN w:val="0"/>
        <w:adjustRightInd w:val="0"/>
        <w:spacing w:line="360" w:lineRule="auto"/>
        <w:ind w:firstLineChars="0"/>
        <w:jc w:val="left"/>
        <w:rPr>
          <w:rFonts w:asciiTheme="minorEastAsia" w:eastAsiaTheme="minorEastAsia" w:hAnsiTheme="minorEastAsia"/>
          <w:kern w:val="0"/>
        </w:rPr>
      </w:pPr>
      <w:r w:rsidRPr="00A805DD">
        <w:rPr>
          <w:rFonts w:ascii="宋体" w:hAnsi="宋体" w:cs="宋体"/>
          <w:szCs w:val="21"/>
        </w:rPr>
        <w:t>中国国际金融股份有限公司</w:t>
      </w:r>
    </w:p>
    <w:tbl>
      <w:tblPr>
        <w:tblW w:w="47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2601"/>
        <w:gridCol w:w="876"/>
        <w:gridCol w:w="3097"/>
      </w:tblGrid>
      <w:tr w:rsidR="00C23533" w:rsidRPr="00456A08" w:rsidTr="00D93B43">
        <w:tc>
          <w:tcPr>
            <w:tcW w:w="931"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注册地址</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C23533" w:rsidRPr="00456A08" w:rsidRDefault="00A805DD" w:rsidP="00D93B43">
            <w:pPr>
              <w:pStyle w:val="080318"/>
              <w:spacing w:line="440" w:lineRule="exact"/>
              <w:ind w:firstLineChars="0" w:firstLine="0"/>
              <w:rPr>
                <w:rFonts w:eastAsia="宋体" w:hAnsi="宋体"/>
                <w:sz w:val="21"/>
                <w:szCs w:val="21"/>
              </w:rPr>
            </w:pPr>
            <w:r w:rsidRPr="00A805DD">
              <w:rPr>
                <w:rFonts w:eastAsia="宋体" w:hAnsi="宋体"/>
                <w:sz w:val="21"/>
                <w:szCs w:val="21"/>
                <w:lang w:val="en-US"/>
              </w:rPr>
              <w:t>北京市建国门外大街1号国贸大厦2座27层及28层</w:t>
            </w:r>
          </w:p>
        </w:tc>
      </w:tr>
      <w:tr w:rsidR="00C23533" w:rsidRPr="00456A08" w:rsidTr="00D93B43">
        <w:tc>
          <w:tcPr>
            <w:tcW w:w="931"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法定代表人</w:t>
            </w:r>
          </w:p>
        </w:tc>
        <w:tc>
          <w:tcPr>
            <w:tcW w:w="4069" w:type="pct"/>
            <w:gridSpan w:val="3"/>
            <w:tcBorders>
              <w:top w:val="single" w:sz="4" w:space="0" w:color="auto"/>
              <w:left w:val="single" w:sz="4" w:space="0" w:color="auto"/>
              <w:bottom w:val="single" w:sz="4" w:space="0" w:color="auto"/>
              <w:right w:val="single" w:sz="4" w:space="0" w:color="auto"/>
            </w:tcBorders>
            <w:vAlign w:val="center"/>
          </w:tcPr>
          <w:p w:rsidR="00C23533" w:rsidRPr="00456A08" w:rsidRDefault="00A805DD" w:rsidP="00D93B43">
            <w:pPr>
              <w:pStyle w:val="080318"/>
              <w:spacing w:line="440" w:lineRule="exact"/>
              <w:ind w:firstLineChars="0" w:firstLine="0"/>
              <w:rPr>
                <w:rFonts w:eastAsia="宋体" w:hAnsi="宋体"/>
                <w:sz w:val="21"/>
                <w:szCs w:val="21"/>
              </w:rPr>
            </w:pPr>
            <w:r w:rsidRPr="00A805DD">
              <w:rPr>
                <w:rFonts w:eastAsia="宋体" w:hAnsi="宋体"/>
                <w:sz w:val="21"/>
                <w:szCs w:val="21"/>
                <w:lang w:val="en-US"/>
              </w:rPr>
              <w:t>陈亮</w:t>
            </w:r>
          </w:p>
        </w:tc>
      </w:tr>
      <w:tr w:rsidR="00C23533" w:rsidRPr="00456A08" w:rsidTr="00D93B43">
        <w:tc>
          <w:tcPr>
            <w:tcW w:w="931"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客服电话</w:t>
            </w:r>
          </w:p>
        </w:tc>
        <w:tc>
          <w:tcPr>
            <w:tcW w:w="1610" w:type="pct"/>
            <w:tcBorders>
              <w:top w:val="single" w:sz="4" w:space="0" w:color="auto"/>
              <w:left w:val="single" w:sz="4" w:space="0" w:color="auto"/>
              <w:bottom w:val="single" w:sz="4" w:space="0" w:color="auto"/>
              <w:right w:val="single" w:sz="4" w:space="0" w:color="auto"/>
            </w:tcBorders>
            <w:vAlign w:val="center"/>
          </w:tcPr>
          <w:p w:rsidR="00C23533" w:rsidRPr="00456A08" w:rsidRDefault="00A805DD" w:rsidP="00D93B43">
            <w:pPr>
              <w:pStyle w:val="080318"/>
              <w:spacing w:line="440" w:lineRule="exact"/>
              <w:ind w:firstLineChars="0" w:firstLine="0"/>
              <w:rPr>
                <w:rFonts w:eastAsia="宋体" w:hAnsi="宋体"/>
                <w:sz w:val="21"/>
                <w:szCs w:val="21"/>
                <w:lang w:val="en-US"/>
              </w:rPr>
            </w:pPr>
            <w:r w:rsidRPr="00A805DD">
              <w:rPr>
                <w:rFonts w:eastAsia="宋体" w:hAnsi="宋体"/>
                <w:sz w:val="21"/>
                <w:szCs w:val="21"/>
                <w:lang w:val="en-US"/>
              </w:rPr>
              <w:t>010-65051166</w:t>
            </w:r>
          </w:p>
        </w:tc>
        <w:tc>
          <w:tcPr>
            <w:tcW w:w="542" w:type="pct"/>
            <w:tcBorders>
              <w:top w:val="single" w:sz="4" w:space="0" w:color="auto"/>
              <w:left w:val="single" w:sz="4" w:space="0" w:color="auto"/>
              <w:bottom w:val="single" w:sz="4" w:space="0" w:color="auto"/>
              <w:right w:val="single" w:sz="4" w:space="0" w:color="auto"/>
            </w:tcBorders>
            <w:vAlign w:val="center"/>
          </w:tcPr>
          <w:p w:rsidR="00C23533" w:rsidRPr="00456A08" w:rsidRDefault="00C23533" w:rsidP="00D93B43">
            <w:pPr>
              <w:pStyle w:val="080318"/>
              <w:spacing w:line="440" w:lineRule="exact"/>
              <w:ind w:firstLineChars="0" w:firstLine="0"/>
              <w:rPr>
                <w:rFonts w:eastAsia="宋体" w:hAnsi="宋体"/>
                <w:sz w:val="21"/>
                <w:szCs w:val="21"/>
              </w:rPr>
            </w:pPr>
            <w:r w:rsidRPr="00456A08">
              <w:rPr>
                <w:rFonts w:eastAsia="宋体" w:hAnsi="宋体" w:hint="eastAsia"/>
                <w:sz w:val="21"/>
                <w:szCs w:val="21"/>
              </w:rPr>
              <w:t>网址</w:t>
            </w:r>
          </w:p>
        </w:tc>
        <w:tc>
          <w:tcPr>
            <w:tcW w:w="1917" w:type="pct"/>
            <w:tcBorders>
              <w:top w:val="single" w:sz="4" w:space="0" w:color="auto"/>
              <w:left w:val="single" w:sz="4" w:space="0" w:color="auto"/>
              <w:bottom w:val="single" w:sz="4" w:space="0" w:color="auto"/>
              <w:right w:val="single" w:sz="4" w:space="0" w:color="auto"/>
            </w:tcBorders>
            <w:vAlign w:val="center"/>
          </w:tcPr>
          <w:p w:rsidR="00C23533" w:rsidRPr="00456A08" w:rsidRDefault="00A805DD" w:rsidP="00D93B43">
            <w:pPr>
              <w:pStyle w:val="080318"/>
              <w:spacing w:line="440" w:lineRule="exact"/>
              <w:ind w:firstLineChars="0" w:firstLine="0"/>
              <w:rPr>
                <w:rFonts w:eastAsia="宋体" w:hAnsi="宋体"/>
                <w:sz w:val="21"/>
                <w:szCs w:val="21"/>
              </w:rPr>
            </w:pPr>
            <w:r w:rsidRPr="00A805DD">
              <w:rPr>
                <w:rFonts w:eastAsia="宋体" w:hAnsi="宋体"/>
                <w:sz w:val="21"/>
                <w:szCs w:val="21"/>
                <w:lang w:val="en-US"/>
              </w:rPr>
              <w:t>http://www.cicc.com.cn</w:t>
            </w:r>
          </w:p>
        </w:tc>
      </w:tr>
    </w:tbl>
    <w:p w:rsidR="00082543" w:rsidRPr="00456A08" w:rsidRDefault="00454FEC">
      <w:pPr>
        <w:pStyle w:val="a8"/>
        <w:numPr>
          <w:ilvl w:val="0"/>
          <w:numId w:val="1"/>
        </w:numPr>
        <w:autoSpaceDE w:val="0"/>
        <w:autoSpaceDN w:val="0"/>
        <w:adjustRightInd w:val="0"/>
        <w:spacing w:line="360" w:lineRule="auto"/>
        <w:ind w:firstLineChars="0"/>
        <w:jc w:val="left"/>
        <w:rPr>
          <w:rFonts w:asciiTheme="minorEastAsia" w:eastAsiaTheme="minorEastAsia" w:hAnsiTheme="minorEastAsia"/>
          <w:kern w:val="0"/>
        </w:rPr>
      </w:pPr>
      <w:r w:rsidRPr="00456A08">
        <w:rPr>
          <w:rFonts w:asciiTheme="minorEastAsia" w:eastAsiaTheme="minorEastAsia" w:hAnsiTheme="minorEastAsia" w:hint="eastAsia"/>
          <w:kern w:val="0"/>
        </w:rPr>
        <w:t>银华基金管理股份有限公司</w:t>
      </w:r>
    </w:p>
    <w:tbl>
      <w:tblPr>
        <w:tblW w:w="4760"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6438"/>
      </w:tblGrid>
      <w:tr w:rsidR="00082543" w:rsidRPr="00456A08">
        <w:trPr>
          <w:trHeight w:val="313"/>
        </w:trPr>
        <w:tc>
          <w:tcPr>
            <w:tcW w:w="1026" w:type="pct"/>
            <w:vAlign w:val="center"/>
          </w:tcPr>
          <w:p w:rsidR="00082543" w:rsidRPr="00456A08" w:rsidRDefault="00454FEC">
            <w:pPr>
              <w:pStyle w:val="080318"/>
              <w:spacing w:line="440" w:lineRule="exact"/>
              <w:ind w:firstLineChars="0" w:firstLine="0"/>
              <w:rPr>
                <w:rFonts w:eastAsia="宋体" w:hAnsi="宋体"/>
                <w:sz w:val="21"/>
                <w:szCs w:val="21"/>
              </w:rPr>
            </w:pPr>
            <w:r w:rsidRPr="00456A08">
              <w:rPr>
                <w:rFonts w:eastAsia="宋体" w:hAnsi="宋体" w:hint="eastAsia"/>
                <w:sz w:val="21"/>
                <w:szCs w:val="21"/>
              </w:rPr>
              <w:t>客服电话</w:t>
            </w:r>
          </w:p>
        </w:tc>
        <w:tc>
          <w:tcPr>
            <w:tcW w:w="3973" w:type="pct"/>
            <w:vAlign w:val="center"/>
          </w:tcPr>
          <w:p w:rsidR="00082543" w:rsidRPr="00456A08" w:rsidRDefault="00454FEC">
            <w:pPr>
              <w:pStyle w:val="080318"/>
              <w:spacing w:line="440" w:lineRule="exact"/>
              <w:ind w:firstLineChars="0" w:firstLine="0"/>
              <w:rPr>
                <w:rFonts w:eastAsia="宋体" w:hAnsi="宋体"/>
                <w:sz w:val="21"/>
                <w:szCs w:val="21"/>
              </w:rPr>
            </w:pPr>
            <w:r w:rsidRPr="00456A08">
              <w:rPr>
                <w:rFonts w:eastAsia="宋体" w:hAnsi="宋体" w:hint="eastAsia"/>
                <w:sz w:val="21"/>
                <w:szCs w:val="21"/>
              </w:rPr>
              <w:t>400-678-3333</w:t>
            </w:r>
            <w:r w:rsidRPr="00456A08">
              <w:rPr>
                <w:rFonts w:eastAsia="宋体" w:hAnsi="宋体" w:hint="eastAsia"/>
                <w:sz w:val="21"/>
                <w:szCs w:val="21"/>
              </w:rPr>
              <w:t>、</w:t>
            </w:r>
            <w:r w:rsidRPr="00456A08">
              <w:rPr>
                <w:rFonts w:eastAsia="宋体" w:hAnsi="宋体" w:hint="eastAsia"/>
                <w:sz w:val="21"/>
                <w:szCs w:val="21"/>
              </w:rPr>
              <w:t>010-85186558</w:t>
            </w:r>
          </w:p>
        </w:tc>
      </w:tr>
      <w:tr w:rsidR="00082543" w:rsidRPr="00456A08">
        <w:trPr>
          <w:trHeight w:val="263"/>
        </w:trPr>
        <w:tc>
          <w:tcPr>
            <w:tcW w:w="1026" w:type="pct"/>
            <w:vAlign w:val="center"/>
          </w:tcPr>
          <w:p w:rsidR="00082543" w:rsidRPr="00456A08" w:rsidRDefault="00454FEC">
            <w:pPr>
              <w:pStyle w:val="080318"/>
              <w:spacing w:line="440" w:lineRule="exact"/>
              <w:ind w:firstLineChars="0" w:firstLine="0"/>
              <w:rPr>
                <w:rFonts w:eastAsia="宋体" w:hAnsi="宋体"/>
                <w:sz w:val="21"/>
                <w:szCs w:val="21"/>
              </w:rPr>
            </w:pPr>
            <w:r w:rsidRPr="00456A08">
              <w:rPr>
                <w:rFonts w:eastAsia="宋体" w:hAnsi="宋体" w:hint="eastAsia"/>
                <w:sz w:val="21"/>
                <w:szCs w:val="21"/>
              </w:rPr>
              <w:t>网址</w:t>
            </w:r>
          </w:p>
        </w:tc>
        <w:tc>
          <w:tcPr>
            <w:tcW w:w="3973" w:type="pct"/>
            <w:vAlign w:val="center"/>
          </w:tcPr>
          <w:p w:rsidR="00082543" w:rsidRPr="00456A08" w:rsidRDefault="00454FEC">
            <w:pPr>
              <w:pStyle w:val="080318"/>
              <w:spacing w:line="440" w:lineRule="exact"/>
              <w:ind w:firstLineChars="0" w:firstLine="0"/>
              <w:rPr>
                <w:rFonts w:eastAsia="宋体" w:hAnsi="宋体"/>
                <w:sz w:val="21"/>
                <w:szCs w:val="21"/>
              </w:rPr>
            </w:pPr>
            <w:r w:rsidRPr="00456A08">
              <w:rPr>
                <w:rFonts w:eastAsia="宋体" w:hAnsi="宋体" w:hint="eastAsia"/>
                <w:sz w:val="21"/>
                <w:szCs w:val="21"/>
              </w:rPr>
              <w:t>www.yhfund.com.cn</w:t>
            </w:r>
          </w:p>
        </w:tc>
      </w:tr>
    </w:tbl>
    <w:p w:rsidR="00082543" w:rsidRPr="00456A08" w:rsidRDefault="00454FEC">
      <w:pPr>
        <w:autoSpaceDE w:val="0"/>
        <w:autoSpaceDN w:val="0"/>
        <w:adjustRightInd w:val="0"/>
        <w:spacing w:before="50" w:line="440" w:lineRule="exact"/>
        <w:ind w:firstLineChars="200" w:firstLine="420"/>
        <w:jc w:val="left"/>
        <w:rPr>
          <w:rFonts w:ascii="宋体" w:cs="宋体"/>
          <w:kern w:val="0"/>
        </w:rPr>
      </w:pPr>
      <w:r w:rsidRPr="00456A08">
        <w:rPr>
          <w:rFonts w:ascii="宋体" w:hAnsi="宋体" w:cs="宋体" w:hint="eastAsia"/>
          <w:kern w:val="0"/>
        </w:rPr>
        <w:t>风险提示：</w:t>
      </w:r>
    </w:p>
    <w:p w:rsidR="00082543" w:rsidRPr="00456A08" w:rsidRDefault="00454FEC">
      <w:pPr>
        <w:autoSpaceDE w:val="0"/>
        <w:autoSpaceDN w:val="0"/>
        <w:adjustRightInd w:val="0"/>
        <w:spacing w:before="50" w:line="440" w:lineRule="exact"/>
        <w:ind w:firstLineChars="200" w:firstLine="420"/>
        <w:jc w:val="left"/>
        <w:rPr>
          <w:rFonts w:ascii="宋体" w:hAnsi="宋体" w:cs="宋体"/>
          <w:kern w:val="0"/>
        </w:rPr>
      </w:pPr>
      <w:r w:rsidRPr="00456A08">
        <w:rPr>
          <w:rFonts w:ascii="宋体" w:hAnsi="宋体" w:cs="宋体" w:hint="eastAsia"/>
          <w:kern w:val="0"/>
        </w:rPr>
        <w:t>基金管理人承诺以诚实信用、勤勉尽责的原则管理和运用基金资产，但不保证基金一定盈利，也不保证最低收益。敬请投资者留意投资风险。</w:t>
      </w:r>
    </w:p>
    <w:p w:rsidR="00082543" w:rsidRPr="00456A08" w:rsidRDefault="00454FEC">
      <w:pPr>
        <w:autoSpaceDE w:val="0"/>
        <w:autoSpaceDN w:val="0"/>
        <w:adjustRightInd w:val="0"/>
        <w:spacing w:before="50" w:line="440" w:lineRule="exact"/>
        <w:ind w:firstLineChars="200" w:firstLine="420"/>
        <w:jc w:val="left"/>
        <w:rPr>
          <w:rFonts w:ascii="宋体" w:hAnsi="宋体" w:cs="宋体"/>
          <w:kern w:val="0"/>
        </w:rPr>
      </w:pPr>
      <w:r w:rsidRPr="00456A08">
        <w:rPr>
          <w:rFonts w:ascii="宋体" w:hAnsi="宋体" w:cs="宋体" w:hint="eastAsia"/>
          <w:kern w:val="0"/>
        </w:rPr>
        <w:t>特此公告。</w:t>
      </w:r>
    </w:p>
    <w:p w:rsidR="00082543" w:rsidRPr="00456A08" w:rsidRDefault="00454FEC">
      <w:pPr>
        <w:autoSpaceDE w:val="0"/>
        <w:autoSpaceDN w:val="0"/>
        <w:adjustRightInd w:val="0"/>
        <w:spacing w:before="50" w:line="440" w:lineRule="exact"/>
        <w:ind w:right="105"/>
        <w:jc w:val="right"/>
        <w:rPr>
          <w:rFonts w:ascii="宋体" w:cs="宋体"/>
          <w:kern w:val="0"/>
        </w:rPr>
      </w:pPr>
      <w:r w:rsidRPr="00456A08">
        <w:rPr>
          <w:rFonts w:ascii="宋体" w:hAnsi="宋体" w:cs="宋体" w:hint="eastAsia"/>
          <w:kern w:val="0"/>
        </w:rPr>
        <w:t>银华基金管理股份有限公司</w:t>
      </w:r>
    </w:p>
    <w:p w:rsidR="00082543" w:rsidRDefault="00454FEC">
      <w:pPr>
        <w:autoSpaceDE w:val="0"/>
        <w:autoSpaceDN w:val="0"/>
        <w:adjustRightInd w:val="0"/>
        <w:spacing w:before="50" w:line="440" w:lineRule="exact"/>
        <w:ind w:right="420"/>
        <w:jc w:val="right"/>
        <w:rPr>
          <w:rFonts w:ascii="宋体" w:cs="宋体"/>
        </w:rPr>
      </w:pPr>
      <w:r w:rsidRPr="00456A08">
        <w:rPr>
          <w:rFonts w:ascii="宋体" w:hAnsi="宋体" w:cs="宋体" w:hint="eastAsia"/>
          <w:kern w:val="0"/>
        </w:rPr>
        <w:t xml:space="preserve">   202</w:t>
      </w:r>
      <w:r w:rsidR="00171566">
        <w:rPr>
          <w:rFonts w:ascii="宋体" w:hAnsi="宋体" w:cs="宋体" w:hint="eastAsia"/>
          <w:kern w:val="0"/>
        </w:rPr>
        <w:t>6</w:t>
      </w:r>
      <w:r w:rsidRPr="00456A08">
        <w:rPr>
          <w:rFonts w:ascii="宋体" w:hAnsi="宋体" w:cs="宋体" w:hint="eastAsia"/>
          <w:kern w:val="0"/>
        </w:rPr>
        <w:t>年</w:t>
      </w:r>
      <w:r w:rsidR="00DF188A">
        <w:rPr>
          <w:rFonts w:ascii="宋体" w:hAnsi="宋体" w:cs="宋体" w:hint="eastAsia"/>
          <w:kern w:val="0"/>
        </w:rPr>
        <w:t>5月11日</w:t>
      </w:r>
    </w:p>
    <w:sectPr w:rsidR="00082543" w:rsidSect="00205CE8">
      <w:headerReference w:type="default" r:id="rId7"/>
      <w:pgSz w:w="11906" w:h="16838"/>
      <w:pgMar w:top="1440" w:right="1814"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174" w:rsidRDefault="00C86174">
      <w:r>
        <w:separator/>
      </w:r>
    </w:p>
  </w:endnote>
  <w:endnote w:type="continuationSeparator" w:id="0">
    <w:p w:rsidR="00C86174" w:rsidRDefault="00C861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174" w:rsidRDefault="00C86174">
      <w:r>
        <w:separator/>
      </w:r>
    </w:p>
  </w:footnote>
  <w:footnote w:type="continuationSeparator" w:id="0">
    <w:p w:rsidR="00C86174" w:rsidRDefault="00C86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543" w:rsidRDefault="00454FEC">
    <w:pPr>
      <w:pStyle w:val="a5"/>
      <w:jc w:val="both"/>
    </w:pPr>
    <w:r>
      <w:rPr>
        <w:noProof/>
      </w:rPr>
      <w:drawing>
        <wp:inline distT="0" distB="0" distL="0" distR="0">
          <wp:extent cx="2237105" cy="485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46153" cy="48773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81F1"/>
    <w:multiLevelType w:val="singleLevel"/>
    <w:tmpl w:val="016381F1"/>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M5ZjkyZDQwZjhkNGFlOGNmZmFkNjUyNTgwM2YxMGIifQ=="/>
  </w:docVars>
  <w:rsids>
    <w:rsidRoot w:val="00005D4D"/>
    <w:rsid w:val="BFB9A4D5"/>
    <w:rsid w:val="CFB545BE"/>
    <w:rsid w:val="D7FF3CB6"/>
    <w:rsid w:val="DE5FCD70"/>
    <w:rsid w:val="F6FBEC60"/>
    <w:rsid w:val="FA3FBB8E"/>
    <w:rsid w:val="FDFE60B7"/>
    <w:rsid w:val="FE6B4182"/>
    <w:rsid w:val="FFAF98C8"/>
    <w:rsid w:val="000041E9"/>
    <w:rsid w:val="00005D4D"/>
    <w:rsid w:val="000078F5"/>
    <w:rsid w:val="00007E95"/>
    <w:rsid w:val="00015E44"/>
    <w:rsid w:val="00015EB3"/>
    <w:rsid w:val="000176AC"/>
    <w:rsid w:val="00017740"/>
    <w:rsid w:val="00017EDC"/>
    <w:rsid w:val="00032814"/>
    <w:rsid w:val="00033590"/>
    <w:rsid w:val="000409A7"/>
    <w:rsid w:val="00041488"/>
    <w:rsid w:val="000442DD"/>
    <w:rsid w:val="00046D71"/>
    <w:rsid w:val="00053690"/>
    <w:rsid w:val="000641B7"/>
    <w:rsid w:val="00064825"/>
    <w:rsid w:val="000660FA"/>
    <w:rsid w:val="000668C8"/>
    <w:rsid w:val="00066FDD"/>
    <w:rsid w:val="00067284"/>
    <w:rsid w:val="00073697"/>
    <w:rsid w:val="00082543"/>
    <w:rsid w:val="00087753"/>
    <w:rsid w:val="0009034B"/>
    <w:rsid w:val="000913D6"/>
    <w:rsid w:val="00094384"/>
    <w:rsid w:val="000A11D8"/>
    <w:rsid w:val="000A4C49"/>
    <w:rsid w:val="000B16CF"/>
    <w:rsid w:val="000B5821"/>
    <w:rsid w:val="000B6982"/>
    <w:rsid w:val="000C7BDA"/>
    <w:rsid w:val="000D38B0"/>
    <w:rsid w:val="000D404D"/>
    <w:rsid w:val="000E16D1"/>
    <w:rsid w:val="000E1DA2"/>
    <w:rsid w:val="000F44FA"/>
    <w:rsid w:val="00107367"/>
    <w:rsid w:val="00111BE3"/>
    <w:rsid w:val="001135F0"/>
    <w:rsid w:val="00115181"/>
    <w:rsid w:val="00115E50"/>
    <w:rsid w:val="00116D83"/>
    <w:rsid w:val="00117BE4"/>
    <w:rsid w:val="00124537"/>
    <w:rsid w:val="00130B51"/>
    <w:rsid w:val="00140D27"/>
    <w:rsid w:val="00141C6C"/>
    <w:rsid w:val="00142651"/>
    <w:rsid w:val="0015426B"/>
    <w:rsid w:val="00154410"/>
    <w:rsid w:val="00160C03"/>
    <w:rsid w:val="00164B8A"/>
    <w:rsid w:val="00166862"/>
    <w:rsid w:val="001700CC"/>
    <w:rsid w:val="001702EA"/>
    <w:rsid w:val="00171566"/>
    <w:rsid w:val="00173FAE"/>
    <w:rsid w:val="00181E7A"/>
    <w:rsid w:val="001820C9"/>
    <w:rsid w:val="00185787"/>
    <w:rsid w:val="001A378C"/>
    <w:rsid w:val="001B034D"/>
    <w:rsid w:val="001B6EF5"/>
    <w:rsid w:val="001B7E26"/>
    <w:rsid w:val="001C1E3B"/>
    <w:rsid w:val="001C635F"/>
    <w:rsid w:val="001D073E"/>
    <w:rsid w:val="001D5120"/>
    <w:rsid w:val="001D5C76"/>
    <w:rsid w:val="001E5AC4"/>
    <w:rsid w:val="001F0940"/>
    <w:rsid w:val="001F2216"/>
    <w:rsid w:val="001F344A"/>
    <w:rsid w:val="001F3F97"/>
    <w:rsid w:val="001F59B9"/>
    <w:rsid w:val="00203A86"/>
    <w:rsid w:val="0020581C"/>
    <w:rsid w:val="00205A0D"/>
    <w:rsid w:val="00205CE8"/>
    <w:rsid w:val="00206BE2"/>
    <w:rsid w:val="00211A4D"/>
    <w:rsid w:val="00225115"/>
    <w:rsid w:val="00226BD0"/>
    <w:rsid w:val="0022721F"/>
    <w:rsid w:val="00236E03"/>
    <w:rsid w:val="002379D3"/>
    <w:rsid w:val="00245CBF"/>
    <w:rsid w:val="002461A5"/>
    <w:rsid w:val="00255F11"/>
    <w:rsid w:val="0026137F"/>
    <w:rsid w:val="00263BBE"/>
    <w:rsid w:val="00264FD9"/>
    <w:rsid w:val="00267421"/>
    <w:rsid w:val="00267AEB"/>
    <w:rsid w:val="00271223"/>
    <w:rsid w:val="00273C48"/>
    <w:rsid w:val="0027526E"/>
    <w:rsid w:val="002756A8"/>
    <w:rsid w:val="0028133A"/>
    <w:rsid w:val="0028344F"/>
    <w:rsid w:val="00286E2D"/>
    <w:rsid w:val="00293222"/>
    <w:rsid w:val="002A12A1"/>
    <w:rsid w:val="002B49DF"/>
    <w:rsid w:val="002C0AF2"/>
    <w:rsid w:val="002D08F4"/>
    <w:rsid w:val="002D1273"/>
    <w:rsid w:val="002E72D1"/>
    <w:rsid w:val="002E7EEA"/>
    <w:rsid w:val="002F6816"/>
    <w:rsid w:val="003024CC"/>
    <w:rsid w:val="003035EA"/>
    <w:rsid w:val="003114A0"/>
    <w:rsid w:val="00320044"/>
    <w:rsid w:val="00320EB1"/>
    <w:rsid w:val="0032340B"/>
    <w:rsid w:val="003346A1"/>
    <w:rsid w:val="00334F9D"/>
    <w:rsid w:val="0033681E"/>
    <w:rsid w:val="0034041D"/>
    <w:rsid w:val="00341ABF"/>
    <w:rsid w:val="00343B33"/>
    <w:rsid w:val="00343F2D"/>
    <w:rsid w:val="0035292A"/>
    <w:rsid w:val="003532AE"/>
    <w:rsid w:val="00353713"/>
    <w:rsid w:val="0035510A"/>
    <w:rsid w:val="00357A8B"/>
    <w:rsid w:val="00363259"/>
    <w:rsid w:val="00365BDF"/>
    <w:rsid w:val="00373A7E"/>
    <w:rsid w:val="00375E63"/>
    <w:rsid w:val="00384DC4"/>
    <w:rsid w:val="003850C0"/>
    <w:rsid w:val="00385F8A"/>
    <w:rsid w:val="003976D8"/>
    <w:rsid w:val="003977D5"/>
    <w:rsid w:val="003979A2"/>
    <w:rsid w:val="003A0C6B"/>
    <w:rsid w:val="003B1560"/>
    <w:rsid w:val="003B216A"/>
    <w:rsid w:val="003B2254"/>
    <w:rsid w:val="003C1B2B"/>
    <w:rsid w:val="003D4DE0"/>
    <w:rsid w:val="003D79D6"/>
    <w:rsid w:val="003E08CA"/>
    <w:rsid w:val="003E125E"/>
    <w:rsid w:val="003F616A"/>
    <w:rsid w:val="004015B6"/>
    <w:rsid w:val="00411215"/>
    <w:rsid w:val="004161DC"/>
    <w:rsid w:val="004216CC"/>
    <w:rsid w:val="00427171"/>
    <w:rsid w:val="00433740"/>
    <w:rsid w:val="00436D0F"/>
    <w:rsid w:val="0044046C"/>
    <w:rsid w:val="004411EA"/>
    <w:rsid w:val="00451827"/>
    <w:rsid w:val="00454FEC"/>
    <w:rsid w:val="00456A08"/>
    <w:rsid w:val="00456C59"/>
    <w:rsid w:val="00463744"/>
    <w:rsid w:val="0046630F"/>
    <w:rsid w:val="00482E95"/>
    <w:rsid w:val="00492899"/>
    <w:rsid w:val="0049402B"/>
    <w:rsid w:val="004972FA"/>
    <w:rsid w:val="004A020A"/>
    <w:rsid w:val="004A6052"/>
    <w:rsid w:val="004A7CB7"/>
    <w:rsid w:val="004C4422"/>
    <w:rsid w:val="004C766C"/>
    <w:rsid w:val="004D5EA6"/>
    <w:rsid w:val="004E24D3"/>
    <w:rsid w:val="004F2008"/>
    <w:rsid w:val="004F442A"/>
    <w:rsid w:val="00505DAA"/>
    <w:rsid w:val="0050751B"/>
    <w:rsid w:val="00511D03"/>
    <w:rsid w:val="00512111"/>
    <w:rsid w:val="0051356D"/>
    <w:rsid w:val="00515BD0"/>
    <w:rsid w:val="0051696D"/>
    <w:rsid w:val="0052557F"/>
    <w:rsid w:val="00525FBE"/>
    <w:rsid w:val="00527682"/>
    <w:rsid w:val="00560A61"/>
    <w:rsid w:val="00562BAB"/>
    <w:rsid w:val="00565045"/>
    <w:rsid w:val="00565C00"/>
    <w:rsid w:val="00570C96"/>
    <w:rsid w:val="00576253"/>
    <w:rsid w:val="00576FAA"/>
    <w:rsid w:val="00576FCA"/>
    <w:rsid w:val="00577563"/>
    <w:rsid w:val="00582837"/>
    <w:rsid w:val="00585637"/>
    <w:rsid w:val="005950AD"/>
    <w:rsid w:val="005B0D78"/>
    <w:rsid w:val="005B1535"/>
    <w:rsid w:val="005B54A4"/>
    <w:rsid w:val="005C3F71"/>
    <w:rsid w:val="005C407C"/>
    <w:rsid w:val="005C546C"/>
    <w:rsid w:val="005D06AD"/>
    <w:rsid w:val="005D5579"/>
    <w:rsid w:val="005D58D2"/>
    <w:rsid w:val="005E4D6C"/>
    <w:rsid w:val="005E5DE8"/>
    <w:rsid w:val="005F2480"/>
    <w:rsid w:val="005F4FE1"/>
    <w:rsid w:val="006027B5"/>
    <w:rsid w:val="00612992"/>
    <w:rsid w:val="00616A75"/>
    <w:rsid w:val="00623855"/>
    <w:rsid w:val="00625B91"/>
    <w:rsid w:val="006326D5"/>
    <w:rsid w:val="00633889"/>
    <w:rsid w:val="0063683E"/>
    <w:rsid w:val="0063721C"/>
    <w:rsid w:val="00642D09"/>
    <w:rsid w:val="006502B1"/>
    <w:rsid w:val="0065117D"/>
    <w:rsid w:val="006548BF"/>
    <w:rsid w:val="0065493B"/>
    <w:rsid w:val="00661EB0"/>
    <w:rsid w:val="00662B3C"/>
    <w:rsid w:val="006675B8"/>
    <w:rsid w:val="00667F40"/>
    <w:rsid w:val="00675DEE"/>
    <w:rsid w:val="006809CB"/>
    <w:rsid w:val="00685F24"/>
    <w:rsid w:val="006901F1"/>
    <w:rsid w:val="00696FD4"/>
    <w:rsid w:val="006971BB"/>
    <w:rsid w:val="006A0CA1"/>
    <w:rsid w:val="006A2B3F"/>
    <w:rsid w:val="006A4D99"/>
    <w:rsid w:val="006B001D"/>
    <w:rsid w:val="006B22D2"/>
    <w:rsid w:val="006B68FA"/>
    <w:rsid w:val="006C60A6"/>
    <w:rsid w:val="006D0FC4"/>
    <w:rsid w:val="006D3374"/>
    <w:rsid w:val="006D41E7"/>
    <w:rsid w:val="006E3F34"/>
    <w:rsid w:val="006E4109"/>
    <w:rsid w:val="006F4ED6"/>
    <w:rsid w:val="007018B8"/>
    <w:rsid w:val="007052AD"/>
    <w:rsid w:val="00712C33"/>
    <w:rsid w:val="0071452F"/>
    <w:rsid w:val="0071465B"/>
    <w:rsid w:val="00723DD2"/>
    <w:rsid w:val="007252B0"/>
    <w:rsid w:val="007320A7"/>
    <w:rsid w:val="00734820"/>
    <w:rsid w:val="007349E7"/>
    <w:rsid w:val="00737268"/>
    <w:rsid w:val="0074415B"/>
    <w:rsid w:val="007456EE"/>
    <w:rsid w:val="007471A5"/>
    <w:rsid w:val="00756A2B"/>
    <w:rsid w:val="007610F0"/>
    <w:rsid w:val="00772230"/>
    <w:rsid w:val="00774CC7"/>
    <w:rsid w:val="00775B81"/>
    <w:rsid w:val="007833C1"/>
    <w:rsid w:val="007A5824"/>
    <w:rsid w:val="007B010A"/>
    <w:rsid w:val="007B3DF5"/>
    <w:rsid w:val="007C03F5"/>
    <w:rsid w:val="007C0855"/>
    <w:rsid w:val="007C3AC1"/>
    <w:rsid w:val="007C48B6"/>
    <w:rsid w:val="007C6C99"/>
    <w:rsid w:val="007D1AE9"/>
    <w:rsid w:val="007D6E4A"/>
    <w:rsid w:val="007D6F0F"/>
    <w:rsid w:val="007E020F"/>
    <w:rsid w:val="00817396"/>
    <w:rsid w:val="00817A1F"/>
    <w:rsid w:val="008250F0"/>
    <w:rsid w:val="00825C7D"/>
    <w:rsid w:val="00827371"/>
    <w:rsid w:val="008337A2"/>
    <w:rsid w:val="00834A26"/>
    <w:rsid w:val="00837A2B"/>
    <w:rsid w:val="0084364F"/>
    <w:rsid w:val="00846389"/>
    <w:rsid w:val="0085122D"/>
    <w:rsid w:val="0085587D"/>
    <w:rsid w:val="008653CA"/>
    <w:rsid w:val="008750C2"/>
    <w:rsid w:val="00883E28"/>
    <w:rsid w:val="00885A39"/>
    <w:rsid w:val="00885CA5"/>
    <w:rsid w:val="008945EE"/>
    <w:rsid w:val="008965D2"/>
    <w:rsid w:val="008B273E"/>
    <w:rsid w:val="008B38E3"/>
    <w:rsid w:val="008B3B1F"/>
    <w:rsid w:val="008B6854"/>
    <w:rsid w:val="008D2864"/>
    <w:rsid w:val="008D6046"/>
    <w:rsid w:val="008D63A0"/>
    <w:rsid w:val="008E37DE"/>
    <w:rsid w:val="008F2B4C"/>
    <w:rsid w:val="008F50E1"/>
    <w:rsid w:val="008F71FB"/>
    <w:rsid w:val="00900992"/>
    <w:rsid w:val="00904011"/>
    <w:rsid w:val="00912CDA"/>
    <w:rsid w:val="0092142C"/>
    <w:rsid w:val="009217A2"/>
    <w:rsid w:val="0094440A"/>
    <w:rsid w:val="009456B1"/>
    <w:rsid w:val="00947132"/>
    <w:rsid w:val="00951727"/>
    <w:rsid w:val="00953F6F"/>
    <w:rsid w:val="009546BA"/>
    <w:rsid w:val="009563C7"/>
    <w:rsid w:val="00957E09"/>
    <w:rsid w:val="00985CCA"/>
    <w:rsid w:val="00991DA8"/>
    <w:rsid w:val="00993139"/>
    <w:rsid w:val="009B3C25"/>
    <w:rsid w:val="009B4D49"/>
    <w:rsid w:val="009B6E47"/>
    <w:rsid w:val="009C1D1A"/>
    <w:rsid w:val="009C1D4E"/>
    <w:rsid w:val="009C6D08"/>
    <w:rsid w:val="009C772F"/>
    <w:rsid w:val="009C7852"/>
    <w:rsid w:val="009E35E9"/>
    <w:rsid w:val="009F55F9"/>
    <w:rsid w:val="009F5761"/>
    <w:rsid w:val="009F68FD"/>
    <w:rsid w:val="00A06E53"/>
    <w:rsid w:val="00A10665"/>
    <w:rsid w:val="00A13A9B"/>
    <w:rsid w:val="00A23E06"/>
    <w:rsid w:val="00A26265"/>
    <w:rsid w:val="00A30F2D"/>
    <w:rsid w:val="00A3130A"/>
    <w:rsid w:val="00A42E30"/>
    <w:rsid w:val="00A55EBD"/>
    <w:rsid w:val="00A57A0D"/>
    <w:rsid w:val="00A61A34"/>
    <w:rsid w:val="00A62C46"/>
    <w:rsid w:val="00A67873"/>
    <w:rsid w:val="00A711FA"/>
    <w:rsid w:val="00A7185B"/>
    <w:rsid w:val="00A805DD"/>
    <w:rsid w:val="00A81037"/>
    <w:rsid w:val="00A848F8"/>
    <w:rsid w:val="00A87C66"/>
    <w:rsid w:val="00A901FF"/>
    <w:rsid w:val="00A92D1E"/>
    <w:rsid w:val="00AA16EF"/>
    <w:rsid w:val="00AA21CC"/>
    <w:rsid w:val="00AA3BA7"/>
    <w:rsid w:val="00AB0F04"/>
    <w:rsid w:val="00AB7FA3"/>
    <w:rsid w:val="00AC0DF3"/>
    <w:rsid w:val="00AC1B29"/>
    <w:rsid w:val="00AC1E87"/>
    <w:rsid w:val="00AC660C"/>
    <w:rsid w:val="00AD0343"/>
    <w:rsid w:val="00AD07D6"/>
    <w:rsid w:val="00AD0936"/>
    <w:rsid w:val="00AD6C28"/>
    <w:rsid w:val="00AE2DCB"/>
    <w:rsid w:val="00AF4141"/>
    <w:rsid w:val="00AF7487"/>
    <w:rsid w:val="00B03A22"/>
    <w:rsid w:val="00B1607F"/>
    <w:rsid w:val="00B33E58"/>
    <w:rsid w:val="00B40E8C"/>
    <w:rsid w:val="00B44E0D"/>
    <w:rsid w:val="00B56458"/>
    <w:rsid w:val="00B57E79"/>
    <w:rsid w:val="00B6527C"/>
    <w:rsid w:val="00B66D51"/>
    <w:rsid w:val="00B80F2F"/>
    <w:rsid w:val="00B841C4"/>
    <w:rsid w:val="00B87B31"/>
    <w:rsid w:val="00BA7B71"/>
    <w:rsid w:val="00BC1125"/>
    <w:rsid w:val="00BC5345"/>
    <w:rsid w:val="00BC5E45"/>
    <w:rsid w:val="00BD1741"/>
    <w:rsid w:val="00BD4E51"/>
    <w:rsid w:val="00BD5236"/>
    <w:rsid w:val="00BE05BA"/>
    <w:rsid w:val="00BE5092"/>
    <w:rsid w:val="00BF5512"/>
    <w:rsid w:val="00C02DAA"/>
    <w:rsid w:val="00C06FB6"/>
    <w:rsid w:val="00C12FB6"/>
    <w:rsid w:val="00C143E0"/>
    <w:rsid w:val="00C23533"/>
    <w:rsid w:val="00C336BA"/>
    <w:rsid w:val="00C4088B"/>
    <w:rsid w:val="00C44960"/>
    <w:rsid w:val="00C556FF"/>
    <w:rsid w:val="00C7213A"/>
    <w:rsid w:val="00C72E91"/>
    <w:rsid w:val="00C761EF"/>
    <w:rsid w:val="00C77BE4"/>
    <w:rsid w:val="00C86174"/>
    <w:rsid w:val="00C87F7E"/>
    <w:rsid w:val="00C92536"/>
    <w:rsid w:val="00C93345"/>
    <w:rsid w:val="00C96A44"/>
    <w:rsid w:val="00CA1DA4"/>
    <w:rsid w:val="00CA5B26"/>
    <w:rsid w:val="00CA6682"/>
    <w:rsid w:val="00CB535B"/>
    <w:rsid w:val="00CC245E"/>
    <w:rsid w:val="00CD22E9"/>
    <w:rsid w:val="00CD4067"/>
    <w:rsid w:val="00CE3274"/>
    <w:rsid w:val="00CE3AF1"/>
    <w:rsid w:val="00CF3B73"/>
    <w:rsid w:val="00D02282"/>
    <w:rsid w:val="00D03716"/>
    <w:rsid w:val="00D0419F"/>
    <w:rsid w:val="00D34FBE"/>
    <w:rsid w:val="00D35654"/>
    <w:rsid w:val="00D35F55"/>
    <w:rsid w:val="00D3630F"/>
    <w:rsid w:val="00D46319"/>
    <w:rsid w:val="00D50140"/>
    <w:rsid w:val="00D55C41"/>
    <w:rsid w:val="00D6041D"/>
    <w:rsid w:val="00D64260"/>
    <w:rsid w:val="00D64638"/>
    <w:rsid w:val="00D83348"/>
    <w:rsid w:val="00D84EE4"/>
    <w:rsid w:val="00D8712B"/>
    <w:rsid w:val="00D9141B"/>
    <w:rsid w:val="00D93A39"/>
    <w:rsid w:val="00DC6CBE"/>
    <w:rsid w:val="00DF188A"/>
    <w:rsid w:val="00DF1E78"/>
    <w:rsid w:val="00E000F3"/>
    <w:rsid w:val="00E03494"/>
    <w:rsid w:val="00E0377C"/>
    <w:rsid w:val="00E04C6C"/>
    <w:rsid w:val="00E071A1"/>
    <w:rsid w:val="00E07DD2"/>
    <w:rsid w:val="00E20BA7"/>
    <w:rsid w:val="00E21CE2"/>
    <w:rsid w:val="00E27F2B"/>
    <w:rsid w:val="00E34E0C"/>
    <w:rsid w:val="00E54DEA"/>
    <w:rsid w:val="00E60EF4"/>
    <w:rsid w:val="00E62535"/>
    <w:rsid w:val="00E70022"/>
    <w:rsid w:val="00E75470"/>
    <w:rsid w:val="00E75F5A"/>
    <w:rsid w:val="00E8066C"/>
    <w:rsid w:val="00E824D8"/>
    <w:rsid w:val="00E82BD9"/>
    <w:rsid w:val="00E948C6"/>
    <w:rsid w:val="00E955BA"/>
    <w:rsid w:val="00EA6F14"/>
    <w:rsid w:val="00EB709B"/>
    <w:rsid w:val="00ED2B24"/>
    <w:rsid w:val="00ED3BF7"/>
    <w:rsid w:val="00EE13CD"/>
    <w:rsid w:val="00EE4F17"/>
    <w:rsid w:val="00EF03EB"/>
    <w:rsid w:val="00EF07E8"/>
    <w:rsid w:val="00EF2937"/>
    <w:rsid w:val="00EF40A7"/>
    <w:rsid w:val="00EF7782"/>
    <w:rsid w:val="00F175A7"/>
    <w:rsid w:val="00F26D7A"/>
    <w:rsid w:val="00F34209"/>
    <w:rsid w:val="00F36BF3"/>
    <w:rsid w:val="00F43561"/>
    <w:rsid w:val="00F50F70"/>
    <w:rsid w:val="00F52A46"/>
    <w:rsid w:val="00F52B44"/>
    <w:rsid w:val="00F52FF4"/>
    <w:rsid w:val="00F53A4D"/>
    <w:rsid w:val="00F62BC0"/>
    <w:rsid w:val="00F80D0A"/>
    <w:rsid w:val="00FA7335"/>
    <w:rsid w:val="00FB162C"/>
    <w:rsid w:val="00FC246F"/>
    <w:rsid w:val="00FE164A"/>
    <w:rsid w:val="00FE47CD"/>
    <w:rsid w:val="00FF1859"/>
    <w:rsid w:val="02302F8D"/>
    <w:rsid w:val="02480586"/>
    <w:rsid w:val="040F25B0"/>
    <w:rsid w:val="04452511"/>
    <w:rsid w:val="05905EC3"/>
    <w:rsid w:val="083F0528"/>
    <w:rsid w:val="08A62F9B"/>
    <w:rsid w:val="098A2029"/>
    <w:rsid w:val="09CF0546"/>
    <w:rsid w:val="09E65669"/>
    <w:rsid w:val="0DE96569"/>
    <w:rsid w:val="0F8F1D15"/>
    <w:rsid w:val="10DE3BB2"/>
    <w:rsid w:val="13E11E64"/>
    <w:rsid w:val="14B94BCE"/>
    <w:rsid w:val="14DD044C"/>
    <w:rsid w:val="156660DA"/>
    <w:rsid w:val="180948FC"/>
    <w:rsid w:val="19EC3A1D"/>
    <w:rsid w:val="1B6A29BD"/>
    <w:rsid w:val="1EE63555"/>
    <w:rsid w:val="207D1D18"/>
    <w:rsid w:val="20AF6F24"/>
    <w:rsid w:val="22813348"/>
    <w:rsid w:val="22F4261A"/>
    <w:rsid w:val="23287B18"/>
    <w:rsid w:val="239D69F2"/>
    <w:rsid w:val="25870A1F"/>
    <w:rsid w:val="28FA660B"/>
    <w:rsid w:val="29381902"/>
    <w:rsid w:val="299E2994"/>
    <w:rsid w:val="2C385A9A"/>
    <w:rsid w:val="2CEC3670"/>
    <w:rsid w:val="2D6E03CC"/>
    <w:rsid w:val="2EC31111"/>
    <w:rsid w:val="2FDF23EB"/>
    <w:rsid w:val="30D339B1"/>
    <w:rsid w:val="31C42BF9"/>
    <w:rsid w:val="31FE750F"/>
    <w:rsid w:val="328E7910"/>
    <w:rsid w:val="32AA29C1"/>
    <w:rsid w:val="32D5783D"/>
    <w:rsid w:val="3428679B"/>
    <w:rsid w:val="34E70E81"/>
    <w:rsid w:val="368F11EE"/>
    <w:rsid w:val="3C5A0A03"/>
    <w:rsid w:val="3D4D33CA"/>
    <w:rsid w:val="3EB70456"/>
    <w:rsid w:val="43D74871"/>
    <w:rsid w:val="46BC22E6"/>
    <w:rsid w:val="46E147D5"/>
    <w:rsid w:val="47D173B1"/>
    <w:rsid w:val="48F22889"/>
    <w:rsid w:val="4D4F78EA"/>
    <w:rsid w:val="4D555A1B"/>
    <w:rsid w:val="502D50C3"/>
    <w:rsid w:val="50B32433"/>
    <w:rsid w:val="50C44664"/>
    <w:rsid w:val="50C97D4A"/>
    <w:rsid w:val="52A63DE3"/>
    <w:rsid w:val="549734A7"/>
    <w:rsid w:val="56344DE5"/>
    <w:rsid w:val="585E1813"/>
    <w:rsid w:val="58C60362"/>
    <w:rsid w:val="5A534CBD"/>
    <w:rsid w:val="5CF8462B"/>
    <w:rsid w:val="5DBE27FF"/>
    <w:rsid w:val="6240283F"/>
    <w:rsid w:val="629056C4"/>
    <w:rsid w:val="68972A14"/>
    <w:rsid w:val="6A9E5172"/>
    <w:rsid w:val="709035B4"/>
    <w:rsid w:val="739E3E88"/>
    <w:rsid w:val="74F11A44"/>
    <w:rsid w:val="75535362"/>
    <w:rsid w:val="761802AD"/>
    <w:rsid w:val="76200498"/>
    <w:rsid w:val="778066EB"/>
    <w:rsid w:val="787E20E4"/>
    <w:rsid w:val="7B7F9DDA"/>
    <w:rsid w:val="7C830A0A"/>
    <w:rsid w:val="7DFF0F4C"/>
    <w:rsid w:val="7F7366B3"/>
    <w:rsid w:val="7FBE1956"/>
    <w:rsid w:val="7FF7B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CE8"/>
    <w:pPr>
      <w:widowControl w:val="0"/>
      <w:jc w:val="both"/>
    </w:pPr>
    <w:rPr>
      <w:kern w:val="2"/>
      <w:sz w:val="21"/>
      <w:szCs w:val="21"/>
    </w:rPr>
  </w:style>
  <w:style w:type="paragraph" w:styleId="3">
    <w:name w:val="heading 3"/>
    <w:basedOn w:val="a"/>
    <w:next w:val="a"/>
    <w:semiHidden/>
    <w:unhideWhenUsed/>
    <w:qFormat/>
    <w:locked/>
    <w:rsid w:val="00205CE8"/>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205CE8"/>
    <w:rPr>
      <w:sz w:val="18"/>
      <w:szCs w:val="18"/>
    </w:rPr>
  </w:style>
  <w:style w:type="paragraph" w:styleId="a4">
    <w:name w:val="footer"/>
    <w:basedOn w:val="a"/>
    <w:link w:val="Char"/>
    <w:uiPriority w:val="99"/>
    <w:semiHidden/>
    <w:qFormat/>
    <w:rsid w:val="00205CE8"/>
    <w:pPr>
      <w:tabs>
        <w:tab w:val="center" w:pos="4153"/>
        <w:tab w:val="right" w:pos="8306"/>
      </w:tabs>
      <w:snapToGrid w:val="0"/>
      <w:jc w:val="left"/>
    </w:pPr>
    <w:rPr>
      <w:sz w:val="18"/>
      <w:szCs w:val="18"/>
    </w:rPr>
  </w:style>
  <w:style w:type="paragraph" w:styleId="a5">
    <w:name w:val="header"/>
    <w:basedOn w:val="a"/>
    <w:link w:val="Char0"/>
    <w:uiPriority w:val="99"/>
    <w:qFormat/>
    <w:rsid w:val="00205CE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205CE8"/>
    <w:pPr>
      <w:widowControl/>
      <w:spacing w:before="100" w:beforeAutospacing="1" w:after="100" w:afterAutospacing="1"/>
      <w:jc w:val="left"/>
    </w:pPr>
    <w:rPr>
      <w:rFonts w:ascii="宋体" w:hAnsi="宋体" w:cs="宋体"/>
      <w:kern w:val="0"/>
      <w:sz w:val="24"/>
      <w:szCs w:val="24"/>
    </w:rPr>
  </w:style>
  <w:style w:type="character" w:styleId="a7">
    <w:name w:val="Hyperlink"/>
    <w:basedOn w:val="a0"/>
    <w:qFormat/>
    <w:rsid w:val="00205CE8"/>
    <w:rPr>
      <w:color w:val="0000FF"/>
      <w:u w:val="single"/>
    </w:rPr>
  </w:style>
  <w:style w:type="character" w:customStyle="1" w:styleId="Char0">
    <w:name w:val="页眉 Char"/>
    <w:basedOn w:val="a0"/>
    <w:link w:val="a5"/>
    <w:uiPriority w:val="99"/>
    <w:qFormat/>
    <w:locked/>
    <w:rsid w:val="00205CE8"/>
    <w:rPr>
      <w:rFonts w:ascii="Times New Roman" w:eastAsia="宋体" w:hAnsi="Times New Roman" w:cs="Times New Roman"/>
      <w:sz w:val="18"/>
      <w:szCs w:val="18"/>
    </w:rPr>
  </w:style>
  <w:style w:type="paragraph" w:customStyle="1" w:styleId="080318">
    <w:name w:val="产品方案正文080318"/>
    <w:basedOn w:val="222"/>
    <w:qFormat/>
    <w:rsid w:val="00205CE8"/>
    <w:pPr>
      <w:ind w:firstLine="200"/>
    </w:pPr>
    <w:rPr>
      <w:rFonts w:ascii="宋体"/>
    </w:rPr>
  </w:style>
  <w:style w:type="paragraph" w:customStyle="1" w:styleId="222">
    <w:name w:val="样式 样式 产品正文2 + 首行缩进:  2 字符 + 首行缩进:  2 字符"/>
    <w:basedOn w:val="a"/>
    <w:qFormat/>
    <w:rsid w:val="00205CE8"/>
    <w:pPr>
      <w:autoSpaceDE w:val="0"/>
      <w:autoSpaceDN w:val="0"/>
      <w:adjustRightInd w:val="0"/>
      <w:snapToGrid w:val="0"/>
      <w:spacing w:line="360" w:lineRule="auto"/>
      <w:ind w:firstLineChars="200" w:firstLine="480"/>
    </w:pPr>
    <w:rPr>
      <w:rFonts w:ascii="仿宋_GB2312" w:eastAsia="仿宋_GB2312" w:cs="宋体"/>
      <w:sz w:val="24"/>
      <w:szCs w:val="20"/>
      <w:lang w:val="zh-CN"/>
    </w:rPr>
  </w:style>
  <w:style w:type="character" w:customStyle="1" w:styleId="Char">
    <w:name w:val="页脚 Char"/>
    <w:basedOn w:val="a0"/>
    <w:link w:val="a4"/>
    <w:uiPriority w:val="99"/>
    <w:semiHidden/>
    <w:qFormat/>
    <w:locked/>
    <w:rsid w:val="00205CE8"/>
    <w:rPr>
      <w:rFonts w:ascii="Times New Roman" w:eastAsia="宋体" w:hAnsi="Times New Roman" w:cs="Times New Roman"/>
      <w:sz w:val="18"/>
      <w:szCs w:val="18"/>
    </w:rPr>
  </w:style>
  <w:style w:type="character" w:customStyle="1" w:styleId="txtcontent11">
    <w:name w:val="txtcontent11"/>
    <w:basedOn w:val="a0"/>
    <w:qFormat/>
    <w:rsid w:val="00205CE8"/>
    <w:rPr>
      <w:color w:val="000000"/>
      <w:sz w:val="19"/>
      <w:szCs w:val="19"/>
    </w:rPr>
  </w:style>
  <w:style w:type="paragraph" w:customStyle="1" w:styleId="Default">
    <w:name w:val="Default"/>
    <w:qFormat/>
    <w:rsid w:val="00205CE8"/>
    <w:pPr>
      <w:widowControl w:val="0"/>
      <w:autoSpaceDE w:val="0"/>
      <w:autoSpaceDN w:val="0"/>
      <w:adjustRightInd w:val="0"/>
    </w:pPr>
    <w:rPr>
      <w:rFonts w:ascii="宋体" w:cs="宋体"/>
      <w:color w:val="000000"/>
      <w:sz w:val="24"/>
      <w:szCs w:val="24"/>
    </w:rPr>
  </w:style>
  <w:style w:type="paragraph" w:styleId="a8">
    <w:name w:val="List Paragraph"/>
    <w:basedOn w:val="a"/>
    <w:uiPriority w:val="34"/>
    <w:qFormat/>
    <w:rsid w:val="00205CE8"/>
    <w:pPr>
      <w:ind w:firstLineChars="200" w:firstLine="420"/>
    </w:pPr>
    <w:rPr>
      <w:szCs w:val="24"/>
    </w:rPr>
  </w:style>
  <w:style w:type="paragraph" w:customStyle="1" w:styleId="Revision1">
    <w:name w:val="Revision1"/>
    <w:hidden/>
    <w:uiPriority w:val="99"/>
    <w:semiHidden/>
    <w:qFormat/>
    <w:rsid w:val="00205CE8"/>
    <w:rPr>
      <w:kern w:val="2"/>
      <w:sz w:val="21"/>
      <w:szCs w:val="21"/>
    </w:rPr>
  </w:style>
  <w:style w:type="paragraph" w:customStyle="1" w:styleId="1">
    <w:name w:val="修订1"/>
    <w:hidden/>
    <w:uiPriority w:val="99"/>
    <w:unhideWhenUsed/>
    <w:qFormat/>
    <w:rsid w:val="00205CE8"/>
    <w:rPr>
      <w:kern w:val="2"/>
      <w:sz w:val="21"/>
      <w:szCs w:val="21"/>
    </w:rPr>
  </w:style>
  <w:style w:type="paragraph" w:customStyle="1" w:styleId="10">
    <w:name w:val="普通(网站)1"/>
    <w:basedOn w:val="a"/>
    <w:qFormat/>
    <w:rsid w:val="00205CE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4</DocSecurity>
  <Lines>9</Lines>
  <Paragraphs>2</Paragraphs>
  <ScaleCrop>false</ScaleCrop>
  <Company>微软中国</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银华基金管理有限公司关于增加光大银行、哈尔滨银行、东莞证券</dc:title>
  <dc:creator>gaoying</dc:creator>
  <cp:lastModifiedBy>ZHONGM</cp:lastModifiedBy>
  <cp:revision>2</cp:revision>
  <cp:lastPrinted>2022-05-11T10:06:00Z</cp:lastPrinted>
  <dcterms:created xsi:type="dcterms:W3CDTF">2026-05-10T16:00:00Z</dcterms:created>
  <dcterms:modified xsi:type="dcterms:W3CDTF">2026-05-10T16:00:00Z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7BF0E51F22A84C818764D8B46C035F66_13</vt:lpwstr>
  </property>
  <property fmtid="{D5CDD505-2E9C-101B-9397-08002B2CF9AE}" pid="4" name="GrammarlyDocumentId">
    <vt:lpwstr>cca618f6a765fd344b2aefee12bf5a9455632d66e438ac8531d039222b1e239e</vt:lpwstr>
  </property>
</Properties>
</file>