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603222" w:rsidP="00955B84">
      <w:pPr>
        <w:jc w:val="center"/>
        <w:rPr>
          <w:rFonts w:ascii="宋体" w:hAnsi="宋体" w:hint="eastAsia"/>
          <w:b/>
          <w:sz w:val="48"/>
          <w:szCs w:val="48"/>
        </w:rPr>
      </w:pPr>
      <w:bookmarkStart w:id="0" w:name="t_1_0_table"/>
      <w:bookmarkEnd w:id="0"/>
      <w:r w:rsidRPr="00603222">
        <w:rPr>
          <w:rFonts w:ascii="宋体" w:hAnsi="宋体" w:hint="eastAsia"/>
          <w:b/>
          <w:sz w:val="48"/>
          <w:szCs w:val="48"/>
        </w:rPr>
        <w:t>招商国证港股通科技交易型开放式指数证券投资基金发起式联接基金</w:t>
      </w:r>
      <w:r w:rsidR="00DF0DE3">
        <w:rPr>
          <w:rFonts w:ascii="宋体" w:hAnsi="宋体" w:hint="eastAsia"/>
          <w:b/>
          <w:sz w:val="48"/>
          <w:szCs w:val="48"/>
        </w:rPr>
        <w:t>基金</w:t>
      </w:r>
      <w:r w:rsidR="002B221A">
        <w:rPr>
          <w:rFonts w:ascii="宋体" w:hAnsi="宋体"/>
          <w:b/>
          <w:sz w:val="48"/>
          <w:szCs w:val="48"/>
        </w:rPr>
        <w:t>合同生效公告</w:t>
      </w:r>
    </w:p>
    <w:p w:rsidR="000A5C30" w:rsidRPr="008D75DC" w:rsidRDefault="000A5C30">
      <w:pPr>
        <w:jc w:val="center"/>
        <w:rPr>
          <w:rFonts w:ascii="宋体" w:hAnsi="宋体" w:hint="eastAsia"/>
          <w:sz w:val="30"/>
          <w:szCs w:val="30"/>
        </w:rPr>
      </w:pPr>
      <w:bookmarkStart w:id="1" w:name="t_1_0_0002_a2_fm1"/>
      <w:bookmarkEnd w:id="1"/>
    </w:p>
    <w:p w:rsidR="000A5C30" w:rsidRPr="00DF0DE3" w:rsidRDefault="000A5C30">
      <w:pPr>
        <w:jc w:val="center"/>
        <w:rPr>
          <w:rFonts w:ascii="宋体" w:hAnsi="宋体" w:hint="eastAsia"/>
          <w:sz w:val="30"/>
          <w:szCs w:val="30"/>
        </w:rPr>
      </w:pPr>
    </w:p>
    <w:p w:rsidR="000A5C30" w:rsidRPr="009F4CC2" w:rsidRDefault="000A5C30">
      <w:pPr>
        <w:jc w:val="center"/>
        <w:rPr>
          <w:rFonts w:ascii="宋体" w:hAnsi="宋体" w:hint="eastAsia"/>
          <w:sz w:val="30"/>
          <w:szCs w:val="30"/>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5F38ED" w:rsidRDefault="000A5C30">
      <w:pPr>
        <w:rPr>
          <w:rFonts w:hint="eastAsia"/>
          <w:sz w:val="24"/>
        </w:rPr>
      </w:pPr>
    </w:p>
    <w:p w:rsidR="000A5C30" w:rsidRDefault="000A5C30">
      <w:pPr>
        <w:rPr>
          <w:rFonts w:hint="eastAsia"/>
          <w:sz w:val="24"/>
        </w:rPr>
      </w:pPr>
    </w:p>
    <w:p w:rsidR="000A5C30" w:rsidRDefault="000A5C3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D48BB">
        <w:rPr>
          <w:rFonts w:ascii="宋体" w:hAnsi="宋体"/>
          <w:b/>
          <w:sz w:val="28"/>
          <w:szCs w:val="28"/>
        </w:rPr>
        <w:t>202</w:t>
      </w:r>
      <w:r w:rsidR="00C9144E">
        <w:rPr>
          <w:rFonts w:ascii="宋体" w:hAnsi="宋体"/>
          <w:b/>
          <w:sz w:val="28"/>
          <w:szCs w:val="28"/>
        </w:rPr>
        <w:t>6</w:t>
      </w:r>
      <w:r w:rsidR="00CA597A" w:rsidRPr="002D4E73">
        <w:rPr>
          <w:rFonts w:ascii="宋体" w:hAnsi="宋体"/>
          <w:b/>
          <w:sz w:val="28"/>
          <w:szCs w:val="28"/>
        </w:rPr>
        <w:t>年</w:t>
      </w:r>
      <w:r w:rsidR="00603222">
        <w:rPr>
          <w:rFonts w:ascii="宋体" w:hAnsi="宋体"/>
          <w:b/>
          <w:sz w:val="28"/>
          <w:szCs w:val="28"/>
        </w:rPr>
        <w:t>5</w:t>
      </w:r>
      <w:r w:rsidR="00CA597A" w:rsidRPr="002D4E73">
        <w:rPr>
          <w:rFonts w:ascii="宋体" w:hAnsi="宋体"/>
          <w:b/>
          <w:sz w:val="28"/>
          <w:szCs w:val="28"/>
        </w:rPr>
        <w:t>月</w:t>
      </w:r>
      <w:r w:rsidR="00603222">
        <w:rPr>
          <w:rFonts w:ascii="宋体" w:hAnsi="宋体"/>
          <w:b/>
          <w:sz w:val="28"/>
          <w:szCs w:val="28"/>
        </w:rPr>
        <w:t>9</w:t>
      </w:r>
      <w:r w:rsidR="00CA597A" w:rsidRPr="002D4E73">
        <w:rPr>
          <w:rFonts w:ascii="宋体" w:hAnsi="宋体"/>
          <w:b/>
          <w:sz w:val="28"/>
          <w:szCs w:val="28"/>
        </w:rPr>
        <w:t>日</w:t>
      </w:r>
    </w:p>
    <w:p w:rsidR="000A5C30" w:rsidRDefault="000A5C30">
      <w:pPr>
        <w:rPr>
          <w:rFonts w:hint="eastAsia"/>
          <w:sz w:val="24"/>
        </w:rPr>
      </w:pPr>
    </w:p>
    <w:p w:rsidR="000A5C30" w:rsidRPr="00377EBE"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A713BD" w:rsidRDefault="000A5C30">
      <w:pPr>
        <w:rPr>
          <w:rFonts w:hint="eastAsia"/>
          <w:sz w:val="24"/>
        </w:rPr>
      </w:pPr>
    </w:p>
    <w:p w:rsidR="000A5C30" w:rsidRDefault="000A5C30">
      <w:pPr>
        <w:pStyle w:val="XBRLTitle2"/>
        <w:numPr>
          <w:ilvl w:val="1"/>
          <w:numId w:val="2"/>
        </w:numPr>
        <w:spacing w:beforeLines="0" w:afterLines="0"/>
        <w:ind w:left="0" w:firstLine="0"/>
        <w:outlineLvl w:val="0"/>
        <w:rPr>
          <w:rFonts w:hint="eastAsia"/>
          <w:szCs w:val="24"/>
        </w:rPr>
      </w:pPr>
      <w:bookmarkStart w:id="3" w:name="t_1_1_table"/>
      <w:bookmarkStart w:id="4" w:name="m01"/>
      <w:bookmarkEnd w:id="3"/>
      <w:r>
        <w:rPr>
          <w:rFonts w:hint="eastAsia"/>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147"/>
        <w:gridCol w:w="3006"/>
      </w:tblGrid>
      <w:tr w:rsidR="00603222" w:rsidTr="00296A53">
        <w:trPr>
          <w:trHeight w:val="20"/>
        </w:trPr>
        <w:tc>
          <w:tcPr>
            <w:tcW w:w="2694" w:type="dxa"/>
          </w:tcPr>
          <w:p w:rsidR="00603222" w:rsidRDefault="00603222" w:rsidP="00603222">
            <w:pPr>
              <w:rPr>
                <w:rFonts w:ascii="宋体" w:hAnsi="宋体" w:hint="eastAsia"/>
                <w:szCs w:val="21"/>
              </w:rPr>
            </w:pPr>
            <w:bookmarkStart w:id="5" w:name="t_1_1_2645_a1_fm1"/>
            <w:bookmarkStart w:id="6" w:name="m01_tab"/>
            <w:r>
              <w:rPr>
                <w:rFonts w:ascii="宋体" w:hAnsi="宋体" w:hint="eastAsia"/>
                <w:szCs w:val="21"/>
              </w:rPr>
              <w:t>基金名称</w:t>
            </w:r>
          </w:p>
        </w:tc>
        <w:tc>
          <w:tcPr>
            <w:tcW w:w="6153" w:type="dxa"/>
            <w:gridSpan w:val="2"/>
            <w:vAlign w:val="center"/>
          </w:tcPr>
          <w:p w:rsidR="00603222" w:rsidRPr="00603222" w:rsidRDefault="00603222" w:rsidP="00603222">
            <w:pPr>
              <w:widowControl/>
              <w:rPr>
                <w:rFonts w:ascii="宋体" w:hAnsi="宋体"/>
                <w:color w:val="000000"/>
                <w:kern w:val="0"/>
                <w:szCs w:val="21"/>
              </w:rPr>
            </w:pPr>
            <w:bookmarkStart w:id="7" w:name="t_1_1_0009_a1_fm1"/>
            <w:bookmarkStart w:id="8" w:name="RANGE!C3"/>
            <w:bookmarkEnd w:id="7"/>
            <w:r w:rsidRPr="00603222">
              <w:rPr>
                <w:rFonts w:ascii="宋体" w:hAnsi="宋体" w:hint="eastAsia"/>
                <w:color w:val="000000"/>
                <w:szCs w:val="21"/>
              </w:rPr>
              <w:t>招商国证港股通科技交易型开放式指数证券投资基金发起式联接基金</w:t>
            </w:r>
            <w:bookmarkEnd w:id="8"/>
          </w:p>
        </w:tc>
      </w:tr>
      <w:tr w:rsidR="00603222" w:rsidTr="00296A53">
        <w:trPr>
          <w:trHeight w:val="20"/>
        </w:trPr>
        <w:tc>
          <w:tcPr>
            <w:tcW w:w="2694" w:type="dxa"/>
          </w:tcPr>
          <w:p w:rsidR="00603222" w:rsidRPr="002D4E73" w:rsidRDefault="00603222" w:rsidP="00603222">
            <w:pPr>
              <w:rPr>
                <w:rFonts w:ascii="宋体" w:hAnsi="宋体" w:hint="eastAsia"/>
                <w:szCs w:val="21"/>
              </w:rPr>
            </w:pPr>
            <w:r w:rsidRPr="002D4E73">
              <w:rPr>
                <w:rFonts w:ascii="宋体" w:hAnsi="宋体" w:hint="eastAsia"/>
                <w:szCs w:val="21"/>
              </w:rPr>
              <w:t>基金简称</w:t>
            </w:r>
          </w:p>
        </w:tc>
        <w:tc>
          <w:tcPr>
            <w:tcW w:w="6153" w:type="dxa"/>
            <w:gridSpan w:val="2"/>
            <w:vAlign w:val="center"/>
          </w:tcPr>
          <w:p w:rsidR="00603222" w:rsidRPr="00603222" w:rsidRDefault="00603222" w:rsidP="00603222">
            <w:pPr>
              <w:rPr>
                <w:rFonts w:ascii="宋体" w:hAnsi="宋体" w:hint="eastAsia"/>
                <w:color w:val="000000"/>
                <w:szCs w:val="21"/>
              </w:rPr>
            </w:pPr>
            <w:bookmarkStart w:id="9" w:name="t_1_1_0011_a1_fm1"/>
            <w:bookmarkStart w:id="10" w:name="RANGE!C4"/>
            <w:bookmarkEnd w:id="9"/>
            <w:r w:rsidRPr="00603222">
              <w:rPr>
                <w:rFonts w:ascii="宋体" w:hAnsi="宋体" w:hint="eastAsia"/>
                <w:color w:val="000000"/>
                <w:szCs w:val="21"/>
              </w:rPr>
              <w:t>招商国证港股通科技ETF发起式联接</w:t>
            </w:r>
            <w:bookmarkEnd w:id="10"/>
          </w:p>
        </w:tc>
      </w:tr>
      <w:tr w:rsidR="00603222" w:rsidTr="00296A53">
        <w:trPr>
          <w:trHeight w:val="20"/>
        </w:trPr>
        <w:tc>
          <w:tcPr>
            <w:tcW w:w="2694" w:type="dxa"/>
          </w:tcPr>
          <w:p w:rsidR="00603222" w:rsidRPr="002D4E73" w:rsidRDefault="00603222" w:rsidP="00603222">
            <w:pPr>
              <w:rPr>
                <w:rFonts w:ascii="宋体" w:hAnsi="宋体" w:hint="eastAsia"/>
                <w:szCs w:val="21"/>
              </w:rPr>
            </w:pPr>
            <w:r w:rsidRPr="002D4E73">
              <w:rPr>
                <w:rFonts w:ascii="宋体" w:hAnsi="宋体" w:hint="eastAsia"/>
                <w:szCs w:val="21"/>
              </w:rPr>
              <w:t>基金主代码</w:t>
            </w:r>
          </w:p>
        </w:tc>
        <w:tc>
          <w:tcPr>
            <w:tcW w:w="6153" w:type="dxa"/>
            <w:gridSpan w:val="2"/>
            <w:vAlign w:val="center"/>
          </w:tcPr>
          <w:p w:rsidR="00603222" w:rsidRPr="00603222" w:rsidRDefault="00603222" w:rsidP="00603222">
            <w:pPr>
              <w:rPr>
                <w:rFonts w:ascii="宋体" w:hAnsi="宋体" w:hint="eastAsia"/>
                <w:color w:val="000000"/>
                <w:szCs w:val="21"/>
              </w:rPr>
            </w:pPr>
            <w:bookmarkStart w:id="11" w:name="t_1_1_0012_a1_fm1"/>
            <w:bookmarkStart w:id="12" w:name="RANGE!C5"/>
            <w:bookmarkEnd w:id="11"/>
            <w:r w:rsidRPr="00603222">
              <w:rPr>
                <w:rFonts w:ascii="宋体" w:hAnsi="宋体" w:hint="eastAsia"/>
                <w:color w:val="000000"/>
                <w:szCs w:val="21"/>
              </w:rPr>
              <w:t>026884</w:t>
            </w:r>
            <w:bookmarkEnd w:id="12"/>
          </w:p>
        </w:tc>
      </w:tr>
      <w:tr w:rsidR="00603222" w:rsidTr="00296A53">
        <w:trPr>
          <w:trHeight w:val="20"/>
        </w:trPr>
        <w:tc>
          <w:tcPr>
            <w:tcW w:w="2694" w:type="dxa"/>
          </w:tcPr>
          <w:p w:rsidR="00603222" w:rsidRPr="002D4E73" w:rsidRDefault="00603222" w:rsidP="00603222">
            <w:pPr>
              <w:rPr>
                <w:rFonts w:ascii="宋体" w:hAnsi="宋体" w:hint="eastAsia"/>
                <w:szCs w:val="21"/>
              </w:rPr>
            </w:pPr>
            <w:r w:rsidRPr="002D4E73">
              <w:rPr>
                <w:rFonts w:ascii="宋体" w:hAnsi="宋体" w:hint="eastAsia"/>
                <w:szCs w:val="21"/>
              </w:rPr>
              <w:t>基金运作方式</w:t>
            </w:r>
          </w:p>
        </w:tc>
        <w:tc>
          <w:tcPr>
            <w:tcW w:w="6153" w:type="dxa"/>
            <w:gridSpan w:val="2"/>
            <w:vAlign w:val="center"/>
          </w:tcPr>
          <w:p w:rsidR="00603222" w:rsidRPr="00603222" w:rsidRDefault="00603222" w:rsidP="00603222">
            <w:pPr>
              <w:rPr>
                <w:rFonts w:ascii="宋体" w:hAnsi="宋体" w:hint="eastAsia"/>
                <w:color w:val="000000"/>
                <w:szCs w:val="21"/>
              </w:rPr>
            </w:pPr>
            <w:bookmarkStart w:id="13" w:name="t_1_1_0017_a1_fm1"/>
            <w:bookmarkStart w:id="14" w:name="RANGE!C6"/>
            <w:bookmarkEnd w:id="13"/>
            <w:r w:rsidRPr="00603222">
              <w:rPr>
                <w:rFonts w:ascii="宋体" w:hAnsi="宋体" w:hint="eastAsia"/>
                <w:color w:val="000000"/>
                <w:szCs w:val="21"/>
              </w:rPr>
              <w:t>契约型开放式</w:t>
            </w:r>
            <w:bookmarkEnd w:id="14"/>
          </w:p>
        </w:tc>
      </w:tr>
      <w:tr w:rsidR="00603222" w:rsidTr="00296A53">
        <w:trPr>
          <w:trHeight w:val="20"/>
        </w:trPr>
        <w:tc>
          <w:tcPr>
            <w:tcW w:w="2694" w:type="dxa"/>
          </w:tcPr>
          <w:p w:rsidR="00603222" w:rsidRDefault="00603222" w:rsidP="00603222">
            <w:pPr>
              <w:rPr>
                <w:rFonts w:ascii="宋体" w:hAnsi="宋体" w:hint="eastAsia"/>
                <w:szCs w:val="21"/>
              </w:rPr>
            </w:pPr>
            <w:r>
              <w:rPr>
                <w:rFonts w:ascii="宋体" w:hAnsi="宋体" w:hint="eastAsia"/>
                <w:szCs w:val="21"/>
              </w:rPr>
              <w:t>基金合同生效日</w:t>
            </w:r>
          </w:p>
        </w:tc>
        <w:tc>
          <w:tcPr>
            <w:tcW w:w="6153" w:type="dxa"/>
            <w:gridSpan w:val="2"/>
            <w:vAlign w:val="center"/>
          </w:tcPr>
          <w:p w:rsidR="00603222" w:rsidRPr="00603222" w:rsidRDefault="00603222" w:rsidP="00603222">
            <w:pPr>
              <w:rPr>
                <w:rFonts w:ascii="宋体" w:hAnsi="宋体" w:hint="eastAsia"/>
                <w:color w:val="000000"/>
                <w:szCs w:val="21"/>
              </w:rPr>
            </w:pPr>
            <w:bookmarkStart w:id="15" w:name="t_1_1_0018_a1_fm1"/>
            <w:bookmarkStart w:id="16" w:name="RANGE!C7"/>
            <w:bookmarkEnd w:id="15"/>
            <w:r w:rsidRPr="00603222">
              <w:rPr>
                <w:rFonts w:ascii="宋体" w:hAnsi="宋体" w:hint="eastAsia"/>
                <w:color w:val="000000"/>
                <w:szCs w:val="21"/>
              </w:rPr>
              <w:t>2026年5月8日</w:t>
            </w:r>
            <w:bookmarkEnd w:id="16"/>
          </w:p>
        </w:tc>
      </w:tr>
      <w:tr w:rsidR="00603222" w:rsidTr="00296A53">
        <w:trPr>
          <w:trHeight w:val="20"/>
        </w:trPr>
        <w:tc>
          <w:tcPr>
            <w:tcW w:w="2694" w:type="dxa"/>
          </w:tcPr>
          <w:p w:rsidR="00603222" w:rsidRDefault="00603222" w:rsidP="00603222">
            <w:pPr>
              <w:rPr>
                <w:rFonts w:ascii="宋体" w:hAnsi="宋体" w:hint="eastAsia"/>
                <w:szCs w:val="21"/>
              </w:rPr>
            </w:pPr>
            <w:r>
              <w:rPr>
                <w:rFonts w:ascii="宋体" w:hAnsi="宋体" w:hint="eastAsia"/>
                <w:szCs w:val="21"/>
              </w:rPr>
              <w:t>基金管理人名称</w:t>
            </w:r>
          </w:p>
        </w:tc>
        <w:tc>
          <w:tcPr>
            <w:tcW w:w="6153" w:type="dxa"/>
            <w:gridSpan w:val="2"/>
            <w:vAlign w:val="center"/>
          </w:tcPr>
          <w:p w:rsidR="00603222" w:rsidRPr="00603222" w:rsidRDefault="00603222" w:rsidP="00603222">
            <w:pPr>
              <w:rPr>
                <w:rFonts w:ascii="宋体" w:hAnsi="宋体" w:hint="eastAsia"/>
                <w:color w:val="000000"/>
                <w:szCs w:val="21"/>
              </w:rPr>
            </w:pPr>
            <w:bookmarkStart w:id="17" w:name="t_1_1_0186_a1_fm1"/>
            <w:bookmarkStart w:id="18" w:name="RANGE!C8"/>
            <w:bookmarkEnd w:id="17"/>
            <w:r w:rsidRPr="00603222">
              <w:rPr>
                <w:rFonts w:ascii="宋体" w:hAnsi="宋体" w:hint="eastAsia"/>
                <w:color w:val="000000"/>
                <w:szCs w:val="21"/>
              </w:rPr>
              <w:t>招商基金管理有限公司</w:t>
            </w:r>
            <w:bookmarkEnd w:id="18"/>
          </w:p>
        </w:tc>
      </w:tr>
      <w:tr w:rsidR="00603222" w:rsidTr="00296A53">
        <w:trPr>
          <w:trHeight w:val="20"/>
        </w:trPr>
        <w:tc>
          <w:tcPr>
            <w:tcW w:w="2694" w:type="dxa"/>
          </w:tcPr>
          <w:p w:rsidR="00603222" w:rsidRDefault="00603222" w:rsidP="00603222">
            <w:pPr>
              <w:rPr>
                <w:rFonts w:ascii="宋体" w:hAnsi="宋体" w:hint="eastAsia"/>
                <w:szCs w:val="21"/>
              </w:rPr>
            </w:pPr>
            <w:r>
              <w:rPr>
                <w:rFonts w:ascii="宋体" w:hAnsi="宋体" w:hint="eastAsia"/>
                <w:szCs w:val="21"/>
              </w:rPr>
              <w:t>基金托管人名称</w:t>
            </w:r>
          </w:p>
        </w:tc>
        <w:tc>
          <w:tcPr>
            <w:tcW w:w="6153" w:type="dxa"/>
            <w:gridSpan w:val="2"/>
            <w:vAlign w:val="center"/>
          </w:tcPr>
          <w:p w:rsidR="00603222" w:rsidRPr="00603222" w:rsidRDefault="00603222" w:rsidP="00603222">
            <w:pPr>
              <w:rPr>
                <w:rFonts w:ascii="宋体" w:hAnsi="宋体" w:hint="eastAsia"/>
                <w:color w:val="000000"/>
                <w:szCs w:val="21"/>
              </w:rPr>
            </w:pPr>
            <w:bookmarkStart w:id="19" w:name="t_1_1_0213_a1_fm1"/>
            <w:bookmarkStart w:id="20" w:name="RANGE!C9"/>
            <w:bookmarkEnd w:id="19"/>
            <w:r w:rsidRPr="00603222">
              <w:rPr>
                <w:rFonts w:ascii="宋体" w:hAnsi="宋体" w:hint="eastAsia"/>
                <w:color w:val="000000"/>
                <w:szCs w:val="21"/>
              </w:rPr>
              <w:t>国泰海通证券股份有限公司</w:t>
            </w:r>
            <w:bookmarkEnd w:id="20"/>
          </w:p>
        </w:tc>
      </w:tr>
      <w:tr w:rsidR="00603222" w:rsidRPr="00C44C49" w:rsidTr="00296A53">
        <w:trPr>
          <w:trHeight w:val="20"/>
        </w:trPr>
        <w:tc>
          <w:tcPr>
            <w:tcW w:w="2694" w:type="dxa"/>
          </w:tcPr>
          <w:p w:rsidR="00603222" w:rsidRDefault="00603222" w:rsidP="00603222">
            <w:pPr>
              <w:rPr>
                <w:rFonts w:ascii="宋体" w:hAnsi="宋体" w:hint="eastAsia"/>
                <w:szCs w:val="21"/>
              </w:rPr>
            </w:pPr>
            <w:r>
              <w:rPr>
                <w:rFonts w:ascii="宋体" w:hAnsi="宋体" w:hint="eastAsia"/>
                <w:szCs w:val="21"/>
              </w:rPr>
              <w:t>公告依据</w:t>
            </w:r>
          </w:p>
        </w:tc>
        <w:tc>
          <w:tcPr>
            <w:tcW w:w="6153" w:type="dxa"/>
            <w:gridSpan w:val="2"/>
            <w:vAlign w:val="center"/>
          </w:tcPr>
          <w:p w:rsidR="00603222" w:rsidRPr="00603222" w:rsidRDefault="00603222" w:rsidP="00603222">
            <w:pPr>
              <w:rPr>
                <w:rFonts w:ascii="宋体" w:hAnsi="宋体" w:hint="eastAsia"/>
                <w:color w:val="000000"/>
                <w:szCs w:val="21"/>
              </w:rPr>
            </w:pPr>
            <w:bookmarkStart w:id="21" w:name="t_1_1_2631_a1_fm1"/>
            <w:bookmarkStart w:id="22" w:name="RANGE!C10"/>
            <w:bookmarkEnd w:id="21"/>
            <w:r w:rsidRPr="00603222">
              <w:rPr>
                <w:rFonts w:ascii="宋体" w:hAnsi="宋体" w:hint="eastAsia"/>
                <w:color w:val="000000"/>
                <w:szCs w:val="21"/>
              </w:rPr>
              <w:t>《中华人民共和国证券投资基金法》《公开募集证券投资基金运作管理办法》以及《招商国证港股通科技交易型开放式指数证券投资基金发起式联接基金基金合同》《招商国证港股通科技交易型开放式指数证券投资基金发起式联接基金招募说明书》</w:t>
            </w:r>
            <w:bookmarkEnd w:id="22"/>
          </w:p>
        </w:tc>
      </w:tr>
      <w:bookmarkEnd w:id="6"/>
      <w:tr w:rsidR="00603222" w:rsidRPr="004456CC" w:rsidTr="00296A53">
        <w:trPr>
          <w:trHeight w:val="20"/>
        </w:trPr>
        <w:tc>
          <w:tcPr>
            <w:tcW w:w="2694" w:type="dxa"/>
          </w:tcPr>
          <w:p w:rsidR="00603222" w:rsidRPr="004456CC" w:rsidRDefault="00603222" w:rsidP="00603222">
            <w:pPr>
              <w:rPr>
                <w:rFonts w:ascii="宋体" w:hAnsi="宋体" w:hint="eastAsia"/>
                <w:szCs w:val="21"/>
              </w:rPr>
            </w:pPr>
            <w:r w:rsidRPr="004456CC">
              <w:rPr>
                <w:rFonts w:ascii="宋体" w:hAnsi="宋体" w:hint="eastAsia"/>
                <w:szCs w:val="21"/>
              </w:rPr>
              <w:t>下属分级基金的基金简称</w:t>
            </w:r>
          </w:p>
        </w:tc>
        <w:tc>
          <w:tcPr>
            <w:tcW w:w="3147" w:type="dxa"/>
            <w:vAlign w:val="center"/>
          </w:tcPr>
          <w:p w:rsidR="00603222" w:rsidRPr="00603222" w:rsidRDefault="00603222" w:rsidP="00603222">
            <w:pPr>
              <w:widowControl/>
              <w:jc w:val="left"/>
              <w:rPr>
                <w:rFonts w:ascii="宋体" w:hAnsi="宋体"/>
                <w:color w:val="000000"/>
                <w:kern w:val="0"/>
                <w:szCs w:val="21"/>
              </w:rPr>
            </w:pPr>
            <w:r w:rsidRPr="00603222">
              <w:rPr>
                <w:rFonts w:ascii="宋体" w:hAnsi="宋体" w:hint="eastAsia"/>
                <w:color w:val="000000"/>
                <w:szCs w:val="21"/>
              </w:rPr>
              <w:t>招商国证港股通科技ETF发起式联接A</w:t>
            </w:r>
          </w:p>
        </w:tc>
        <w:tc>
          <w:tcPr>
            <w:tcW w:w="3006" w:type="dxa"/>
            <w:vAlign w:val="center"/>
          </w:tcPr>
          <w:p w:rsidR="00603222" w:rsidRPr="00603222" w:rsidRDefault="00603222" w:rsidP="00603222">
            <w:pPr>
              <w:rPr>
                <w:rFonts w:ascii="宋体" w:hAnsi="宋体" w:hint="eastAsia"/>
                <w:color w:val="000000"/>
                <w:szCs w:val="21"/>
              </w:rPr>
            </w:pPr>
            <w:r w:rsidRPr="00603222">
              <w:rPr>
                <w:rFonts w:ascii="宋体" w:hAnsi="宋体" w:hint="eastAsia"/>
                <w:color w:val="000000"/>
                <w:szCs w:val="21"/>
              </w:rPr>
              <w:t>招商国证港股通科技ETF发起式联接C</w:t>
            </w:r>
          </w:p>
        </w:tc>
      </w:tr>
      <w:tr w:rsidR="00603222" w:rsidRPr="004456CC" w:rsidTr="00296A53">
        <w:trPr>
          <w:trHeight w:val="20"/>
        </w:trPr>
        <w:tc>
          <w:tcPr>
            <w:tcW w:w="2694" w:type="dxa"/>
          </w:tcPr>
          <w:p w:rsidR="00603222" w:rsidRPr="004456CC" w:rsidRDefault="00603222" w:rsidP="00603222">
            <w:pPr>
              <w:rPr>
                <w:rFonts w:ascii="宋体" w:hAnsi="宋体" w:hint="eastAsia"/>
                <w:szCs w:val="21"/>
              </w:rPr>
            </w:pPr>
            <w:r w:rsidRPr="004456CC">
              <w:rPr>
                <w:rFonts w:ascii="宋体" w:hAnsi="宋体" w:hint="eastAsia"/>
                <w:szCs w:val="21"/>
              </w:rPr>
              <w:t>下属分级基金的交易代码</w:t>
            </w:r>
          </w:p>
        </w:tc>
        <w:tc>
          <w:tcPr>
            <w:tcW w:w="3147" w:type="dxa"/>
            <w:vAlign w:val="center"/>
          </w:tcPr>
          <w:p w:rsidR="00603222" w:rsidRPr="00603222" w:rsidRDefault="00603222" w:rsidP="00603222">
            <w:pPr>
              <w:rPr>
                <w:rFonts w:ascii="宋体" w:hAnsi="宋体" w:hint="eastAsia"/>
                <w:color w:val="000000"/>
                <w:szCs w:val="21"/>
              </w:rPr>
            </w:pPr>
            <w:r w:rsidRPr="00603222">
              <w:rPr>
                <w:rFonts w:ascii="宋体" w:hAnsi="宋体" w:hint="eastAsia"/>
                <w:color w:val="000000"/>
                <w:szCs w:val="21"/>
              </w:rPr>
              <w:t>026884</w:t>
            </w:r>
          </w:p>
        </w:tc>
        <w:tc>
          <w:tcPr>
            <w:tcW w:w="3006" w:type="dxa"/>
            <w:vAlign w:val="center"/>
          </w:tcPr>
          <w:p w:rsidR="00603222" w:rsidRPr="00603222" w:rsidRDefault="00603222" w:rsidP="00603222">
            <w:pPr>
              <w:rPr>
                <w:rFonts w:ascii="宋体" w:hAnsi="宋体" w:hint="eastAsia"/>
                <w:color w:val="000000"/>
                <w:szCs w:val="21"/>
              </w:rPr>
            </w:pPr>
            <w:r w:rsidRPr="00603222">
              <w:rPr>
                <w:rFonts w:ascii="宋体" w:hAnsi="宋体" w:hint="eastAsia"/>
                <w:color w:val="000000"/>
                <w:szCs w:val="21"/>
              </w:rPr>
              <w:t>026885</w:t>
            </w:r>
          </w:p>
        </w:tc>
      </w:tr>
    </w:tbl>
    <w:p w:rsidR="000A5C30" w:rsidRDefault="000A5C30">
      <w:pPr>
        <w:spacing w:line="360" w:lineRule="auto"/>
        <w:jc w:val="left"/>
        <w:rPr>
          <w:rFonts w:ascii="宋体" w:hAnsi="宋体"/>
          <w:szCs w:val="21"/>
        </w:rPr>
      </w:pPr>
      <w:r>
        <w:rPr>
          <w:rFonts w:ascii="宋体" w:hAnsi="宋体" w:hint="eastAsia"/>
          <w:szCs w:val="21"/>
        </w:rPr>
        <w:t>注：</w:t>
      </w:r>
      <w:bookmarkEnd w:id="5"/>
      <w:r w:rsidR="002B221A">
        <w:rPr>
          <w:rFonts w:ascii="宋体" w:hAnsi="宋体" w:hint="eastAsia"/>
          <w:szCs w:val="21"/>
        </w:rPr>
        <w:t>自基金合同生效之日起，本基金管理人正式开始管理本基金。</w:t>
      </w:r>
    </w:p>
    <w:p w:rsidR="00DD1F9E" w:rsidRPr="00DD1F9E" w:rsidRDefault="000A5C30" w:rsidP="00DD1F9E">
      <w:pPr>
        <w:pStyle w:val="XBRLTitle2"/>
        <w:numPr>
          <w:ilvl w:val="1"/>
          <w:numId w:val="2"/>
        </w:numPr>
        <w:spacing w:beforeLines="0" w:afterLines="0"/>
        <w:ind w:left="0" w:firstLine="0"/>
        <w:outlineLvl w:val="0"/>
        <w:rPr>
          <w:rFonts w:hint="eastAsia"/>
          <w:szCs w:val="24"/>
        </w:rPr>
      </w:pPr>
      <w:bookmarkStart w:id="23" w:name="t_1_2_table"/>
      <w:bookmarkStart w:id="24" w:name="m02"/>
      <w:bookmarkEnd w:id="4"/>
      <w:bookmarkEnd w:id="23"/>
      <w:r>
        <w:rPr>
          <w:rFonts w:hint="eastAsia"/>
          <w:szCs w:val="24"/>
        </w:rPr>
        <w:t>基金募集情况</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5"/>
        <w:gridCol w:w="2263"/>
        <w:gridCol w:w="2126"/>
        <w:gridCol w:w="2198"/>
        <w:gridCol w:w="1686"/>
      </w:tblGrid>
      <w:tr w:rsidR="00603222" w:rsidRPr="004456CC" w:rsidTr="00603222">
        <w:trPr>
          <w:trHeight w:val="315"/>
          <w:jc w:val="center"/>
        </w:trPr>
        <w:tc>
          <w:tcPr>
            <w:tcW w:w="3688" w:type="dxa"/>
            <w:gridSpan w:val="2"/>
          </w:tcPr>
          <w:p w:rsidR="00603222" w:rsidRPr="004456CC" w:rsidRDefault="00603222" w:rsidP="00603222">
            <w:pPr>
              <w:rPr>
                <w:rFonts w:ascii="宋体" w:hAnsi="宋体" w:hint="eastAsia"/>
                <w:szCs w:val="21"/>
              </w:rPr>
            </w:pPr>
            <w:bookmarkStart w:id="25" w:name="t_1_2_2659_a1_fm1"/>
            <w:r w:rsidRPr="004456CC">
              <w:rPr>
                <w:rFonts w:ascii="宋体" w:hAnsi="宋体" w:hint="eastAsia"/>
                <w:szCs w:val="21"/>
              </w:rPr>
              <w:t>基金募集申请获中国证监会核准的文号</w:t>
            </w:r>
          </w:p>
        </w:tc>
        <w:tc>
          <w:tcPr>
            <w:tcW w:w="6010" w:type="dxa"/>
            <w:gridSpan w:val="3"/>
            <w:vAlign w:val="center"/>
          </w:tcPr>
          <w:p w:rsidR="00603222" w:rsidRPr="00603222" w:rsidRDefault="00603222" w:rsidP="00603222">
            <w:pPr>
              <w:widowControl/>
              <w:jc w:val="right"/>
              <w:rPr>
                <w:rFonts w:ascii="宋体" w:hAnsi="宋体"/>
                <w:color w:val="000000"/>
                <w:kern w:val="0"/>
                <w:szCs w:val="21"/>
              </w:rPr>
            </w:pPr>
            <w:bookmarkStart w:id="26" w:name="t_1_2_fj_2647_a1_fm1"/>
            <w:bookmarkEnd w:id="26"/>
            <w:r w:rsidRPr="00603222">
              <w:rPr>
                <w:rFonts w:ascii="宋体" w:hAnsi="宋体" w:hint="eastAsia"/>
                <w:color w:val="000000"/>
                <w:szCs w:val="21"/>
              </w:rPr>
              <w:t>证监许可【2026】266号</w:t>
            </w:r>
          </w:p>
        </w:tc>
      </w:tr>
      <w:tr w:rsidR="00603222" w:rsidRPr="004456CC" w:rsidTr="00603222">
        <w:trPr>
          <w:trHeight w:val="70"/>
          <w:jc w:val="center"/>
        </w:trPr>
        <w:tc>
          <w:tcPr>
            <w:tcW w:w="3688" w:type="dxa"/>
            <w:gridSpan w:val="2"/>
            <w:vAlign w:val="center"/>
          </w:tcPr>
          <w:p w:rsidR="00603222" w:rsidRPr="004456CC" w:rsidRDefault="00603222" w:rsidP="00603222">
            <w:pPr>
              <w:rPr>
                <w:rFonts w:ascii="宋体" w:hAnsi="宋体" w:hint="eastAsia"/>
                <w:szCs w:val="21"/>
              </w:rPr>
            </w:pPr>
            <w:r w:rsidRPr="004456CC">
              <w:rPr>
                <w:rFonts w:ascii="宋体" w:hAnsi="宋体" w:hint="eastAsia"/>
                <w:szCs w:val="21"/>
              </w:rPr>
              <w:t>基金募集期间</w:t>
            </w:r>
          </w:p>
        </w:tc>
        <w:tc>
          <w:tcPr>
            <w:tcW w:w="6010" w:type="dxa"/>
            <w:gridSpan w:val="3"/>
            <w:vAlign w:val="center"/>
          </w:tcPr>
          <w:p w:rsidR="00603222" w:rsidRPr="00603222" w:rsidRDefault="00603222" w:rsidP="00603222">
            <w:pPr>
              <w:jc w:val="right"/>
              <w:rPr>
                <w:rFonts w:ascii="宋体" w:hAnsi="宋体" w:hint="eastAsia"/>
                <w:color w:val="000000"/>
                <w:szCs w:val="21"/>
              </w:rPr>
            </w:pPr>
            <w:r w:rsidRPr="00603222">
              <w:rPr>
                <w:rFonts w:ascii="宋体" w:hAnsi="宋体" w:hint="eastAsia"/>
                <w:color w:val="000000"/>
                <w:szCs w:val="21"/>
              </w:rPr>
              <w:t>自2026年4月20日至2026年5月6日止</w:t>
            </w:r>
          </w:p>
        </w:tc>
      </w:tr>
      <w:tr w:rsidR="00603222" w:rsidRPr="004456CC" w:rsidTr="00603222">
        <w:trPr>
          <w:trHeight w:val="157"/>
          <w:jc w:val="center"/>
        </w:trPr>
        <w:tc>
          <w:tcPr>
            <w:tcW w:w="3688" w:type="dxa"/>
            <w:gridSpan w:val="2"/>
            <w:vAlign w:val="center"/>
          </w:tcPr>
          <w:p w:rsidR="00603222" w:rsidRPr="004456CC" w:rsidRDefault="00603222" w:rsidP="00603222">
            <w:pPr>
              <w:rPr>
                <w:rFonts w:ascii="宋体" w:hAnsi="宋体" w:hint="eastAsia"/>
                <w:szCs w:val="21"/>
              </w:rPr>
            </w:pPr>
            <w:r w:rsidRPr="004456CC">
              <w:rPr>
                <w:rFonts w:ascii="宋体" w:hAnsi="宋体" w:hint="eastAsia"/>
                <w:szCs w:val="21"/>
              </w:rPr>
              <w:t>验资机构名称</w:t>
            </w:r>
          </w:p>
        </w:tc>
        <w:tc>
          <w:tcPr>
            <w:tcW w:w="6010" w:type="dxa"/>
            <w:gridSpan w:val="3"/>
            <w:vAlign w:val="center"/>
          </w:tcPr>
          <w:p w:rsidR="00603222" w:rsidRPr="00603222" w:rsidRDefault="00603222" w:rsidP="00603222">
            <w:pPr>
              <w:jc w:val="right"/>
              <w:rPr>
                <w:rFonts w:ascii="宋体" w:hAnsi="宋体" w:hint="eastAsia"/>
                <w:color w:val="000000"/>
                <w:szCs w:val="21"/>
              </w:rPr>
            </w:pPr>
            <w:bookmarkStart w:id="27" w:name="t_1_2_fj_2648_a1_fm1"/>
            <w:bookmarkEnd w:id="27"/>
            <w:r w:rsidRPr="00603222">
              <w:rPr>
                <w:rFonts w:ascii="宋体" w:hAnsi="宋体" w:hint="eastAsia"/>
                <w:color w:val="000000"/>
                <w:szCs w:val="21"/>
              </w:rPr>
              <w:t>德勤华永会计师事务所(特殊普通合伙)</w:t>
            </w:r>
          </w:p>
        </w:tc>
      </w:tr>
      <w:tr w:rsidR="00603222" w:rsidRPr="004456CC" w:rsidTr="00603222">
        <w:trPr>
          <w:trHeight w:val="315"/>
          <w:jc w:val="center"/>
        </w:trPr>
        <w:tc>
          <w:tcPr>
            <w:tcW w:w="3688" w:type="dxa"/>
            <w:gridSpan w:val="2"/>
            <w:vAlign w:val="center"/>
          </w:tcPr>
          <w:p w:rsidR="00603222" w:rsidRPr="004456CC" w:rsidRDefault="00603222" w:rsidP="00603222">
            <w:pPr>
              <w:rPr>
                <w:rFonts w:ascii="宋体" w:hAnsi="宋体" w:hint="eastAsia"/>
                <w:szCs w:val="21"/>
              </w:rPr>
            </w:pPr>
            <w:r w:rsidRPr="004456CC">
              <w:rPr>
                <w:rFonts w:ascii="宋体" w:hAnsi="宋体" w:hint="eastAsia"/>
                <w:szCs w:val="21"/>
              </w:rPr>
              <w:t>募集资金划入基金托管专户的日期</w:t>
            </w:r>
          </w:p>
        </w:tc>
        <w:tc>
          <w:tcPr>
            <w:tcW w:w="6010" w:type="dxa"/>
            <w:gridSpan w:val="3"/>
            <w:vAlign w:val="center"/>
          </w:tcPr>
          <w:p w:rsidR="00603222" w:rsidRPr="00603222" w:rsidRDefault="00603222" w:rsidP="00603222">
            <w:pPr>
              <w:jc w:val="right"/>
              <w:rPr>
                <w:rFonts w:ascii="宋体" w:hAnsi="宋体" w:hint="eastAsia"/>
                <w:color w:val="000000"/>
                <w:szCs w:val="21"/>
              </w:rPr>
            </w:pPr>
            <w:bookmarkStart w:id="28" w:name="t_1_2_fj_2816_a1_fm1"/>
            <w:bookmarkEnd w:id="28"/>
            <w:r w:rsidRPr="00603222">
              <w:rPr>
                <w:rFonts w:ascii="宋体" w:hAnsi="宋体" w:hint="eastAsia"/>
                <w:color w:val="000000"/>
                <w:szCs w:val="21"/>
              </w:rPr>
              <w:t>2026年5月8日</w:t>
            </w:r>
          </w:p>
        </w:tc>
      </w:tr>
      <w:tr w:rsidR="00603222" w:rsidRPr="004456CC" w:rsidTr="00603222">
        <w:trPr>
          <w:trHeight w:val="315"/>
          <w:jc w:val="center"/>
        </w:trPr>
        <w:tc>
          <w:tcPr>
            <w:tcW w:w="3688" w:type="dxa"/>
            <w:gridSpan w:val="2"/>
            <w:vAlign w:val="center"/>
          </w:tcPr>
          <w:p w:rsidR="00603222" w:rsidRPr="004456CC" w:rsidRDefault="00603222" w:rsidP="00603222">
            <w:pPr>
              <w:rPr>
                <w:rFonts w:ascii="宋体" w:hAnsi="宋体" w:hint="eastAsia"/>
                <w:szCs w:val="21"/>
                <w:highlight w:val="yellow"/>
              </w:rPr>
            </w:pPr>
            <w:r w:rsidRPr="004456CC">
              <w:rPr>
                <w:rFonts w:ascii="宋体" w:hAnsi="宋体" w:hint="eastAsia"/>
                <w:szCs w:val="21"/>
              </w:rPr>
              <w:t>募集有效认购总户数（单位：户）</w:t>
            </w:r>
          </w:p>
        </w:tc>
        <w:tc>
          <w:tcPr>
            <w:tcW w:w="6010" w:type="dxa"/>
            <w:gridSpan w:val="3"/>
            <w:vAlign w:val="center"/>
          </w:tcPr>
          <w:p w:rsidR="00603222" w:rsidRPr="00603222" w:rsidRDefault="00603222" w:rsidP="00603222">
            <w:pPr>
              <w:jc w:val="right"/>
              <w:rPr>
                <w:rFonts w:ascii="宋体" w:hAnsi="宋体" w:hint="eastAsia"/>
                <w:color w:val="000000"/>
                <w:szCs w:val="21"/>
              </w:rPr>
            </w:pPr>
            <w:bookmarkStart w:id="29" w:name="t_1_2_fj_0100_a1_fm2010"/>
            <w:bookmarkEnd w:id="29"/>
            <w:r w:rsidRPr="00603222">
              <w:rPr>
                <w:rFonts w:ascii="宋体" w:hAnsi="宋体" w:hint="eastAsia"/>
                <w:color w:val="000000"/>
                <w:szCs w:val="21"/>
              </w:rPr>
              <w:t>921</w:t>
            </w:r>
          </w:p>
        </w:tc>
      </w:tr>
      <w:tr w:rsidR="00603222" w:rsidRPr="004456CC" w:rsidTr="00603222">
        <w:trPr>
          <w:trHeight w:val="543"/>
          <w:jc w:val="center"/>
        </w:trPr>
        <w:tc>
          <w:tcPr>
            <w:tcW w:w="3688" w:type="dxa"/>
            <w:gridSpan w:val="2"/>
            <w:vAlign w:val="center"/>
          </w:tcPr>
          <w:p w:rsidR="00603222" w:rsidRPr="008939E5" w:rsidRDefault="00603222" w:rsidP="00603222">
            <w:pPr>
              <w:rPr>
                <w:rFonts w:ascii="宋体" w:hAnsi="宋体" w:hint="eastAsia"/>
                <w:szCs w:val="21"/>
              </w:rPr>
            </w:pPr>
            <w:r w:rsidRPr="008939E5">
              <w:rPr>
                <w:rFonts w:ascii="宋体" w:hAnsi="宋体" w:hint="eastAsia"/>
                <w:szCs w:val="21"/>
              </w:rPr>
              <w:t>份额级别</w:t>
            </w:r>
          </w:p>
        </w:tc>
        <w:tc>
          <w:tcPr>
            <w:tcW w:w="2126" w:type="dxa"/>
            <w:vAlign w:val="center"/>
          </w:tcPr>
          <w:p w:rsidR="00603222" w:rsidRPr="00603222" w:rsidRDefault="00603222" w:rsidP="00603222">
            <w:pPr>
              <w:widowControl/>
              <w:jc w:val="center"/>
              <w:rPr>
                <w:rFonts w:ascii="宋体" w:hAnsi="宋体"/>
                <w:color w:val="000000"/>
                <w:szCs w:val="21"/>
              </w:rPr>
            </w:pPr>
            <w:bookmarkStart w:id="30" w:name="t_1_2_fj_0011A_a1_fm1"/>
            <w:bookmarkEnd w:id="30"/>
            <w:r w:rsidRPr="00603222">
              <w:rPr>
                <w:rFonts w:ascii="宋体" w:hAnsi="宋体" w:hint="eastAsia"/>
                <w:color w:val="000000"/>
                <w:szCs w:val="21"/>
              </w:rPr>
              <w:t>招商国证港股通科技ETF发起式联接A</w:t>
            </w:r>
          </w:p>
        </w:tc>
        <w:tc>
          <w:tcPr>
            <w:tcW w:w="2198" w:type="dxa"/>
            <w:vAlign w:val="center"/>
          </w:tcPr>
          <w:p w:rsidR="00603222" w:rsidRPr="00603222" w:rsidRDefault="00603222" w:rsidP="00603222">
            <w:pPr>
              <w:jc w:val="center"/>
              <w:rPr>
                <w:rFonts w:ascii="宋体" w:hAnsi="宋体" w:hint="eastAsia"/>
                <w:color w:val="000000"/>
                <w:szCs w:val="21"/>
              </w:rPr>
            </w:pPr>
            <w:r w:rsidRPr="00603222">
              <w:rPr>
                <w:rFonts w:ascii="宋体" w:hAnsi="宋体" w:hint="eastAsia"/>
                <w:color w:val="000000"/>
                <w:szCs w:val="21"/>
              </w:rPr>
              <w:t>招商国证港股通科技ETF发起式联接C</w:t>
            </w:r>
          </w:p>
        </w:tc>
        <w:tc>
          <w:tcPr>
            <w:tcW w:w="1686" w:type="dxa"/>
            <w:vAlign w:val="center"/>
          </w:tcPr>
          <w:p w:rsidR="00603222" w:rsidRPr="00603222" w:rsidRDefault="00603222" w:rsidP="00603222">
            <w:pPr>
              <w:jc w:val="center"/>
              <w:rPr>
                <w:rFonts w:ascii="宋体" w:hAnsi="宋体" w:hint="eastAsia"/>
                <w:color w:val="000000"/>
                <w:szCs w:val="21"/>
              </w:rPr>
            </w:pPr>
            <w:r w:rsidRPr="00603222">
              <w:rPr>
                <w:rFonts w:ascii="宋体" w:hAnsi="宋体" w:hint="eastAsia"/>
                <w:color w:val="000000"/>
                <w:szCs w:val="21"/>
              </w:rPr>
              <w:t>合计</w:t>
            </w:r>
          </w:p>
        </w:tc>
      </w:tr>
      <w:tr w:rsidR="00603222" w:rsidRPr="00DD1F9E" w:rsidTr="00603222">
        <w:trPr>
          <w:trHeight w:val="315"/>
          <w:jc w:val="center"/>
        </w:trPr>
        <w:tc>
          <w:tcPr>
            <w:tcW w:w="3688" w:type="dxa"/>
            <w:gridSpan w:val="2"/>
            <w:vAlign w:val="center"/>
          </w:tcPr>
          <w:p w:rsidR="00603222" w:rsidRPr="008939E5" w:rsidRDefault="00603222" w:rsidP="00603222">
            <w:pPr>
              <w:rPr>
                <w:rFonts w:ascii="宋体" w:hAnsi="宋体" w:hint="eastAsia"/>
                <w:szCs w:val="21"/>
              </w:rPr>
            </w:pPr>
            <w:r w:rsidRPr="008939E5">
              <w:rPr>
                <w:rFonts w:ascii="宋体" w:hAnsi="宋体" w:hint="eastAsia"/>
                <w:szCs w:val="21"/>
              </w:rPr>
              <w:t>募集期间净认购金额（单位：人民币元）</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3222" w:rsidRPr="00603222" w:rsidRDefault="00603222" w:rsidP="00603222">
            <w:pPr>
              <w:widowControl/>
              <w:jc w:val="right"/>
              <w:rPr>
                <w:rFonts w:ascii="宋体" w:hAnsi="宋体" w:hint="eastAsia"/>
                <w:color w:val="000000"/>
                <w:szCs w:val="21"/>
              </w:rPr>
            </w:pPr>
            <w:bookmarkStart w:id="31" w:name="t_1_2_fj_2649A_a1_fm2210"/>
            <w:bookmarkEnd w:id="31"/>
            <w:r w:rsidRPr="00603222">
              <w:rPr>
                <w:rFonts w:ascii="宋体" w:hAnsi="宋体" w:hint="eastAsia"/>
                <w:color w:val="000000"/>
                <w:szCs w:val="21"/>
              </w:rPr>
              <w:t>18,757,648.86</w:t>
            </w:r>
          </w:p>
        </w:tc>
        <w:tc>
          <w:tcPr>
            <w:tcW w:w="2198" w:type="dxa"/>
            <w:tcBorders>
              <w:top w:val="single" w:sz="4" w:space="0" w:color="000000"/>
              <w:left w:val="nil"/>
              <w:bottom w:val="single" w:sz="4" w:space="0" w:color="000000"/>
              <w:right w:val="single" w:sz="4" w:space="0" w:color="000000"/>
            </w:tcBorders>
            <w:shd w:val="clear" w:color="auto" w:fill="auto"/>
            <w:vAlign w:val="center"/>
          </w:tcPr>
          <w:p w:rsidR="00603222" w:rsidRPr="00603222" w:rsidRDefault="00603222" w:rsidP="00603222">
            <w:pPr>
              <w:widowControl/>
              <w:jc w:val="right"/>
              <w:rPr>
                <w:rFonts w:ascii="宋体" w:hAnsi="宋体" w:hint="eastAsia"/>
                <w:color w:val="000000"/>
                <w:szCs w:val="21"/>
              </w:rPr>
            </w:pPr>
            <w:r w:rsidRPr="00603222">
              <w:rPr>
                <w:rFonts w:ascii="宋体" w:hAnsi="宋体" w:hint="eastAsia"/>
                <w:color w:val="000000"/>
                <w:szCs w:val="21"/>
              </w:rPr>
              <w:t>3,451,320.20</w:t>
            </w:r>
          </w:p>
        </w:tc>
        <w:tc>
          <w:tcPr>
            <w:tcW w:w="1686" w:type="dxa"/>
            <w:tcBorders>
              <w:top w:val="single" w:sz="4" w:space="0" w:color="000000"/>
              <w:left w:val="nil"/>
              <w:bottom w:val="single" w:sz="4" w:space="0" w:color="000000"/>
              <w:right w:val="single" w:sz="4" w:space="0" w:color="000000"/>
            </w:tcBorders>
            <w:shd w:val="clear" w:color="auto" w:fill="auto"/>
            <w:vAlign w:val="center"/>
          </w:tcPr>
          <w:p w:rsidR="00603222" w:rsidRPr="00603222" w:rsidRDefault="00C3621A" w:rsidP="00603222">
            <w:pPr>
              <w:widowControl/>
              <w:jc w:val="right"/>
              <w:rPr>
                <w:rFonts w:ascii="宋体" w:hAnsi="宋体" w:hint="eastAsia"/>
                <w:color w:val="000000"/>
                <w:szCs w:val="21"/>
              </w:rPr>
            </w:pPr>
            <w:r w:rsidRPr="00C3621A">
              <w:rPr>
                <w:rFonts w:ascii="宋体" w:hAnsi="宋体"/>
                <w:color w:val="000000"/>
                <w:szCs w:val="21"/>
              </w:rPr>
              <w:t>22,208,969.06</w:t>
            </w:r>
          </w:p>
        </w:tc>
      </w:tr>
      <w:tr w:rsidR="00603222" w:rsidRPr="00DD1F9E" w:rsidTr="00603222">
        <w:trPr>
          <w:trHeight w:val="373"/>
          <w:jc w:val="center"/>
        </w:trPr>
        <w:tc>
          <w:tcPr>
            <w:tcW w:w="3688" w:type="dxa"/>
            <w:gridSpan w:val="2"/>
            <w:vAlign w:val="center"/>
          </w:tcPr>
          <w:p w:rsidR="00603222" w:rsidRPr="008939E5" w:rsidRDefault="00603222" w:rsidP="00603222">
            <w:pPr>
              <w:rPr>
                <w:rFonts w:ascii="宋体" w:hAnsi="宋体" w:hint="eastAsia"/>
                <w:szCs w:val="21"/>
              </w:rPr>
            </w:pPr>
            <w:r w:rsidRPr="008939E5">
              <w:rPr>
                <w:rFonts w:ascii="宋体" w:hAnsi="宋体" w:hint="eastAsia"/>
                <w:szCs w:val="21"/>
              </w:rPr>
              <w:t>认购资金在募集期间产生的利息（单位：人民币元）</w:t>
            </w:r>
          </w:p>
        </w:tc>
        <w:tc>
          <w:tcPr>
            <w:tcW w:w="2126" w:type="dxa"/>
            <w:shd w:val="clear" w:color="auto" w:fill="auto"/>
            <w:vAlign w:val="center"/>
          </w:tcPr>
          <w:p w:rsidR="00603222" w:rsidRPr="00603222" w:rsidRDefault="00603222" w:rsidP="00603222">
            <w:pPr>
              <w:widowControl/>
              <w:jc w:val="right"/>
              <w:rPr>
                <w:rFonts w:ascii="宋体" w:hAnsi="宋体" w:hint="eastAsia"/>
                <w:color w:val="000000"/>
                <w:szCs w:val="21"/>
              </w:rPr>
            </w:pPr>
            <w:bookmarkStart w:id="32" w:name="t_1_2_fj_0096A_a1_fm2210"/>
            <w:bookmarkEnd w:id="32"/>
            <w:r w:rsidRPr="00603222">
              <w:rPr>
                <w:rFonts w:ascii="宋体" w:hAnsi="宋体" w:hint="eastAsia"/>
                <w:color w:val="000000"/>
                <w:szCs w:val="21"/>
              </w:rPr>
              <w:t>6,393.76</w:t>
            </w:r>
          </w:p>
        </w:tc>
        <w:tc>
          <w:tcPr>
            <w:tcW w:w="2198" w:type="dxa"/>
            <w:shd w:val="clear" w:color="auto" w:fill="auto"/>
            <w:vAlign w:val="center"/>
          </w:tcPr>
          <w:p w:rsidR="00603222" w:rsidRPr="00603222" w:rsidRDefault="00603222" w:rsidP="00603222">
            <w:pPr>
              <w:widowControl/>
              <w:jc w:val="right"/>
              <w:rPr>
                <w:rFonts w:ascii="宋体" w:hAnsi="宋体" w:hint="eastAsia"/>
                <w:color w:val="000000"/>
                <w:szCs w:val="21"/>
              </w:rPr>
            </w:pPr>
            <w:r w:rsidRPr="00603222">
              <w:rPr>
                <w:rFonts w:ascii="宋体" w:hAnsi="宋体" w:hint="eastAsia"/>
                <w:color w:val="000000"/>
                <w:szCs w:val="21"/>
              </w:rPr>
              <w:t>343.44</w:t>
            </w:r>
          </w:p>
        </w:tc>
        <w:tc>
          <w:tcPr>
            <w:tcW w:w="1686" w:type="dxa"/>
            <w:shd w:val="clear" w:color="auto" w:fill="auto"/>
            <w:vAlign w:val="center"/>
          </w:tcPr>
          <w:p w:rsidR="00603222" w:rsidRPr="00603222" w:rsidRDefault="00603222" w:rsidP="00603222">
            <w:pPr>
              <w:widowControl/>
              <w:jc w:val="right"/>
              <w:rPr>
                <w:rFonts w:ascii="宋体" w:hAnsi="宋体" w:hint="eastAsia"/>
                <w:color w:val="000000"/>
                <w:szCs w:val="21"/>
              </w:rPr>
            </w:pPr>
            <w:r w:rsidRPr="00603222">
              <w:rPr>
                <w:rFonts w:ascii="宋体" w:hAnsi="宋体" w:hint="eastAsia"/>
                <w:color w:val="000000"/>
                <w:szCs w:val="21"/>
              </w:rPr>
              <w:t>6,737.20</w:t>
            </w:r>
          </w:p>
        </w:tc>
      </w:tr>
      <w:tr w:rsidR="00603222" w:rsidRPr="00DD1F9E" w:rsidTr="00603222">
        <w:trPr>
          <w:trHeight w:val="315"/>
          <w:jc w:val="center"/>
        </w:trPr>
        <w:tc>
          <w:tcPr>
            <w:tcW w:w="1425" w:type="dxa"/>
            <w:vMerge w:val="restart"/>
            <w:vAlign w:val="center"/>
          </w:tcPr>
          <w:p w:rsidR="00603222" w:rsidRPr="008939E5" w:rsidRDefault="00603222" w:rsidP="00603222">
            <w:pPr>
              <w:rPr>
                <w:rFonts w:ascii="宋体" w:hAnsi="宋体" w:hint="eastAsia"/>
                <w:szCs w:val="21"/>
              </w:rPr>
            </w:pPr>
            <w:r w:rsidRPr="008939E5">
              <w:rPr>
                <w:rFonts w:ascii="宋体" w:hAnsi="宋体"/>
                <w:szCs w:val="21"/>
              </w:rPr>
              <w:t>募集份额</w:t>
            </w:r>
            <w:r w:rsidRPr="008939E5">
              <w:rPr>
                <w:rFonts w:ascii="宋体" w:hAnsi="宋体" w:hint="eastAsia"/>
                <w:szCs w:val="21"/>
              </w:rPr>
              <w:t>（单位：份）</w:t>
            </w:r>
          </w:p>
        </w:tc>
        <w:tc>
          <w:tcPr>
            <w:tcW w:w="2263" w:type="dxa"/>
            <w:vAlign w:val="center"/>
          </w:tcPr>
          <w:p w:rsidR="00603222" w:rsidRPr="008939E5" w:rsidRDefault="00603222" w:rsidP="00603222">
            <w:pPr>
              <w:jc w:val="left"/>
              <w:rPr>
                <w:rFonts w:ascii="宋体" w:hAnsi="宋体" w:hint="eastAsia"/>
                <w:szCs w:val="21"/>
              </w:rPr>
            </w:pPr>
            <w:r w:rsidRPr="008939E5">
              <w:rPr>
                <w:rFonts w:ascii="宋体" w:hAnsi="宋体" w:hint="eastAsia"/>
                <w:szCs w:val="21"/>
              </w:rPr>
              <w:t>有效认购份额</w:t>
            </w:r>
          </w:p>
        </w:tc>
        <w:tc>
          <w:tcPr>
            <w:tcW w:w="2126" w:type="dxa"/>
            <w:shd w:val="clear" w:color="auto" w:fill="auto"/>
            <w:vAlign w:val="center"/>
          </w:tcPr>
          <w:p w:rsidR="00603222" w:rsidRPr="00603222" w:rsidRDefault="00603222" w:rsidP="00603222">
            <w:pPr>
              <w:jc w:val="right"/>
              <w:rPr>
                <w:rFonts w:ascii="宋体" w:hAnsi="宋体"/>
                <w:szCs w:val="21"/>
              </w:rPr>
            </w:pPr>
            <w:bookmarkStart w:id="33" w:name="t_1_2_fj_0101A_a1_fm2210"/>
            <w:bookmarkEnd w:id="33"/>
            <w:r w:rsidRPr="00603222">
              <w:rPr>
                <w:rFonts w:ascii="宋体" w:hAnsi="宋体" w:hint="eastAsia"/>
                <w:szCs w:val="21"/>
              </w:rPr>
              <w:t>18,757,648.86</w:t>
            </w:r>
          </w:p>
        </w:tc>
        <w:tc>
          <w:tcPr>
            <w:tcW w:w="2198"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3,451,320.20</w:t>
            </w:r>
          </w:p>
        </w:tc>
        <w:tc>
          <w:tcPr>
            <w:tcW w:w="1686"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22,208,969.06</w:t>
            </w:r>
          </w:p>
        </w:tc>
      </w:tr>
      <w:tr w:rsidR="00603222" w:rsidRPr="00DD1F9E" w:rsidTr="00603222">
        <w:trPr>
          <w:trHeight w:val="145"/>
          <w:jc w:val="center"/>
        </w:trPr>
        <w:tc>
          <w:tcPr>
            <w:tcW w:w="1425" w:type="dxa"/>
            <w:vMerge/>
            <w:vAlign w:val="center"/>
          </w:tcPr>
          <w:p w:rsidR="00603222" w:rsidRPr="008939E5" w:rsidRDefault="00603222" w:rsidP="00603222">
            <w:pPr>
              <w:rPr>
                <w:rFonts w:ascii="宋体" w:hAnsi="宋体"/>
                <w:szCs w:val="21"/>
              </w:rPr>
            </w:pPr>
          </w:p>
        </w:tc>
        <w:tc>
          <w:tcPr>
            <w:tcW w:w="2263" w:type="dxa"/>
            <w:vAlign w:val="center"/>
          </w:tcPr>
          <w:p w:rsidR="00603222" w:rsidRPr="008939E5" w:rsidRDefault="00603222" w:rsidP="00603222">
            <w:pPr>
              <w:jc w:val="left"/>
              <w:rPr>
                <w:rFonts w:ascii="宋体" w:hAnsi="宋体" w:hint="eastAsia"/>
                <w:szCs w:val="21"/>
              </w:rPr>
            </w:pPr>
            <w:r w:rsidRPr="008939E5">
              <w:rPr>
                <w:rFonts w:ascii="宋体" w:hAnsi="宋体" w:hint="eastAsia"/>
                <w:szCs w:val="21"/>
              </w:rPr>
              <w:t>利息结转的份额</w:t>
            </w:r>
          </w:p>
        </w:tc>
        <w:tc>
          <w:tcPr>
            <w:tcW w:w="2126" w:type="dxa"/>
            <w:shd w:val="clear" w:color="auto" w:fill="auto"/>
            <w:vAlign w:val="center"/>
          </w:tcPr>
          <w:p w:rsidR="00603222" w:rsidRPr="00603222" w:rsidRDefault="00603222" w:rsidP="00603222">
            <w:pPr>
              <w:jc w:val="right"/>
              <w:rPr>
                <w:rFonts w:ascii="宋体" w:hAnsi="宋体" w:hint="eastAsia"/>
                <w:szCs w:val="21"/>
              </w:rPr>
            </w:pPr>
            <w:bookmarkStart w:id="34" w:name="t_1_2_fj_0102A_a1_fm2210"/>
            <w:bookmarkEnd w:id="34"/>
            <w:r w:rsidRPr="00603222">
              <w:rPr>
                <w:rFonts w:ascii="宋体" w:hAnsi="宋体" w:hint="eastAsia"/>
                <w:szCs w:val="21"/>
              </w:rPr>
              <w:t>6,393.76</w:t>
            </w:r>
          </w:p>
        </w:tc>
        <w:tc>
          <w:tcPr>
            <w:tcW w:w="2198"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343.44</w:t>
            </w:r>
          </w:p>
        </w:tc>
        <w:tc>
          <w:tcPr>
            <w:tcW w:w="1686"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6,737.20</w:t>
            </w:r>
          </w:p>
        </w:tc>
      </w:tr>
      <w:tr w:rsidR="00603222" w:rsidRPr="00DD1F9E" w:rsidTr="00603222">
        <w:trPr>
          <w:trHeight w:val="145"/>
          <w:jc w:val="center"/>
        </w:trPr>
        <w:tc>
          <w:tcPr>
            <w:tcW w:w="1425" w:type="dxa"/>
            <w:vMerge/>
            <w:vAlign w:val="center"/>
          </w:tcPr>
          <w:p w:rsidR="00603222" w:rsidRPr="008939E5" w:rsidRDefault="00603222" w:rsidP="00603222">
            <w:pPr>
              <w:rPr>
                <w:rFonts w:ascii="宋体" w:hAnsi="宋体"/>
                <w:szCs w:val="21"/>
              </w:rPr>
            </w:pPr>
          </w:p>
        </w:tc>
        <w:tc>
          <w:tcPr>
            <w:tcW w:w="2263" w:type="dxa"/>
            <w:vAlign w:val="center"/>
          </w:tcPr>
          <w:p w:rsidR="00603222" w:rsidRPr="008939E5" w:rsidRDefault="00603222" w:rsidP="00603222">
            <w:pPr>
              <w:jc w:val="left"/>
              <w:rPr>
                <w:rFonts w:ascii="宋体" w:hAnsi="宋体" w:hint="eastAsia"/>
                <w:szCs w:val="21"/>
              </w:rPr>
            </w:pPr>
            <w:r w:rsidRPr="008939E5">
              <w:rPr>
                <w:rFonts w:ascii="宋体" w:hAnsi="宋体" w:hint="eastAsia"/>
                <w:szCs w:val="21"/>
              </w:rPr>
              <w:t>合计</w:t>
            </w:r>
          </w:p>
        </w:tc>
        <w:tc>
          <w:tcPr>
            <w:tcW w:w="2126" w:type="dxa"/>
            <w:shd w:val="clear" w:color="auto" w:fill="auto"/>
            <w:vAlign w:val="center"/>
          </w:tcPr>
          <w:p w:rsidR="00603222" w:rsidRPr="00603222" w:rsidRDefault="00603222" w:rsidP="00603222">
            <w:pPr>
              <w:jc w:val="right"/>
              <w:rPr>
                <w:rFonts w:ascii="宋体" w:hAnsi="宋体" w:hint="eastAsia"/>
                <w:szCs w:val="21"/>
              </w:rPr>
            </w:pPr>
            <w:bookmarkStart w:id="35" w:name="t_1_2_fj_0103A_a1_fm2210"/>
            <w:bookmarkEnd w:id="35"/>
            <w:r w:rsidRPr="00603222">
              <w:rPr>
                <w:rFonts w:ascii="宋体" w:hAnsi="宋体" w:hint="eastAsia"/>
                <w:szCs w:val="21"/>
              </w:rPr>
              <w:t>18,764,042.62</w:t>
            </w:r>
          </w:p>
        </w:tc>
        <w:tc>
          <w:tcPr>
            <w:tcW w:w="2198"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3,451,663.64</w:t>
            </w:r>
          </w:p>
        </w:tc>
        <w:tc>
          <w:tcPr>
            <w:tcW w:w="1686" w:type="dxa"/>
            <w:shd w:val="clear" w:color="auto" w:fill="auto"/>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22,215,706.26</w:t>
            </w:r>
          </w:p>
        </w:tc>
      </w:tr>
      <w:tr w:rsidR="00603222" w:rsidRPr="00DD1F9E" w:rsidTr="00603222">
        <w:trPr>
          <w:trHeight w:val="299"/>
          <w:jc w:val="center"/>
        </w:trPr>
        <w:tc>
          <w:tcPr>
            <w:tcW w:w="1425" w:type="dxa"/>
            <w:vMerge w:val="restart"/>
            <w:vAlign w:val="center"/>
          </w:tcPr>
          <w:p w:rsidR="00603222" w:rsidRPr="008939E5" w:rsidRDefault="00603222" w:rsidP="00603222">
            <w:pPr>
              <w:rPr>
                <w:rFonts w:ascii="宋体" w:hAnsi="宋体" w:hint="eastAsia"/>
                <w:szCs w:val="21"/>
              </w:rPr>
            </w:pPr>
            <w:r w:rsidRPr="008939E5">
              <w:rPr>
                <w:rFonts w:ascii="宋体" w:hAnsi="宋体" w:hint="eastAsia"/>
                <w:szCs w:val="21"/>
              </w:rPr>
              <w:t>募集期间基金管理人运用固有资金认购本基金情况</w:t>
            </w:r>
          </w:p>
        </w:tc>
        <w:tc>
          <w:tcPr>
            <w:tcW w:w="2263" w:type="dxa"/>
            <w:vAlign w:val="center"/>
          </w:tcPr>
          <w:p w:rsidR="00603222" w:rsidRPr="008939E5" w:rsidRDefault="00603222" w:rsidP="00603222">
            <w:pPr>
              <w:jc w:val="left"/>
              <w:rPr>
                <w:rFonts w:ascii="宋体" w:hAnsi="宋体" w:hint="eastAsia"/>
                <w:szCs w:val="21"/>
              </w:rPr>
            </w:pPr>
            <w:r w:rsidRPr="008939E5">
              <w:rPr>
                <w:rFonts w:ascii="宋体" w:hAnsi="宋体" w:hint="eastAsia"/>
                <w:szCs w:val="21"/>
              </w:rPr>
              <w:t>认购的基金份额（单位：份）</w:t>
            </w:r>
          </w:p>
        </w:tc>
        <w:tc>
          <w:tcPr>
            <w:tcW w:w="2126" w:type="dxa"/>
            <w:vAlign w:val="center"/>
          </w:tcPr>
          <w:p w:rsidR="00603222" w:rsidRPr="00603222" w:rsidRDefault="00603222" w:rsidP="00603222">
            <w:pPr>
              <w:jc w:val="right"/>
              <w:rPr>
                <w:rFonts w:ascii="宋体" w:hAnsi="宋体" w:hint="eastAsia"/>
                <w:szCs w:val="21"/>
              </w:rPr>
            </w:pPr>
            <w:bookmarkStart w:id="36" w:name="t_1_2_fj_2653A_a1_fm2210"/>
            <w:bookmarkEnd w:id="36"/>
            <w:r w:rsidRPr="00603222">
              <w:rPr>
                <w:rFonts w:ascii="宋体" w:hAnsi="宋体" w:hint="eastAsia"/>
                <w:szCs w:val="21"/>
              </w:rPr>
              <w:t>10,005,833.33</w:t>
            </w:r>
          </w:p>
        </w:tc>
        <w:tc>
          <w:tcPr>
            <w:tcW w:w="2198" w:type="dxa"/>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w:t>
            </w:r>
          </w:p>
        </w:tc>
        <w:tc>
          <w:tcPr>
            <w:tcW w:w="1686" w:type="dxa"/>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10,005,833.33</w:t>
            </w:r>
          </w:p>
        </w:tc>
      </w:tr>
      <w:tr w:rsidR="00603222" w:rsidRPr="00DD1F9E" w:rsidTr="00603222">
        <w:trPr>
          <w:trHeight w:val="145"/>
          <w:jc w:val="center"/>
        </w:trPr>
        <w:tc>
          <w:tcPr>
            <w:tcW w:w="1425" w:type="dxa"/>
            <w:vMerge/>
            <w:vAlign w:val="center"/>
          </w:tcPr>
          <w:p w:rsidR="00603222" w:rsidRPr="008939E5" w:rsidRDefault="00603222" w:rsidP="00603222">
            <w:pPr>
              <w:rPr>
                <w:rFonts w:ascii="宋体" w:hAnsi="宋体" w:hint="eastAsia"/>
                <w:szCs w:val="21"/>
              </w:rPr>
            </w:pPr>
          </w:p>
        </w:tc>
        <w:tc>
          <w:tcPr>
            <w:tcW w:w="2263" w:type="dxa"/>
            <w:vAlign w:val="center"/>
          </w:tcPr>
          <w:p w:rsidR="00603222" w:rsidRPr="008939E5" w:rsidRDefault="00603222" w:rsidP="00603222">
            <w:pPr>
              <w:jc w:val="left"/>
              <w:rPr>
                <w:rFonts w:ascii="宋体" w:hAnsi="宋体" w:hint="eastAsia"/>
                <w:szCs w:val="21"/>
              </w:rPr>
            </w:pPr>
            <w:r w:rsidRPr="008939E5">
              <w:rPr>
                <w:rFonts w:ascii="宋体" w:hAnsi="宋体" w:hint="eastAsia"/>
                <w:szCs w:val="21"/>
              </w:rPr>
              <w:t>占基金总份额比例</w:t>
            </w:r>
          </w:p>
        </w:tc>
        <w:tc>
          <w:tcPr>
            <w:tcW w:w="2126" w:type="dxa"/>
            <w:vAlign w:val="center"/>
          </w:tcPr>
          <w:p w:rsidR="00603222" w:rsidRPr="00603222" w:rsidRDefault="00603222" w:rsidP="00603222">
            <w:pPr>
              <w:jc w:val="right"/>
              <w:rPr>
                <w:rFonts w:ascii="宋体" w:hAnsi="宋体" w:hint="eastAsia"/>
                <w:szCs w:val="21"/>
              </w:rPr>
            </w:pPr>
            <w:bookmarkStart w:id="37" w:name="t_1_2_fj_2654A_a1_fm2412"/>
            <w:bookmarkEnd w:id="37"/>
            <w:r w:rsidRPr="00603222">
              <w:rPr>
                <w:rFonts w:ascii="宋体" w:hAnsi="宋体" w:hint="eastAsia"/>
                <w:szCs w:val="21"/>
              </w:rPr>
              <w:t>53.3245%</w:t>
            </w:r>
          </w:p>
        </w:tc>
        <w:tc>
          <w:tcPr>
            <w:tcW w:w="2198" w:type="dxa"/>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w:t>
            </w:r>
          </w:p>
        </w:tc>
        <w:tc>
          <w:tcPr>
            <w:tcW w:w="1686" w:type="dxa"/>
            <w:vAlign w:val="center"/>
          </w:tcPr>
          <w:p w:rsidR="00603222" w:rsidRPr="00603222" w:rsidRDefault="00603222" w:rsidP="00603222">
            <w:pPr>
              <w:jc w:val="right"/>
              <w:rPr>
                <w:rFonts w:ascii="宋体" w:hAnsi="宋体" w:hint="eastAsia"/>
                <w:szCs w:val="21"/>
              </w:rPr>
            </w:pPr>
            <w:r w:rsidRPr="00603222">
              <w:rPr>
                <w:rFonts w:ascii="宋体" w:hAnsi="宋体" w:hint="eastAsia"/>
                <w:szCs w:val="21"/>
              </w:rPr>
              <w:t>45.0395%</w:t>
            </w:r>
          </w:p>
        </w:tc>
      </w:tr>
      <w:tr w:rsidR="00637F22" w:rsidRPr="00DD1F9E" w:rsidTr="00603222">
        <w:trPr>
          <w:trHeight w:val="145"/>
          <w:jc w:val="center"/>
        </w:trPr>
        <w:tc>
          <w:tcPr>
            <w:tcW w:w="1425" w:type="dxa"/>
            <w:vMerge/>
            <w:vAlign w:val="center"/>
          </w:tcPr>
          <w:p w:rsidR="00637F22" w:rsidRPr="008939E5" w:rsidRDefault="00637F22" w:rsidP="00637F22">
            <w:pPr>
              <w:rPr>
                <w:rFonts w:ascii="宋体" w:hAnsi="宋体" w:hint="eastAsia"/>
                <w:szCs w:val="21"/>
              </w:rPr>
            </w:pPr>
          </w:p>
        </w:tc>
        <w:tc>
          <w:tcPr>
            <w:tcW w:w="2263" w:type="dxa"/>
            <w:vAlign w:val="center"/>
          </w:tcPr>
          <w:p w:rsidR="00637F22" w:rsidRPr="008939E5" w:rsidRDefault="00637F22" w:rsidP="00637F22">
            <w:pPr>
              <w:jc w:val="left"/>
              <w:rPr>
                <w:rFonts w:ascii="宋体" w:hAnsi="宋体" w:hint="eastAsia"/>
                <w:szCs w:val="21"/>
              </w:rPr>
            </w:pPr>
            <w:r w:rsidRPr="008939E5">
              <w:rPr>
                <w:rFonts w:ascii="宋体" w:hAnsi="宋体" w:hint="eastAsia"/>
                <w:szCs w:val="21"/>
              </w:rPr>
              <w:t>其他需要说明的事项</w:t>
            </w:r>
          </w:p>
        </w:tc>
        <w:tc>
          <w:tcPr>
            <w:tcW w:w="6010" w:type="dxa"/>
            <w:gridSpan w:val="3"/>
            <w:tcBorders>
              <w:bottom w:val="single" w:sz="4" w:space="0" w:color="auto"/>
            </w:tcBorders>
            <w:vAlign w:val="center"/>
          </w:tcPr>
          <w:p w:rsidR="00637F22" w:rsidRPr="008026FD" w:rsidRDefault="008026FD" w:rsidP="00603222">
            <w:pPr>
              <w:widowControl/>
              <w:jc w:val="left"/>
              <w:rPr>
                <w:rFonts w:ascii="宋体" w:hAnsi="宋体" w:hint="eastAsia"/>
                <w:color w:val="000000"/>
                <w:kern w:val="0"/>
                <w:szCs w:val="21"/>
              </w:rPr>
            </w:pPr>
            <w:bookmarkStart w:id="38" w:name="t_1_2_fj_2817A_a1_fm1"/>
            <w:bookmarkStart w:id="39" w:name="t_1_2_fj_2817B_a1_fm1"/>
            <w:bookmarkStart w:id="40" w:name="t_1_2_fj_2817C_a1_fm1"/>
            <w:bookmarkStart w:id="41" w:name="t_1_2_fj_2817_a1_fm1"/>
            <w:bookmarkEnd w:id="38"/>
            <w:bookmarkEnd w:id="39"/>
            <w:bookmarkEnd w:id="40"/>
            <w:bookmarkEnd w:id="41"/>
            <w:r w:rsidRPr="008026FD">
              <w:rPr>
                <w:rFonts w:ascii="宋体" w:hAnsi="宋体" w:hint="eastAsia"/>
                <w:color w:val="000000"/>
                <w:szCs w:val="21"/>
              </w:rPr>
              <w:t>认购日期为2026年</w:t>
            </w:r>
            <w:r w:rsidR="00603222">
              <w:rPr>
                <w:rFonts w:ascii="宋体" w:hAnsi="宋体"/>
                <w:color w:val="000000"/>
                <w:szCs w:val="21"/>
              </w:rPr>
              <w:t>4</w:t>
            </w:r>
            <w:r w:rsidRPr="008026FD">
              <w:rPr>
                <w:rFonts w:ascii="宋体" w:hAnsi="宋体" w:hint="eastAsia"/>
                <w:color w:val="000000"/>
                <w:szCs w:val="21"/>
              </w:rPr>
              <w:t>月</w:t>
            </w:r>
            <w:r w:rsidR="00603222">
              <w:rPr>
                <w:rFonts w:ascii="宋体" w:hAnsi="宋体"/>
                <w:color w:val="000000"/>
                <w:szCs w:val="21"/>
              </w:rPr>
              <w:t>22</w:t>
            </w:r>
            <w:r w:rsidRPr="008026FD">
              <w:rPr>
                <w:rFonts w:ascii="宋体" w:hAnsi="宋体" w:hint="eastAsia"/>
                <w:color w:val="000000"/>
                <w:szCs w:val="21"/>
              </w:rPr>
              <w:t>日，认购费用为0.00元。</w:t>
            </w:r>
          </w:p>
        </w:tc>
      </w:tr>
      <w:tr w:rsidR="00C3621A" w:rsidRPr="00DD1F9E" w:rsidTr="00C3621A">
        <w:trPr>
          <w:trHeight w:val="299"/>
          <w:jc w:val="center"/>
        </w:trPr>
        <w:tc>
          <w:tcPr>
            <w:tcW w:w="1425" w:type="dxa"/>
            <w:vMerge w:val="restart"/>
            <w:vAlign w:val="center"/>
          </w:tcPr>
          <w:p w:rsidR="00C3621A" w:rsidRPr="008939E5" w:rsidRDefault="00C3621A" w:rsidP="00C3621A">
            <w:pPr>
              <w:rPr>
                <w:rFonts w:ascii="宋体" w:hAnsi="宋体" w:hint="eastAsia"/>
                <w:szCs w:val="21"/>
              </w:rPr>
            </w:pPr>
            <w:r w:rsidRPr="008939E5">
              <w:rPr>
                <w:rFonts w:ascii="宋体" w:hAnsi="宋体" w:hint="eastAsia"/>
                <w:szCs w:val="21"/>
              </w:rPr>
              <w:t>募集期间基金管理人的从业人员认购本基金情况</w:t>
            </w:r>
          </w:p>
        </w:tc>
        <w:tc>
          <w:tcPr>
            <w:tcW w:w="2263" w:type="dxa"/>
            <w:vAlign w:val="center"/>
          </w:tcPr>
          <w:p w:rsidR="00C3621A" w:rsidRPr="008939E5" w:rsidRDefault="00C3621A" w:rsidP="00C3621A">
            <w:pPr>
              <w:rPr>
                <w:rFonts w:ascii="宋体" w:hAnsi="宋体" w:hint="eastAsia"/>
                <w:szCs w:val="21"/>
              </w:rPr>
            </w:pPr>
            <w:r w:rsidRPr="008939E5">
              <w:rPr>
                <w:rFonts w:ascii="宋体" w:hAnsi="宋体" w:hint="eastAsia"/>
                <w:szCs w:val="21"/>
              </w:rPr>
              <w:t>认购的基金份额（单位：份）</w:t>
            </w:r>
          </w:p>
        </w:tc>
        <w:tc>
          <w:tcPr>
            <w:tcW w:w="2126" w:type="dxa"/>
            <w:tcBorders>
              <w:top w:val="single" w:sz="4" w:space="0" w:color="auto"/>
              <w:bottom w:val="single" w:sz="4" w:space="0" w:color="auto"/>
            </w:tcBorders>
            <w:vAlign w:val="center"/>
          </w:tcPr>
          <w:p w:rsidR="00C3621A" w:rsidRPr="00603222" w:rsidRDefault="00C3621A" w:rsidP="00C3621A">
            <w:pPr>
              <w:jc w:val="right"/>
              <w:rPr>
                <w:rFonts w:ascii="宋体" w:hAnsi="宋体"/>
                <w:szCs w:val="21"/>
              </w:rPr>
            </w:pPr>
            <w:bookmarkStart w:id="42" w:name="t_1_2_fj_2656A_a1_fm2210"/>
            <w:bookmarkEnd w:id="42"/>
            <w:r w:rsidRPr="00603222">
              <w:rPr>
                <w:rFonts w:ascii="宋体" w:hAnsi="宋体" w:hint="eastAsia"/>
                <w:szCs w:val="21"/>
              </w:rPr>
              <w:t>30,002.33</w:t>
            </w:r>
          </w:p>
        </w:tc>
        <w:tc>
          <w:tcPr>
            <w:tcW w:w="2198" w:type="dxa"/>
            <w:tcBorders>
              <w:top w:val="single" w:sz="4" w:space="0" w:color="auto"/>
              <w:left w:val="single" w:sz="4" w:space="0" w:color="999999"/>
              <w:bottom w:val="single" w:sz="4" w:space="0" w:color="auto"/>
              <w:right w:val="single" w:sz="4" w:space="0" w:color="999999"/>
            </w:tcBorders>
            <w:shd w:val="clear" w:color="FFFFFF" w:fill="FFFFFF"/>
            <w:vAlign w:val="center"/>
          </w:tcPr>
          <w:p w:rsidR="00C3621A" w:rsidRPr="00C3621A" w:rsidRDefault="00C3621A" w:rsidP="00C3621A">
            <w:pPr>
              <w:widowControl/>
              <w:jc w:val="right"/>
              <w:rPr>
                <w:rFonts w:ascii="宋体" w:hAnsi="宋体"/>
                <w:color w:val="000000"/>
                <w:szCs w:val="21"/>
              </w:rPr>
            </w:pPr>
            <w:r w:rsidRPr="00C3621A">
              <w:rPr>
                <w:rFonts w:ascii="宋体" w:hAnsi="宋体" w:hint="eastAsia"/>
                <w:color w:val="000000"/>
                <w:szCs w:val="21"/>
              </w:rPr>
              <w:t>10,006.22</w:t>
            </w:r>
          </w:p>
        </w:tc>
        <w:tc>
          <w:tcPr>
            <w:tcW w:w="1686" w:type="dxa"/>
            <w:tcBorders>
              <w:top w:val="single" w:sz="4" w:space="0" w:color="auto"/>
              <w:bottom w:val="single" w:sz="4" w:space="0" w:color="auto"/>
            </w:tcBorders>
            <w:vAlign w:val="center"/>
          </w:tcPr>
          <w:p w:rsidR="00C3621A" w:rsidRPr="00603222" w:rsidRDefault="00C3621A" w:rsidP="00C3621A">
            <w:pPr>
              <w:jc w:val="right"/>
              <w:rPr>
                <w:rFonts w:ascii="宋体" w:hAnsi="宋体" w:hint="eastAsia"/>
                <w:szCs w:val="21"/>
              </w:rPr>
            </w:pPr>
            <w:r w:rsidRPr="00603222">
              <w:rPr>
                <w:rFonts w:ascii="宋体" w:hAnsi="宋体" w:hint="eastAsia"/>
                <w:szCs w:val="21"/>
              </w:rPr>
              <w:t>40,008.55</w:t>
            </w:r>
          </w:p>
        </w:tc>
      </w:tr>
      <w:tr w:rsidR="00C3621A" w:rsidRPr="00DD1F9E" w:rsidTr="00C3621A">
        <w:trPr>
          <w:trHeight w:val="145"/>
          <w:jc w:val="center"/>
        </w:trPr>
        <w:tc>
          <w:tcPr>
            <w:tcW w:w="1425" w:type="dxa"/>
            <w:vMerge/>
            <w:vAlign w:val="center"/>
          </w:tcPr>
          <w:p w:rsidR="00C3621A" w:rsidRPr="008939E5" w:rsidRDefault="00C3621A" w:rsidP="00C3621A">
            <w:pPr>
              <w:rPr>
                <w:rFonts w:ascii="宋体" w:hAnsi="宋体" w:hint="eastAsia"/>
                <w:szCs w:val="21"/>
              </w:rPr>
            </w:pPr>
          </w:p>
        </w:tc>
        <w:tc>
          <w:tcPr>
            <w:tcW w:w="2263" w:type="dxa"/>
            <w:vAlign w:val="center"/>
          </w:tcPr>
          <w:p w:rsidR="00C3621A" w:rsidRPr="008939E5" w:rsidRDefault="00C3621A" w:rsidP="00C3621A">
            <w:pPr>
              <w:rPr>
                <w:rFonts w:ascii="宋体" w:hAnsi="宋体" w:hint="eastAsia"/>
                <w:szCs w:val="21"/>
              </w:rPr>
            </w:pPr>
            <w:r w:rsidRPr="008939E5">
              <w:rPr>
                <w:rFonts w:ascii="宋体" w:hAnsi="宋体" w:hint="eastAsia"/>
                <w:szCs w:val="21"/>
              </w:rPr>
              <w:t>占基金总份额比例</w:t>
            </w:r>
          </w:p>
        </w:tc>
        <w:tc>
          <w:tcPr>
            <w:tcW w:w="2126" w:type="dxa"/>
            <w:tcBorders>
              <w:top w:val="single" w:sz="4" w:space="0" w:color="auto"/>
              <w:bottom w:val="single" w:sz="4" w:space="0" w:color="auto"/>
            </w:tcBorders>
            <w:vAlign w:val="center"/>
          </w:tcPr>
          <w:p w:rsidR="00C3621A" w:rsidRPr="00603222" w:rsidRDefault="00C3621A" w:rsidP="00C3621A">
            <w:pPr>
              <w:jc w:val="right"/>
              <w:rPr>
                <w:rFonts w:ascii="宋体" w:hAnsi="宋体" w:hint="eastAsia"/>
                <w:szCs w:val="21"/>
              </w:rPr>
            </w:pPr>
            <w:bookmarkStart w:id="43" w:name="t_1_2_fj_2657A_a1_fm2412"/>
            <w:bookmarkEnd w:id="43"/>
            <w:r w:rsidRPr="00603222">
              <w:rPr>
                <w:rFonts w:ascii="宋体" w:hAnsi="宋体" w:hint="eastAsia"/>
                <w:szCs w:val="21"/>
              </w:rPr>
              <w:t>0.1599%</w:t>
            </w:r>
          </w:p>
        </w:tc>
        <w:tc>
          <w:tcPr>
            <w:tcW w:w="2198" w:type="dxa"/>
            <w:tcBorders>
              <w:top w:val="single" w:sz="4" w:space="0" w:color="auto"/>
              <w:left w:val="single" w:sz="4" w:space="0" w:color="999999"/>
              <w:bottom w:val="single" w:sz="4" w:space="0" w:color="auto"/>
              <w:right w:val="single" w:sz="4" w:space="0" w:color="999999"/>
            </w:tcBorders>
            <w:shd w:val="clear" w:color="FFFFFF" w:fill="FFFFFF"/>
            <w:vAlign w:val="center"/>
          </w:tcPr>
          <w:p w:rsidR="00C3621A" w:rsidRPr="00C3621A" w:rsidRDefault="00C3621A" w:rsidP="00C3621A">
            <w:pPr>
              <w:widowControl/>
              <w:jc w:val="right"/>
              <w:rPr>
                <w:rFonts w:ascii="宋体" w:hAnsi="宋体" w:hint="eastAsia"/>
                <w:color w:val="000000"/>
                <w:szCs w:val="21"/>
              </w:rPr>
            </w:pPr>
            <w:r w:rsidRPr="00C3621A">
              <w:rPr>
                <w:rFonts w:ascii="宋体" w:hAnsi="宋体" w:hint="eastAsia"/>
                <w:color w:val="000000"/>
                <w:szCs w:val="21"/>
              </w:rPr>
              <w:t>0.2899%</w:t>
            </w:r>
          </w:p>
        </w:tc>
        <w:tc>
          <w:tcPr>
            <w:tcW w:w="1686" w:type="dxa"/>
            <w:tcBorders>
              <w:top w:val="single" w:sz="4" w:space="0" w:color="auto"/>
              <w:bottom w:val="single" w:sz="4" w:space="0" w:color="auto"/>
            </w:tcBorders>
            <w:vAlign w:val="center"/>
          </w:tcPr>
          <w:p w:rsidR="00C3621A" w:rsidRPr="00603222" w:rsidRDefault="00C3621A" w:rsidP="00C3621A">
            <w:pPr>
              <w:jc w:val="right"/>
              <w:rPr>
                <w:rFonts w:ascii="宋体" w:hAnsi="宋体" w:hint="eastAsia"/>
                <w:szCs w:val="21"/>
              </w:rPr>
            </w:pPr>
            <w:r w:rsidRPr="00603222">
              <w:rPr>
                <w:rFonts w:ascii="宋体" w:hAnsi="宋体" w:hint="eastAsia"/>
                <w:szCs w:val="21"/>
              </w:rPr>
              <w:t>0.1801%</w:t>
            </w:r>
          </w:p>
        </w:tc>
      </w:tr>
      <w:tr w:rsidR="00603222" w:rsidRPr="00DD1F9E" w:rsidTr="00603222">
        <w:trPr>
          <w:trHeight w:val="614"/>
          <w:jc w:val="center"/>
        </w:trPr>
        <w:tc>
          <w:tcPr>
            <w:tcW w:w="3688" w:type="dxa"/>
            <w:gridSpan w:val="2"/>
            <w:vAlign w:val="center"/>
          </w:tcPr>
          <w:p w:rsidR="00603222" w:rsidRPr="00DD1F9E" w:rsidRDefault="00603222" w:rsidP="00603222">
            <w:pPr>
              <w:rPr>
                <w:rFonts w:ascii="宋体" w:hAnsi="宋体" w:hint="eastAsia"/>
                <w:szCs w:val="21"/>
              </w:rPr>
            </w:pPr>
            <w:r w:rsidRPr="00DD1F9E">
              <w:rPr>
                <w:rFonts w:ascii="宋体" w:hAnsi="宋体" w:hint="eastAsia"/>
                <w:szCs w:val="21"/>
              </w:rPr>
              <w:t>募集期限届满基金是否符合法律法规规定的办理基金备案手续的条件</w:t>
            </w:r>
          </w:p>
        </w:tc>
        <w:tc>
          <w:tcPr>
            <w:tcW w:w="6010" w:type="dxa"/>
            <w:gridSpan w:val="3"/>
            <w:tcBorders>
              <w:top w:val="single" w:sz="4" w:space="0" w:color="auto"/>
            </w:tcBorders>
            <w:vAlign w:val="center"/>
          </w:tcPr>
          <w:p w:rsidR="00603222" w:rsidRPr="00603222" w:rsidRDefault="00603222" w:rsidP="00603222">
            <w:pPr>
              <w:widowControl/>
              <w:jc w:val="left"/>
              <w:rPr>
                <w:rFonts w:ascii="宋体" w:hAnsi="宋体"/>
                <w:color w:val="000000"/>
                <w:kern w:val="0"/>
                <w:szCs w:val="21"/>
              </w:rPr>
            </w:pPr>
            <w:bookmarkStart w:id="44" w:name="t_1_2_fj_2651_a1_fm1"/>
            <w:bookmarkEnd w:id="44"/>
            <w:r w:rsidRPr="00603222">
              <w:rPr>
                <w:rFonts w:ascii="宋体" w:hAnsi="宋体" w:hint="eastAsia"/>
                <w:color w:val="000000"/>
                <w:szCs w:val="21"/>
              </w:rPr>
              <w:t>是</w:t>
            </w:r>
          </w:p>
        </w:tc>
      </w:tr>
      <w:tr w:rsidR="00603222" w:rsidRPr="00DD1F9E" w:rsidTr="00603222">
        <w:trPr>
          <w:trHeight w:val="315"/>
          <w:jc w:val="center"/>
        </w:trPr>
        <w:tc>
          <w:tcPr>
            <w:tcW w:w="3688" w:type="dxa"/>
            <w:gridSpan w:val="2"/>
            <w:vAlign w:val="center"/>
          </w:tcPr>
          <w:p w:rsidR="00603222" w:rsidRPr="00DD1F9E" w:rsidRDefault="00603222" w:rsidP="00603222">
            <w:pPr>
              <w:rPr>
                <w:rFonts w:ascii="宋体" w:hAnsi="宋体" w:hint="eastAsia"/>
                <w:szCs w:val="21"/>
              </w:rPr>
            </w:pPr>
            <w:r w:rsidRPr="00DD1F9E">
              <w:rPr>
                <w:rFonts w:ascii="宋体" w:hAnsi="宋体" w:hint="eastAsia"/>
                <w:szCs w:val="21"/>
              </w:rPr>
              <w:t>向中国证监会办理基金备案手续获得书面确认的日期</w:t>
            </w:r>
          </w:p>
        </w:tc>
        <w:tc>
          <w:tcPr>
            <w:tcW w:w="6010" w:type="dxa"/>
            <w:gridSpan w:val="3"/>
            <w:vAlign w:val="center"/>
          </w:tcPr>
          <w:p w:rsidR="00603222" w:rsidRPr="00603222" w:rsidRDefault="00603222" w:rsidP="00603222">
            <w:pPr>
              <w:rPr>
                <w:rFonts w:ascii="宋体" w:hAnsi="宋体" w:hint="eastAsia"/>
                <w:color w:val="000000"/>
                <w:szCs w:val="21"/>
              </w:rPr>
            </w:pPr>
            <w:bookmarkStart w:id="45" w:name="t_1_2_fj_2652_a1_fm1"/>
            <w:bookmarkEnd w:id="45"/>
            <w:r w:rsidRPr="00603222">
              <w:rPr>
                <w:rFonts w:ascii="宋体" w:hAnsi="宋体" w:hint="eastAsia"/>
                <w:color w:val="000000"/>
                <w:szCs w:val="21"/>
              </w:rPr>
              <w:t>2026年5月8日</w:t>
            </w:r>
          </w:p>
        </w:tc>
      </w:tr>
    </w:tbl>
    <w:p w:rsidR="002B221A" w:rsidRDefault="000A5C30">
      <w:pPr>
        <w:spacing w:line="360" w:lineRule="auto"/>
        <w:jc w:val="left"/>
        <w:rPr>
          <w:rFonts w:ascii="宋体" w:hAnsi="宋体"/>
          <w:szCs w:val="21"/>
        </w:rPr>
      </w:pPr>
      <w:r>
        <w:rPr>
          <w:rFonts w:ascii="宋体" w:hAnsi="宋体" w:hint="eastAsia"/>
          <w:szCs w:val="21"/>
        </w:rPr>
        <w:t>注</w:t>
      </w:r>
      <w:r w:rsidRPr="008939E5">
        <w:rPr>
          <w:rFonts w:ascii="宋体" w:hAnsi="宋体" w:hint="eastAsia"/>
          <w:szCs w:val="21"/>
        </w:rPr>
        <w:t>：</w:t>
      </w:r>
      <w:bookmarkEnd w:id="25"/>
      <w:r w:rsidR="002B221A" w:rsidRPr="008939E5">
        <w:rPr>
          <w:rFonts w:ascii="宋体" w:hAnsi="宋体"/>
          <w:szCs w:val="21"/>
        </w:rPr>
        <w:t>1、</w:t>
      </w:r>
      <w:r w:rsidR="00FA4B06" w:rsidRPr="008939E5">
        <w:rPr>
          <w:rFonts w:ascii="宋体" w:hAnsi="宋体" w:hint="eastAsia"/>
          <w:szCs w:val="21"/>
        </w:rPr>
        <w:t>本基金管理人的高级管理人员、基金投资和研究部门负责</w:t>
      </w:r>
      <w:r w:rsidR="00603222">
        <w:rPr>
          <w:rFonts w:ascii="宋体" w:hAnsi="宋体" w:hint="eastAsia"/>
          <w:szCs w:val="21"/>
        </w:rPr>
        <w:t>未</w:t>
      </w:r>
      <w:r w:rsidR="00FA4B06" w:rsidRPr="008939E5">
        <w:rPr>
          <w:rFonts w:ascii="宋体" w:hAnsi="宋体" w:hint="eastAsia"/>
          <w:szCs w:val="21"/>
        </w:rPr>
        <w:t>持有本基</w:t>
      </w:r>
      <w:r w:rsidR="007C2E42">
        <w:rPr>
          <w:rFonts w:ascii="宋体" w:hAnsi="宋体" w:hint="eastAsia"/>
          <w:szCs w:val="21"/>
        </w:rPr>
        <w:t>金</w:t>
      </w:r>
      <w:r w:rsidR="00D25289">
        <w:rPr>
          <w:rFonts w:ascii="宋体" w:hAnsi="宋体" w:hint="eastAsia"/>
          <w:szCs w:val="21"/>
        </w:rPr>
        <w:t>；</w:t>
      </w:r>
      <w:r w:rsidR="00FA4B06" w:rsidRPr="008939E5">
        <w:rPr>
          <w:rFonts w:ascii="宋体" w:hAnsi="宋体" w:hint="eastAsia"/>
          <w:szCs w:val="21"/>
        </w:rPr>
        <w:t>本基金的基金经理</w:t>
      </w:r>
      <w:r w:rsidR="00603222">
        <w:rPr>
          <w:rFonts w:ascii="宋体" w:hAnsi="宋体" w:hint="eastAsia"/>
          <w:szCs w:val="21"/>
        </w:rPr>
        <w:t>未</w:t>
      </w:r>
      <w:r w:rsidR="00FA4B06" w:rsidRPr="008939E5">
        <w:rPr>
          <w:rFonts w:ascii="宋体" w:hAnsi="宋体" w:hint="eastAsia"/>
          <w:szCs w:val="21"/>
        </w:rPr>
        <w:t>持有本基金</w:t>
      </w:r>
      <w:r w:rsidR="002B221A" w:rsidRPr="008939E5">
        <w:rPr>
          <w:rFonts w:ascii="宋体" w:hAnsi="宋体"/>
          <w:szCs w:val="21"/>
        </w:rPr>
        <w:t>；</w:t>
      </w:r>
    </w:p>
    <w:p w:rsidR="000A5C30" w:rsidRPr="00D26D27" w:rsidRDefault="002B221A" w:rsidP="00F321F9">
      <w:pPr>
        <w:spacing w:line="360" w:lineRule="auto"/>
        <w:ind w:firstLineChars="200" w:firstLine="420"/>
        <w:jc w:val="left"/>
        <w:rPr>
          <w:rFonts w:ascii="宋体" w:hAnsi="宋体" w:hint="eastAsia"/>
          <w:szCs w:val="21"/>
        </w:rPr>
      </w:pPr>
      <w:r>
        <w:rPr>
          <w:rFonts w:ascii="宋体" w:hAnsi="宋体"/>
          <w:szCs w:val="21"/>
        </w:rPr>
        <w:t>2、本次基金募集期间所发生的信息披露费、律师费和会计师费等费用由基金管理人承担，不另从基金资产支付。</w:t>
      </w:r>
    </w:p>
    <w:p w:rsidR="00D26D27" w:rsidRDefault="00D26D27" w:rsidP="00D26D27">
      <w:pPr>
        <w:pStyle w:val="XBRLTitle2"/>
        <w:numPr>
          <w:ilvl w:val="1"/>
          <w:numId w:val="2"/>
        </w:numPr>
        <w:outlineLvl w:val="0"/>
        <w:rPr>
          <w:szCs w:val="24"/>
        </w:rPr>
      </w:pPr>
      <w:bookmarkStart w:id="46" w:name="t_1_3_table"/>
      <w:bookmarkEnd w:id="24"/>
      <w:bookmarkEnd w:id="46"/>
      <w:r>
        <w:rPr>
          <w:rFonts w:hint="eastAsia"/>
          <w:szCs w:val="24"/>
        </w:rPr>
        <w:t>发起式基金发起资金持有份额情况</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1652"/>
        <w:gridCol w:w="1653"/>
        <w:gridCol w:w="1652"/>
        <w:gridCol w:w="1653"/>
        <w:gridCol w:w="1653"/>
      </w:tblGrid>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widowControl/>
              <w:jc w:val="center"/>
              <w:rPr>
                <w:rFonts w:ascii="宋体" w:hAnsi="宋体"/>
                <w:szCs w:val="21"/>
              </w:rPr>
            </w:pPr>
            <w:r>
              <w:rPr>
                <w:rFonts w:ascii="宋体" w:hAnsi="宋体" w:hint="eastAsia"/>
                <w:szCs w:val="21"/>
              </w:rPr>
              <w:t>项目</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持有份额总数</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持有份额占基金总份额比例</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发起份额总数</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发起份额占基金总份额比例</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widowControl/>
              <w:jc w:val="center"/>
              <w:rPr>
                <w:rFonts w:ascii="宋体" w:hAnsi="宋体" w:hint="eastAsia"/>
                <w:szCs w:val="21"/>
              </w:rPr>
            </w:pPr>
            <w:r>
              <w:rPr>
                <w:rFonts w:ascii="宋体" w:hAnsi="宋体" w:hint="eastAsia"/>
                <w:szCs w:val="21"/>
              </w:rPr>
              <w:t>发起份额承诺持有期限</w:t>
            </w:r>
          </w:p>
        </w:tc>
      </w:tr>
      <w:tr w:rsidR="00603222" w:rsidTr="00E94EC0">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603222" w:rsidRDefault="00603222" w:rsidP="00603222">
            <w:pPr>
              <w:adjustRightInd w:val="0"/>
              <w:snapToGrid w:val="0"/>
              <w:spacing w:line="360" w:lineRule="exact"/>
              <w:rPr>
                <w:rFonts w:ascii="宋体" w:hAnsi="宋体" w:hint="eastAsia"/>
                <w:szCs w:val="21"/>
              </w:rPr>
            </w:pPr>
            <w:r>
              <w:rPr>
                <w:rFonts w:ascii="宋体" w:hAnsi="宋体" w:hint="eastAsia"/>
                <w:szCs w:val="21"/>
              </w:rPr>
              <w:t>基金管理人固有资金</w:t>
            </w:r>
          </w:p>
        </w:tc>
        <w:tc>
          <w:tcPr>
            <w:tcW w:w="1652"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szCs w:val="21"/>
              </w:rPr>
            </w:pPr>
            <w:r w:rsidRPr="00603222">
              <w:rPr>
                <w:rFonts w:ascii="宋体" w:hAnsi="宋体" w:hint="eastAsia"/>
                <w:szCs w:val="21"/>
              </w:rPr>
              <w:t>10,005,833.33</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45.0395%</w:t>
            </w:r>
          </w:p>
        </w:tc>
        <w:tc>
          <w:tcPr>
            <w:tcW w:w="1652"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10,005,833.33</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45.0395%</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3年</w:t>
            </w:r>
          </w:p>
        </w:tc>
      </w:tr>
      <w:tr w:rsidR="004370F6"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4370F6" w:rsidRDefault="004370F6" w:rsidP="004370F6">
            <w:pPr>
              <w:adjustRightInd w:val="0"/>
              <w:snapToGrid w:val="0"/>
              <w:spacing w:line="360" w:lineRule="exact"/>
              <w:rPr>
                <w:rFonts w:ascii="宋体" w:hAnsi="宋体" w:hint="eastAsia"/>
                <w:szCs w:val="21"/>
              </w:rPr>
            </w:pPr>
            <w:r>
              <w:rPr>
                <w:rFonts w:ascii="宋体" w:hAnsi="宋体" w:hint="eastAsia"/>
                <w:szCs w:val="21"/>
              </w:rPr>
              <w:t>基金管理人高级管理人员</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r>
      <w:tr w:rsidR="004370F6"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4370F6" w:rsidRDefault="004370F6" w:rsidP="004370F6">
            <w:pPr>
              <w:adjustRightInd w:val="0"/>
              <w:snapToGrid w:val="0"/>
              <w:spacing w:line="360" w:lineRule="exact"/>
              <w:jc w:val="left"/>
              <w:rPr>
                <w:rFonts w:ascii="宋体" w:hAnsi="宋体" w:hint="eastAsia"/>
                <w:szCs w:val="21"/>
              </w:rPr>
            </w:pPr>
            <w:r>
              <w:rPr>
                <w:rFonts w:ascii="宋体" w:hAnsi="宋体" w:hint="eastAsia"/>
                <w:szCs w:val="21"/>
              </w:rPr>
              <w:t>基金经理等人员</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r>
      <w:tr w:rsidR="004370F6"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4370F6" w:rsidRDefault="004370F6" w:rsidP="004370F6">
            <w:pPr>
              <w:adjustRightInd w:val="0"/>
              <w:snapToGrid w:val="0"/>
              <w:spacing w:line="360" w:lineRule="exact"/>
              <w:jc w:val="left"/>
              <w:rPr>
                <w:rFonts w:ascii="宋体" w:hAnsi="宋体" w:hint="eastAsia"/>
                <w:szCs w:val="21"/>
              </w:rPr>
            </w:pPr>
            <w:r>
              <w:rPr>
                <w:rFonts w:ascii="宋体" w:hAnsi="宋体" w:hint="eastAsia"/>
                <w:szCs w:val="21"/>
              </w:rPr>
              <w:t>基金管理人股东</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r>
      <w:tr w:rsidR="004370F6"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4370F6" w:rsidRDefault="004370F6" w:rsidP="004370F6">
            <w:pPr>
              <w:adjustRightInd w:val="0"/>
              <w:snapToGrid w:val="0"/>
              <w:spacing w:line="360" w:lineRule="exact"/>
              <w:jc w:val="left"/>
              <w:rPr>
                <w:rFonts w:ascii="宋体" w:hAnsi="宋体" w:hint="eastAsia"/>
                <w:szCs w:val="21"/>
              </w:rPr>
            </w:pPr>
            <w:r>
              <w:rPr>
                <w:rFonts w:ascii="宋体" w:hAnsi="宋体" w:hint="eastAsia"/>
                <w:szCs w:val="21"/>
              </w:rPr>
              <w:t>其他</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4370F6" w:rsidRPr="009D7954" w:rsidRDefault="004370F6" w:rsidP="004370F6">
            <w:pPr>
              <w:jc w:val="right"/>
              <w:rPr>
                <w:rFonts w:ascii="宋体" w:hAnsi="宋体" w:hint="eastAsia"/>
                <w:szCs w:val="21"/>
              </w:rPr>
            </w:pPr>
            <w:r w:rsidRPr="009D7954">
              <w:rPr>
                <w:rFonts w:ascii="宋体" w:hAnsi="宋体" w:hint="eastAsia"/>
                <w:szCs w:val="21"/>
              </w:rPr>
              <w:t>-</w:t>
            </w:r>
          </w:p>
        </w:tc>
      </w:tr>
      <w:tr w:rsidR="00603222"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603222" w:rsidRDefault="00603222" w:rsidP="00603222">
            <w:pPr>
              <w:adjustRightInd w:val="0"/>
              <w:snapToGrid w:val="0"/>
              <w:spacing w:line="360" w:lineRule="exact"/>
              <w:jc w:val="left"/>
              <w:rPr>
                <w:rFonts w:ascii="宋体" w:hAnsi="宋体" w:hint="eastAsia"/>
                <w:szCs w:val="21"/>
              </w:rPr>
            </w:pPr>
            <w:r>
              <w:rPr>
                <w:rFonts w:ascii="宋体" w:hAnsi="宋体" w:hint="eastAsia"/>
                <w:szCs w:val="21"/>
              </w:rPr>
              <w:t>合计</w:t>
            </w:r>
          </w:p>
        </w:tc>
        <w:tc>
          <w:tcPr>
            <w:tcW w:w="1652"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szCs w:val="21"/>
              </w:rPr>
            </w:pPr>
            <w:r w:rsidRPr="00603222">
              <w:rPr>
                <w:rFonts w:ascii="宋体" w:hAnsi="宋体" w:hint="eastAsia"/>
                <w:szCs w:val="21"/>
              </w:rPr>
              <w:t>10,005,833.33</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45.0395%</w:t>
            </w:r>
          </w:p>
        </w:tc>
        <w:tc>
          <w:tcPr>
            <w:tcW w:w="1652"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10,005,833.33</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45.0395%</w:t>
            </w:r>
          </w:p>
        </w:tc>
        <w:tc>
          <w:tcPr>
            <w:tcW w:w="1653" w:type="dxa"/>
            <w:tcBorders>
              <w:top w:val="single" w:sz="4" w:space="0" w:color="auto"/>
              <w:left w:val="single" w:sz="4" w:space="0" w:color="auto"/>
              <w:bottom w:val="single" w:sz="4" w:space="0" w:color="auto"/>
              <w:right w:val="single" w:sz="4" w:space="0" w:color="auto"/>
            </w:tcBorders>
            <w:vAlign w:val="center"/>
            <w:hideMark/>
          </w:tcPr>
          <w:p w:rsidR="00603222" w:rsidRPr="00603222" w:rsidRDefault="00603222" w:rsidP="00603222">
            <w:pPr>
              <w:jc w:val="right"/>
              <w:rPr>
                <w:rFonts w:ascii="宋体" w:hAnsi="宋体" w:hint="eastAsia"/>
                <w:szCs w:val="21"/>
              </w:rPr>
            </w:pPr>
            <w:r w:rsidRPr="00603222">
              <w:rPr>
                <w:rFonts w:ascii="宋体" w:hAnsi="宋体" w:hint="eastAsia"/>
                <w:szCs w:val="21"/>
              </w:rPr>
              <w:t>3年</w:t>
            </w:r>
          </w:p>
        </w:tc>
      </w:tr>
    </w:tbl>
    <w:p w:rsidR="00D26D27" w:rsidRDefault="00D26D27" w:rsidP="00D26D27">
      <w:pPr>
        <w:spacing w:line="360" w:lineRule="auto"/>
        <w:rPr>
          <w:rFonts w:ascii="宋体" w:hAnsi="宋体"/>
          <w:szCs w:val="21"/>
        </w:rPr>
      </w:pPr>
      <w:r>
        <w:rPr>
          <w:rFonts w:ascii="宋体" w:hAnsi="宋体" w:hint="eastAsia"/>
          <w:szCs w:val="21"/>
        </w:rPr>
        <w:t>注：1、上述份额总数为扣除认购费用并包含利息结转份额后的总份额数；</w:t>
      </w:r>
    </w:p>
    <w:p w:rsidR="00D26D27" w:rsidRPr="00D26D27" w:rsidRDefault="00D26D27" w:rsidP="00EE754E">
      <w:pPr>
        <w:spacing w:line="360" w:lineRule="auto"/>
        <w:ind w:firstLine="420"/>
        <w:rPr>
          <w:rFonts w:ascii="宋体" w:hAnsi="宋体"/>
          <w:szCs w:val="21"/>
        </w:rPr>
      </w:pPr>
      <w:r>
        <w:rPr>
          <w:rFonts w:ascii="宋体" w:hAnsi="宋体" w:hint="eastAsia"/>
          <w:szCs w:val="21"/>
        </w:rPr>
        <w:t>2、本基金发起式资金提供方仅为基金管理人</w:t>
      </w:r>
      <w:r w:rsidR="000E2E37">
        <w:rPr>
          <w:rFonts w:ascii="宋体" w:hAnsi="宋体" w:hint="eastAsia"/>
          <w:szCs w:val="21"/>
        </w:rPr>
        <w:t>。</w:t>
      </w:r>
    </w:p>
    <w:p w:rsidR="000A5C30" w:rsidRDefault="000A5C30" w:rsidP="009D0860">
      <w:pPr>
        <w:pStyle w:val="XBRLTitle2"/>
        <w:numPr>
          <w:ilvl w:val="1"/>
          <w:numId w:val="2"/>
        </w:numPr>
        <w:spacing w:beforeLines="0" w:afterLines="0"/>
        <w:ind w:left="0" w:firstLine="0"/>
        <w:outlineLvl w:val="0"/>
        <w:rPr>
          <w:rFonts w:hint="eastAsia"/>
          <w:szCs w:val="24"/>
        </w:rPr>
      </w:pPr>
      <w:r>
        <w:rPr>
          <w:rFonts w:hint="eastAsia"/>
          <w:szCs w:val="24"/>
        </w:rPr>
        <w:t>其他需要提示的事项</w:t>
      </w:r>
    </w:p>
    <w:p w:rsidR="002B221A" w:rsidRDefault="002B221A">
      <w:pPr>
        <w:spacing w:line="360" w:lineRule="auto"/>
        <w:ind w:firstLineChars="200" w:firstLine="420"/>
        <w:rPr>
          <w:rFonts w:ascii="宋体" w:hAnsi="宋体"/>
          <w:szCs w:val="21"/>
        </w:rPr>
      </w:pPr>
      <w:bookmarkStart w:id="47" w:name="t_1_3_2646_a1_fm1"/>
      <w:bookmarkEnd w:id="47"/>
      <w:r>
        <w:rPr>
          <w:rFonts w:ascii="宋体" w:hAnsi="宋体"/>
          <w:szCs w:val="21"/>
        </w:rPr>
        <w:t xml:space="preserve">1、基金份额持有人可以到销售机构的网点进行交易确认单的查询和打印，也可以通过本基金管理人的网站（www.cmfchina.com）或客户服务电话（400-887-9555）查询交易确认情况。    </w:t>
      </w:r>
    </w:p>
    <w:p w:rsidR="000A5C30" w:rsidRDefault="002B221A">
      <w:pPr>
        <w:spacing w:line="360" w:lineRule="auto"/>
        <w:ind w:firstLineChars="200" w:firstLine="420"/>
        <w:rPr>
          <w:rFonts w:ascii="宋体" w:hAnsi="宋体"/>
          <w:szCs w:val="21"/>
        </w:rPr>
      </w:pPr>
      <w:r>
        <w:rPr>
          <w:rFonts w:ascii="宋体" w:hAnsi="宋体"/>
          <w:szCs w:val="21"/>
        </w:rPr>
        <w:t>2、本基金办理申购、赎回的具体时间</w:t>
      </w:r>
      <w:r w:rsidR="00926A57">
        <w:rPr>
          <w:rFonts w:ascii="宋体" w:hAnsi="宋体"/>
          <w:szCs w:val="21"/>
        </w:rPr>
        <w:t>，由本基金管理人于申购赎回开放日前在中国证监会</w:t>
      </w:r>
      <w:r w:rsidR="006A6C5D">
        <w:rPr>
          <w:rFonts w:ascii="宋体" w:hAnsi="宋体" w:hint="eastAsia"/>
          <w:szCs w:val="21"/>
        </w:rPr>
        <w:t>规</w:t>
      </w:r>
      <w:r w:rsidR="00926A57">
        <w:rPr>
          <w:rFonts w:ascii="宋体" w:hAnsi="宋体"/>
          <w:szCs w:val="21"/>
        </w:rPr>
        <w:t>定的信息披露</w:t>
      </w:r>
      <w:r w:rsidR="00926A57">
        <w:rPr>
          <w:rFonts w:ascii="宋体" w:hAnsi="宋体" w:hint="eastAsia"/>
          <w:szCs w:val="21"/>
        </w:rPr>
        <w:t>媒介</w:t>
      </w:r>
      <w:r>
        <w:rPr>
          <w:rFonts w:ascii="宋体" w:hAnsi="宋体"/>
          <w:szCs w:val="21"/>
        </w:rPr>
        <w:t>上刊登公告。</w:t>
      </w:r>
    </w:p>
    <w:p w:rsidR="000A5C30" w:rsidRDefault="000A5C30">
      <w:pPr>
        <w:spacing w:line="360" w:lineRule="auto"/>
        <w:rPr>
          <w:rFonts w:ascii="宋体" w:hAnsi="宋体"/>
          <w:szCs w:val="21"/>
        </w:rPr>
      </w:pPr>
    </w:p>
    <w:p w:rsidR="000A5C30" w:rsidRDefault="000A5C30">
      <w:pPr>
        <w:spacing w:line="360" w:lineRule="auto"/>
        <w:rPr>
          <w:rFonts w:ascii="宋体" w:hAnsi="宋体"/>
          <w:szCs w:val="21"/>
        </w:rPr>
      </w:pPr>
    </w:p>
    <w:p w:rsidR="002B221A" w:rsidRDefault="002B221A">
      <w:pPr>
        <w:spacing w:line="360" w:lineRule="auto"/>
        <w:jc w:val="right"/>
        <w:rPr>
          <w:rFonts w:ascii="宋体" w:hAnsi="宋体"/>
          <w:sz w:val="24"/>
          <w:szCs w:val="30"/>
        </w:rPr>
      </w:pPr>
      <w:r>
        <w:rPr>
          <w:rFonts w:ascii="宋体" w:hAnsi="宋体" w:hint="eastAsia"/>
          <w:sz w:val="24"/>
          <w:szCs w:val="30"/>
        </w:rPr>
        <w:t>招商基金管理有限公司</w:t>
      </w:r>
    </w:p>
    <w:p w:rsidR="00AB6DED" w:rsidRDefault="00AB6DED" w:rsidP="006B57BC">
      <w:pPr>
        <w:spacing w:line="360" w:lineRule="auto"/>
        <w:jc w:val="right"/>
        <w:rPr>
          <w:rFonts w:ascii="宋体" w:hAnsi="宋体"/>
          <w:sz w:val="24"/>
          <w:szCs w:val="21"/>
        </w:rPr>
      </w:pPr>
      <w:r w:rsidRPr="00AB6DED">
        <w:rPr>
          <w:rFonts w:ascii="宋体" w:hAnsi="宋体" w:hint="eastAsia"/>
          <w:sz w:val="24"/>
          <w:szCs w:val="30"/>
        </w:rPr>
        <w:t>202</w:t>
      </w:r>
      <w:r w:rsidR="00C9144E">
        <w:rPr>
          <w:rFonts w:ascii="宋体" w:hAnsi="宋体"/>
          <w:sz w:val="24"/>
          <w:szCs w:val="30"/>
        </w:rPr>
        <w:t>6</w:t>
      </w:r>
      <w:r w:rsidRPr="00AB6DED">
        <w:rPr>
          <w:rFonts w:ascii="宋体" w:hAnsi="宋体" w:hint="eastAsia"/>
          <w:sz w:val="24"/>
          <w:szCs w:val="30"/>
        </w:rPr>
        <w:t>年</w:t>
      </w:r>
      <w:r w:rsidR="00603222">
        <w:rPr>
          <w:rFonts w:ascii="宋体" w:hAnsi="宋体"/>
          <w:sz w:val="24"/>
          <w:szCs w:val="30"/>
        </w:rPr>
        <w:t>5</w:t>
      </w:r>
      <w:r w:rsidRPr="00AB6DED">
        <w:rPr>
          <w:rFonts w:ascii="宋体" w:hAnsi="宋体" w:hint="eastAsia"/>
          <w:sz w:val="24"/>
          <w:szCs w:val="30"/>
        </w:rPr>
        <w:t>月</w:t>
      </w:r>
      <w:r w:rsidR="00603222">
        <w:rPr>
          <w:rFonts w:ascii="宋体" w:hAnsi="宋体"/>
          <w:sz w:val="24"/>
          <w:szCs w:val="30"/>
        </w:rPr>
        <w:t>9</w:t>
      </w:r>
      <w:r w:rsidRPr="00AB6DED">
        <w:rPr>
          <w:rFonts w:ascii="宋体" w:hAnsi="宋体" w:hint="eastAsia"/>
          <w:sz w:val="24"/>
          <w:szCs w:val="30"/>
        </w:rPr>
        <w:t>日</w:t>
      </w:r>
    </w:p>
    <w:p w:rsidR="000A5C30" w:rsidRPr="00AB6DED" w:rsidRDefault="000A5C30" w:rsidP="00345ABF">
      <w:pPr>
        <w:tabs>
          <w:tab w:val="left" w:pos="7410"/>
        </w:tabs>
        <w:rPr>
          <w:rFonts w:ascii="宋体" w:hAnsi="宋体"/>
          <w:sz w:val="24"/>
          <w:szCs w:val="21"/>
        </w:rPr>
      </w:pPr>
    </w:p>
    <w:sectPr w:rsidR="000A5C30" w:rsidRPr="00AB6DED" w:rsidSect="00FA20A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A29" w:rsidRDefault="00CD7A29">
      <w:r>
        <w:separator/>
      </w:r>
    </w:p>
  </w:endnote>
  <w:endnote w:type="continuationSeparator" w:id="0">
    <w:p w:rsidR="00CD7A29" w:rsidRDefault="00CD7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1A" w:rsidRDefault="002B221A" w:rsidP="002B221A">
    <w:pPr>
      <w:pStyle w:val="a6"/>
      <w:jc w:val="center"/>
    </w:pPr>
    <w:r>
      <w:rPr>
        <w:rFonts w:hint="eastAsia"/>
      </w:rPr>
      <w:t>第</w:t>
    </w:r>
    <w:r>
      <w:rPr>
        <w:rFonts w:hint="eastAsia"/>
      </w:rPr>
      <w:t xml:space="preserve"> </w:t>
    </w:r>
    <w:fldSimple w:instr=" PAGE   \* MERGEFORMAT ">
      <w:r w:rsidR="007129B2">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7129B2">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A29" w:rsidRDefault="00CD7A29">
      <w:r>
        <w:separator/>
      </w:r>
    </w:p>
  </w:footnote>
  <w:footnote w:type="continuationSeparator" w:id="0">
    <w:p w:rsidR="00CD7A29" w:rsidRDefault="00CD7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1E" w:rsidRPr="00127441" w:rsidRDefault="00603222" w:rsidP="00127441">
    <w:pPr>
      <w:pStyle w:val="a5"/>
      <w:jc w:val="right"/>
      <w:rPr>
        <w:rFonts w:hint="eastAsia"/>
      </w:rPr>
    </w:pPr>
    <w:r>
      <w:t>招商国证港股通科技交易型开放式指数证券投资基金发起式联接基金</w:t>
    </w:r>
    <w:r w:rsidR="00127441" w:rsidRPr="00127441">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D09"/>
    <w:rsid w:val="000121EB"/>
    <w:rsid w:val="00014312"/>
    <w:rsid w:val="000167E1"/>
    <w:rsid w:val="00017D9A"/>
    <w:rsid w:val="00020074"/>
    <w:rsid w:val="0002260A"/>
    <w:rsid w:val="000266F2"/>
    <w:rsid w:val="00031A28"/>
    <w:rsid w:val="00031D88"/>
    <w:rsid w:val="00033C72"/>
    <w:rsid w:val="00035238"/>
    <w:rsid w:val="000369DB"/>
    <w:rsid w:val="00036D97"/>
    <w:rsid w:val="00037FEC"/>
    <w:rsid w:val="00042DBD"/>
    <w:rsid w:val="00045C1E"/>
    <w:rsid w:val="00045D9D"/>
    <w:rsid w:val="00046DF8"/>
    <w:rsid w:val="0005032D"/>
    <w:rsid w:val="0005464B"/>
    <w:rsid w:val="00054AA7"/>
    <w:rsid w:val="0005634E"/>
    <w:rsid w:val="000722AA"/>
    <w:rsid w:val="000729D6"/>
    <w:rsid w:val="000743BD"/>
    <w:rsid w:val="00074D32"/>
    <w:rsid w:val="00076175"/>
    <w:rsid w:val="00080C78"/>
    <w:rsid w:val="0008253B"/>
    <w:rsid w:val="0009031F"/>
    <w:rsid w:val="0009653B"/>
    <w:rsid w:val="00096865"/>
    <w:rsid w:val="00096F66"/>
    <w:rsid w:val="00097D0A"/>
    <w:rsid w:val="000A346D"/>
    <w:rsid w:val="000A5C30"/>
    <w:rsid w:val="000A7CEE"/>
    <w:rsid w:val="000B16A9"/>
    <w:rsid w:val="000B60B8"/>
    <w:rsid w:val="000D1859"/>
    <w:rsid w:val="000D293A"/>
    <w:rsid w:val="000D2BB9"/>
    <w:rsid w:val="000D3234"/>
    <w:rsid w:val="000D48BB"/>
    <w:rsid w:val="000D4BBA"/>
    <w:rsid w:val="000D633F"/>
    <w:rsid w:val="000D6E83"/>
    <w:rsid w:val="000E2E37"/>
    <w:rsid w:val="000E3FCF"/>
    <w:rsid w:val="000E4A0C"/>
    <w:rsid w:val="000E6B1B"/>
    <w:rsid w:val="000F198E"/>
    <w:rsid w:val="000F32FA"/>
    <w:rsid w:val="000F5C0A"/>
    <w:rsid w:val="00102BCD"/>
    <w:rsid w:val="001046F2"/>
    <w:rsid w:val="00105D53"/>
    <w:rsid w:val="0010690F"/>
    <w:rsid w:val="0011174B"/>
    <w:rsid w:val="001144C6"/>
    <w:rsid w:val="00115872"/>
    <w:rsid w:val="0011693C"/>
    <w:rsid w:val="00120BB5"/>
    <w:rsid w:val="001230ED"/>
    <w:rsid w:val="00125C0F"/>
    <w:rsid w:val="001266F4"/>
    <w:rsid w:val="00127441"/>
    <w:rsid w:val="0012796E"/>
    <w:rsid w:val="00133C6A"/>
    <w:rsid w:val="00133CE7"/>
    <w:rsid w:val="00133FF1"/>
    <w:rsid w:val="001360DF"/>
    <w:rsid w:val="00136F66"/>
    <w:rsid w:val="001373D4"/>
    <w:rsid w:val="001426B6"/>
    <w:rsid w:val="00145D1C"/>
    <w:rsid w:val="0014796F"/>
    <w:rsid w:val="00153D86"/>
    <w:rsid w:val="001553B6"/>
    <w:rsid w:val="00162DC2"/>
    <w:rsid w:val="001647EA"/>
    <w:rsid w:val="00166800"/>
    <w:rsid w:val="0017035A"/>
    <w:rsid w:val="00170C5F"/>
    <w:rsid w:val="00170C9D"/>
    <w:rsid w:val="00180CB0"/>
    <w:rsid w:val="00180EB0"/>
    <w:rsid w:val="00185AD9"/>
    <w:rsid w:val="001925FB"/>
    <w:rsid w:val="00194819"/>
    <w:rsid w:val="00194EDF"/>
    <w:rsid w:val="00195BD3"/>
    <w:rsid w:val="00195CD7"/>
    <w:rsid w:val="001A2670"/>
    <w:rsid w:val="001A307A"/>
    <w:rsid w:val="001A575C"/>
    <w:rsid w:val="001B1D0C"/>
    <w:rsid w:val="001B2193"/>
    <w:rsid w:val="001B2B6E"/>
    <w:rsid w:val="001B36B8"/>
    <w:rsid w:val="001B4722"/>
    <w:rsid w:val="001B5915"/>
    <w:rsid w:val="001C60E9"/>
    <w:rsid w:val="001C6A37"/>
    <w:rsid w:val="001C6FC0"/>
    <w:rsid w:val="001D061C"/>
    <w:rsid w:val="001D1402"/>
    <w:rsid w:val="001D72E4"/>
    <w:rsid w:val="001E027A"/>
    <w:rsid w:val="001E64A5"/>
    <w:rsid w:val="001E6B38"/>
    <w:rsid w:val="001F1362"/>
    <w:rsid w:val="001F138E"/>
    <w:rsid w:val="00200074"/>
    <w:rsid w:val="00204891"/>
    <w:rsid w:val="002071C5"/>
    <w:rsid w:val="002075F1"/>
    <w:rsid w:val="0021056B"/>
    <w:rsid w:val="002132F1"/>
    <w:rsid w:val="00215AE9"/>
    <w:rsid w:val="00216068"/>
    <w:rsid w:val="002165C6"/>
    <w:rsid w:val="00216796"/>
    <w:rsid w:val="00225054"/>
    <w:rsid w:val="00225F59"/>
    <w:rsid w:val="00226371"/>
    <w:rsid w:val="0022671C"/>
    <w:rsid w:val="00227C84"/>
    <w:rsid w:val="002315A5"/>
    <w:rsid w:val="00232959"/>
    <w:rsid w:val="00237DED"/>
    <w:rsid w:val="0024188F"/>
    <w:rsid w:val="00242041"/>
    <w:rsid w:val="00242D67"/>
    <w:rsid w:val="002430F8"/>
    <w:rsid w:val="00246F96"/>
    <w:rsid w:val="00250901"/>
    <w:rsid w:val="0025143B"/>
    <w:rsid w:val="00252E50"/>
    <w:rsid w:val="00253E61"/>
    <w:rsid w:val="00254D68"/>
    <w:rsid w:val="00254FAF"/>
    <w:rsid w:val="00256459"/>
    <w:rsid w:val="002652CC"/>
    <w:rsid w:val="00265429"/>
    <w:rsid w:val="0026567B"/>
    <w:rsid w:val="00266058"/>
    <w:rsid w:val="00275403"/>
    <w:rsid w:val="00277340"/>
    <w:rsid w:val="002776DA"/>
    <w:rsid w:val="002830F4"/>
    <w:rsid w:val="00283E4E"/>
    <w:rsid w:val="002949F6"/>
    <w:rsid w:val="00296A53"/>
    <w:rsid w:val="00297D36"/>
    <w:rsid w:val="002A37A9"/>
    <w:rsid w:val="002A4117"/>
    <w:rsid w:val="002B0511"/>
    <w:rsid w:val="002B0F13"/>
    <w:rsid w:val="002B221A"/>
    <w:rsid w:val="002B24C8"/>
    <w:rsid w:val="002B35CE"/>
    <w:rsid w:val="002B36E2"/>
    <w:rsid w:val="002B3D4E"/>
    <w:rsid w:val="002B70C0"/>
    <w:rsid w:val="002C0124"/>
    <w:rsid w:val="002C0131"/>
    <w:rsid w:val="002C18B2"/>
    <w:rsid w:val="002C5B61"/>
    <w:rsid w:val="002D126E"/>
    <w:rsid w:val="002D2688"/>
    <w:rsid w:val="002D3B68"/>
    <w:rsid w:val="002D4E73"/>
    <w:rsid w:val="002D75C6"/>
    <w:rsid w:val="002E0D4C"/>
    <w:rsid w:val="002E2E51"/>
    <w:rsid w:val="002E7675"/>
    <w:rsid w:val="002F0C95"/>
    <w:rsid w:val="002F22CE"/>
    <w:rsid w:val="002F43D3"/>
    <w:rsid w:val="0030501D"/>
    <w:rsid w:val="0030523A"/>
    <w:rsid w:val="003058FE"/>
    <w:rsid w:val="00305A54"/>
    <w:rsid w:val="003100E7"/>
    <w:rsid w:val="00311828"/>
    <w:rsid w:val="003160B2"/>
    <w:rsid w:val="003173B6"/>
    <w:rsid w:val="0032053D"/>
    <w:rsid w:val="00321EFB"/>
    <w:rsid w:val="00323E36"/>
    <w:rsid w:val="00325985"/>
    <w:rsid w:val="00325BBE"/>
    <w:rsid w:val="003275FC"/>
    <w:rsid w:val="00327D5C"/>
    <w:rsid w:val="00342554"/>
    <w:rsid w:val="003437BB"/>
    <w:rsid w:val="00344315"/>
    <w:rsid w:val="00345ABF"/>
    <w:rsid w:val="00346AB6"/>
    <w:rsid w:val="0036085A"/>
    <w:rsid w:val="00362212"/>
    <w:rsid w:val="00362540"/>
    <w:rsid w:val="00363966"/>
    <w:rsid w:val="00367F47"/>
    <w:rsid w:val="003712A7"/>
    <w:rsid w:val="00376283"/>
    <w:rsid w:val="00376FC9"/>
    <w:rsid w:val="00377B32"/>
    <w:rsid w:val="00377EBE"/>
    <w:rsid w:val="003806F0"/>
    <w:rsid w:val="003870FA"/>
    <w:rsid w:val="00391629"/>
    <w:rsid w:val="0039280B"/>
    <w:rsid w:val="003957AE"/>
    <w:rsid w:val="003A33C6"/>
    <w:rsid w:val="003A525A"/>
    <w:rsid w:val="003A5E27"/>
    <w:rsid w:val="003A6A18"/>
    <w:rsid w:val="003B2515"/>
    <w:rsid w:val="003B3103"/>
    <w:rsid w:val="003B7C93"/>
    <w:rsid w:val="003C05E3"/>
    <w:rsid w:val="003C091C"/>
    <w:rsid w:val="003C4D0B"/>
    <w:rsid w:val="003C55B5"/>
    <w:rsid w:val="003D0D8B"/>
    <w:rsid w:val="003D2B1A"/>
    <w:rsid w:val="003D44B5"/>
    <w:rsid w:val="003D72EB"/>
    <w:rsid w:val="003E26A7"/>
    <w:rsid w:val="003E37EA"/>
    <w:rsid w:val="003E489E"/>
    <w:rsid w:val="003E54A9"/>
    <w:rsid w:val="003E75AC"/>
    <w:rsid w:val="003F163C"/>
    <w:rsid w:val="003F2006"/>
    <w:rsid w:val="003F2F92"/>
    <w:rsid w:val="003F3D8E"/>
    <w:rsid w:val="003F4D2A"/>
    <w:rsid w:val="003F79B5"/>
    <w:rsid w:val="00405724"/>
    <w:rsid w:val="00405ED0"/>
    <w:rsid w:val="00407C8B"/>
    <w:rsid w:val="00410B64"/>
    <w:rsid w:val="00412B2C"/>
    <w:rsid w:val="00420EBC"/>
    <w:rsid w:val="00421EB0"/>
    <w:rsid w:val="00422B1E"/>
    <w:rsid w:val="00423536"/>
    <w:rsid w:val="00425E68"/>
    <w:rsid w:val="00434CB5"/>
    <w:rsid w:val="0043566F"/>
    <w:rsid w:val="00436D99"/>
    <w:rsid w:val="004370F6"/>
    <w:rsid w:val="00437EF9"/>
    <w:rsid w:val="00440FFF"/>
    <w:rsid w:val="004457BC"/>
    <w:rsid w:val="004466A1"/>
    <w:rsid w:val="00446BB5"/>
    <w:rsid w:val="00447C25"/>
    <w:rsid w:val="00450D11"/>
    <w:rsid w:val="004527ED"/>
    <w:rsid w:val="00462D37"/>
    <w:rsid w:val="004634EE"/>
    <w:rsid w:val="00465676"/>
    <w:rsid w:val="0047004D"/>
    <w:rsid w:val="00474208"/>
    <w:rsid w:val="0047605A"/>
    <w:rsid w:val="00476365"/>
    <w:rsid w:val="004777F5"/>
    <w:rsid w:val="00480084"/>
    <w:rsid w:val="00481FFB"/>
    <w:rsid w:val="00486712"/>
    <w:rsid w:val="004965AE"/>
    <w:rsid w:val="004A3FA2"/>
    <w:rsid w:val="004B287E"/>
    <w:rsid w:val="004B2CCC"/>
    <w:rsid w:val="004B3494"/>
    <w:rsid w:val="004B43A8"/>
    <w:rsid w:val="004C1343"/>
    <w:rsid w:val="004C331C"/>
    <w:rsid w:val="004C5B6D"/>
    <w:rsid w:val="004D0EBA"/>
    <w:rsid w:val="004E0DC1"/>
    <w:rsid w:val="004E65B5"/>
    <w:rsid w:val="004F177B"/>
    <w:rsid w:val="004F2897"/>
    <w:rsid w:val="004F2CDA"/>
    <w:rsid w:val="005013BB"/>
    <w:rsid w:val="005022F5"/>
    <w:rsid w:val="005124A8"/>
    <w:rsid w:val="00515976"/>
    <w:rsid w:val="00517027"/>
    <w:rsid w:val="00521727"/>
    <w:rsid w:val="00524A9B"/>
    <w:rsid w:val="005264D5"/>
    <w:rsid w:val="00530F00"/>
    <w:rsid w:val="0053100B"/>
    <w:rsid w:val="00531D90"/>
    <w:rsid w:val="00536B51"/>
    <w:rsid w:val="00540784"/>
    <w:rsid w:val="00541926"/>
    <w:rsid w:val="005436BB"/>
    <w:rsid w:val="005515EC"/>
    <w:rsid w:val="00553D3E"/>
    <w:rsid w:val="005611D1"/>
    <w:rsid w:val="0056734C"/>
    <w:rsid w:val="00571039"/>
    <w:rsid w:val="005725C6"/>
    <w:rsid w:val="005727CC"/>
    <w:rsid w:val="00573825"/>
    <w:rsid w:val="0057635A"/>
    <w:rsid w:val="0057689D"/>
    <w:rsid w:val="00577B8E"/>
    <w:rsid w:val="00581636"/>
    <w:rsid w:val="00581871"/>
    <w:rsid w:val="00582106"/>
    <w:rsid w:val="00582940"/>
    <w:rsid w:val="00584592"/>
    <w:rsid w:val="00585445"/>
    <w:rsid w:val="005872E4"/>
    <w:rsid w:val="00594357"/>
    <w:rsid w:val="005A0CB7"/>
    <w:rsid w:val="005A121D"/>
    <w:rsid w:val="005A571A"/>
    <w:rsid w:val="005B4568"/>
    <w:rsid w:val="005C0117"/>
    <w:rsid w:val="005C69B7"/>
    <w:rsid w:val="005D4827"/>
    <w:rsid w:val="005E1B52"/>
    <w:rsid w:val="005E220F"/>
    <w:rsid w:val="005E2A96"/>
    <w:rsid w:val="005E41FD"/>
    <w:rsid w:val="005E545D"/>
    <w:rsid w:val="005F1FE8"/>
    <w:rsid w:val="005F3331"/>
    <w:rsid w:val="005F38ED"/>
    <w:rsid w:val="00600C5D"/>
    <w:rsid w:val="00603222"/>
    <w:rsid w:val="006034D3"/>
    <w:rsid w:val="00606A6A"/>
    <w:rsid w:val="006076F3"/>
    <w:rsid w:val="00610C4A"/>
    <w:rsid w:val="00610E18"/>
    <w:rsid w:val="00611B3E"/>
    <w:rsid w:val="006132F3"/>
    <w:rsid w:val="00614702"/>
    <w:rsid w:val="00614AC0"/>
    <w:rsid w:val="00615BCF"/>
    <w:rsid w:val="00615F70"/>
    <w:rsid w:val="00621EF2"/>
    <w:rsid w:val="00621F0C"/>
    <w:rsid w:val="00623F9C"/>
    <w:rsid w:val="006243EB"/>
    <w:rsid w:val="00626A91"/>
    <w:rsid w:val="00631491"/>
    <w:rsid w:val="0063743C"/>
    <w:rsid w:val="00637DED"/>
    <w:rsid w:val="00637F22"/>
    <w:rsid w:val="006401AF"/>
    <w:rsid w:val="006403AB"/>
    <w:rsid w:val="00640C81"/>
    <w:rsid w:val="00641AE7"/>
    <w:rsid w:val="00641E6E"/>
    <w:rsid w:val="00643DCE"/>
    <w:rsid w:val="00646289"/>
    <w:rsid w:val="006504B1"/>
    <w:rsid w:val="00650531"/>
    <w:rsid w:val="006549A5"/>
    <w:rsid w:val="00654BA6"/>
    <w:rsid w:val="006567A0"/>
    <w:rsid w:val="00657249"/>
    <w:rsid w:val="0066089E"/>
    <w:rsid w:val="006652C9"/>
    <w:rsid w:val="006678D7"/>
    <w:rsid w:val="0067178F"/>
    <w:rsid w:val="00672451"/>
    <w:rsid w:val="00674C2B"/>
    <w:rsid w:val="00676F1C"/>
    <w:rsid w:val="00677535"/>
    <w:rsid w:val="00681147"/>
    <w:rsid w:val="006821FE"/>
    <w:rsid w:val="0069271D"/>
    <w:rsid w:val="0069300F"/>
    <w:rsid w:val="0069448F"/>
    <w:rsid w:val="006A6C5D"/>
    <w:rsid w:val="006B0A13"/>
    <w:rsid w:val="006B3A66"/>
    <w:rsid w:val="006B57BC"/>
    <w:rsid w:val="006B70EA"/>
    <w:rsid w:val="006C400A"/>
    <w:rsid w:val="006C5143"/>
    <w:rsid w:val="006D17AF"/>
    <w:rsid w:val="006D1A8F"/>
    <w:rsid w:val="006E6994"/>
    <w:rsid w:val="006E7209"/>
    <w:rsid w:val="006F31D9"/>
    <w:rsid w:val="006F3630"/>
    <w:rsid w:val="006F595D"/>
    <w:rsid w:val="006F6EB9"/>
    <w:rsid w:val="00700BB4"/>
    <w:rsid w:val="007017D8"/>
    <w:rsid w:val="007035BC"/>
    <w:rsid w:val="007052FE"/>
    <w:rsid w:val="007078DF"/>
    <w:rsid w:val="007129B2"/>
    <w:rsid w:val="00713BF8"/>
    <w:rsid w:val="00714812"/>
    <w:rsid w:val="00722349"/>
    <w:rsid w:val="00723AB8"/>
    <w:rsid w:val="007243C6"/>
    <w:rsid w:val="00725595"/>
    <w:rsid w:val="007259B4"/>
    <w:rsid w:val="00730329"/>
    <w:rsid w:val="0074242E"/>
    <w:rsid w:val="007449A8"/>
    <w:rsid w:val="00751B2B"/>
    <w:rsid w:val="00765AFF"/>
    <w:rsid w:val="00771B3E"/>
    <w:rsid w:val="00776E49"/>
    <w:rsid w:val="00776F13"/>
    <w:rsid w:val="00784682"/>
    <w:rsid w:val="00785AFC"/>
    <w:rsid w:val="00785CD4"/>
    <w:rsid w:val="00787A45"/>
    <w:rsid w:val="007904E7"/>
    <w:rsid w:val="0079207B"/>
    <w:rsid w:val="0079213B"/>
    <w:rsid w:val="007923DD"/>
    <w:rsid w:val="00793076"/>
    <w:rsid w:val="00797E92"/>
    <w:rsid w:val="007A0120"/>
    <w:rsid w:val="007A5B6F"/>
    <w:rsid w:val="007A6430"/>
    <w:rsid w:val="007B43A1"/>
    <w:rsid w:val="007B72F6"/>
    <w:rsid w:val="007C1D3B"/>
    <w:rsid w:val="007C262F"/>
    <w:rsid w:val="007C2E42"/>
    <w:rsid w:val="007C3EFE"/>
    <w:rsid w:val="007C6129"/>
    <w:rsid w:val="007C6968"/>
    <w:rsid w:val="007D18A8"/>
    <w:rsid w:val="007D1C58"/>
    <w:rsid w:val="007D2DF8"/>
    <w:rsid w:val="007D3B0E"/>
    <w:rsid w:val="007D4CD0"/>
    <w:rsid w:val="007D62D7"/>
    <w:rsid w:val="007D709B"/>
    <w:rsid w:val="007D7E41"/>
    <w:rsid w:val="007E5977"/>
    <w:rsid w:val="007E79B0"/>
    <w:rsid w:val="007F3D8A"/>
    <w:rsid w:val="007F64AB"/>
    <w:rsid w:val="008026FD"/>
    <w:rsid w:val="00805149"/>
    <w:rsid w:val="008052BD"/>
    <w:rsid w:val="0080705F"/>
    <w:rsid w:val="00807C3C"/>
    <w:rsid w:val="00817DC6"/>
    <w:rsid w:val="00820311"/>
    <w:rsid w:val="00820A5C"/>
    <w:rsid w:val="00820B80"/>
    <w:rsid w:val="00824658"/>
    <w:rsid w:val="00832986"/>
    <w:rsid w:val="008350E9"/>
    <w:rsid w:val="00840534"/>
    <w:rsid w:val="00840C7E"/>
    <w:rsid w:val="00843382"/>
    <w:rsid w:val="008438C4"/>
    <w:rsid w:val="00845057"/>
    <w:rsid w:val="00850380"/>
    <w:rsid w:val="008522F6"/>
    <w:rsid w:val="00853977"/>
    <w:rsid w:val="00856CE4"/>
    <w:rsid w:val="00860FDF"/>
    <w:rsid w:val="00866414"/>
    <w:rsid w:val="00866E80"/>
    <w:rsid w:val="00867194"/>
    <w:rsid w:val="00871258"/>
    <w:rsid w:val="008715E8"/>
    <w:rsid w:val="00872322"/>
    <w:rsid w:val="008729B1"/>
    <w:rsid w:val="00876E42"/>
    <w:rsid w:val="008800DC"/>
    <w:rsid w:val="008829CA"/>
    <w:rsid w:val="00886397"/>
    <w:rsid w:val="0089002C"/>
    <w:rsid w:val="00890699"/>
    <w:rsid w:val="00890FEF"/>
    <w:rsid w:val="00892608"/>
    <w:rsid w:val="008939E5"/>
    <w:rsid w:val="00893ACC"/>
    <w:rsid w:val="00894A45"/>
    <w:rsid w:val="008A163D"/>
    <w:rsid w:val="008A1C55"/>
    <w:rsid w:val="008A2337"/>
    <w:rsid w:val="008A5837"/>
    <w:rsid w:val="008A6A42"/>
    <w:rsid w:val="008B1C2D"/>
    <w:rsid w:val="008B617A"/>
    <w:rsid w:val="008B7CF6"/>
    <w:rsid w:val="008C0343"/>
    <w:rsid w:val="008C07C8"/>
    <w:rsid w:val="008C2088"/>
    <w:rsid w:val="008C3241"/>
    <w:rsid w:val="008C4015"/>
    <w:rsid w:val="008C4C5E"/>
    <w:rsid w:val="008C5A58"/>
    <w:rsid w:val="008C5D79"/>
    <w:rsid w:val="008D2FAE"/>
    <w:rsid w:val="008D75DC"/>
    <w:rsid w:val="008E0045"/>
    <w:rsid w:val="008E1AF8"/>
    <w:rsid w:val="008E2C47"/>
    <w:rsid w:val="008E38BC"/>
    <w:rsid w:val="008E63DB"/>
    <w:rsid w:val="008E798E"/>
    <w:rsid w:val="008F2FE5"/>
    <w:rsid w:val="008F3C33"/>
    <w:rsid w:val="009013CC"/>
    <w:rsid w:val="00901DA2"/>
    <w:rsid w:val="0090337F"/>
    <w:rsid w:val="00904E32"/>
    <w:rsid w:val="00907E02"/>
    <w:rsid w:val="00913144"/>
    <w:rsid w:val="00915EC6"/>
    <w:rsid w:val="009169A4"/>
    <w:rsid w:val="00916B1B"/>
    <w:rsid w:val="0091712C"/>
    <w:rsid w:val="00920BC2"/>
    <w:rsid w:val="00921329"/>
    <w:rsid w:val="00926A57"/>
    <w:rsid w:val="0092763D"/>
    <w:rsid w:val="009309B0"/>
    <w:rsid w:val="00930E33"/>
    <w:rsid w:val="0093253D"/>
    <w:rsid w:val="00940773"/>
    <w:rsid w:val="00941D81"/>
    <w:rsid w:val="009427B1"/>
    <w:rsid w:val="009435B9"/>
    <w:rsid w:val="009451FD"/>
    <w:rsid w:val="00946634"/>
    <w:rsid w:val="00947FA8"/>
    <w:rsid w:val="009542BC"/>
    <w:rsid w:val="00955B84"/>
    <w:rsid w:val="00955F1B"/>
    <w:rsid w:val="009600A2"/>
    <w:rsid w:val="00962353"/>
    <w:rsid w:val="009633DD"/>
    <w:rsid w:val="0097365E"/>
    <w:rsid w:val="00974F5C"/>
    <w:rsid w:val="00976D2D"/>
    <w:rsid w:val="009779EE"/>
    <w:rsid w:val="00980C88"/>
    <w:rsid w:val="009910EF"/>
    <w:rsid w:val="009911BF"/>
    <w:rsid w:val="00992D67"/>
    <w:rsid w:val="009934C0"/>
    <w:rsid w:val="009A00FD"/>
    <w:rsid w:val="009A0442"/>
    <w:rsid w:val="009A1BC3"/>
    <w:rsid w:val="009A21EA"/>
    <w:rsid w:val="009A5B49"/>
    <w:rsid w:val="009A5CE1"/>
    <w:rsid w:val="009A7AAE"/>
    <w:rsid w:val="009B0817"/>
    <w:rsid w:val="009B41CA"/>
    <w:rsid w:val="009C0AF7"/>
    <w:rsid w:val="009D063D"/>
    <w:rsid w:val="009D0860"/>
    <w:rsid w:val="009D13B5"/>
    <w:rsid w:val="009D7954"/>
    <w:rsid w:val="009E4570"/>
    <w:rsid w:val="009F256A"/>
    <w:rsid w:val="009F3331"/>
    <w:rsid w:val="009F4CC2"/>
    <w:rsid w:val="009F507C"/>
    <w:rsid w:val="009F5118"/>
    <w:rsid w:val="009F6570"/>
    <w:rsid w:val="009F749B"/>
    <w:rsid w:val="00A021C7"/>
    <w:rsid w:val="00A02459"/>
    <w:rsid w:val="00A04115"/>
    <w:rsid w:val="00A115BB"/>
    <w:rsid w:val="00A219B9"/>
    <w:rsid w:val="00A22002"/>
    <w:rsid w:val="00A22F5F"/>
    <w:rsid w:val="00A235D0"/>
    <w:rsid w:val="00A26B52"/>
    <w:rsid w:val="00A274EB"/>
    <w:rsid w:val="00A277DF"/>
    <w:rsid w:val="00A30F97"/>
    <w:rsid w:val="00A33C25"/>
    <w:rsid w:val="00A341F2"/>
    <w:rsid w:val="00A36391"/>
    <w:rsid w:val="00A4622E"/>
    <w:rsid w:val="00A4642A"/>
    <w:rsid w:val="00A477E3"/>
    <w:rsid w:val="00A47FBC"/>
    <w:rsid w:val="00A50F71"/>
    <w:rsid w:val="00A54AC8"/>
    <w:rsid w:val="00A57E8E"/>
    <w:rsid w:val="00A64270"/>
    <w:rsid w:val="00A713BD"/>
    <w:rsid w:val="00A7259B"/>
    <w:rsid w:val="00A7764D"/>
    <w:rsid w:val="00A835B7"/>
    <w:rsid w:val="00A85D49"/>
    <w:rsid w:val="00A85EA9"/>
    <w:rsid w:val="00A87265"/>
    <w:rsid w:val="00A87F57"/>
    <w:rsid w:val="00A9115F"/>
    <w:rsid w:val="00A9523D"/>
    <w:rsid w:val="00A97871"/>
    <w:rsid w:val="00AA3AD6"/>
    <w:rsid w:val="00AA6696"/>
    <w:rsid w:val="00AB1204"/>
    <w:rsid w:val="00AB1FD6"/>
    <w:rsid w:val="00AB210B"/>
    <w:rsid w:val="00AB4BCA"/>
    <w:rsid w:val="00AB6DED"/>
    <w:rsid w:val="00AC1641"/>
    <w:rsid w:val="00AC31BA"/>
    <w:rsid w:val="00AC604F"/>
    <w:rsid w:val="00AC655A"/>
    <w:rsid w:val="00AC7B5C"/>
    <w:rsid w:val="00AE2351"/>
    <w:rsid w:val="00AE359F"/>
    <w:rsid w:val="00AE4C9E"/>
    <w:rsid w:val="00AE6B2A"/>
    <w:rsid w:val="00AF0618"/>
    <w:rsid w:val="00AF4CD6"/>
    <w:rsid w:val="00B0074D"/>
    <w:rsid w:val="00B020E0"/>
    <w:rsid w:val="00B05BCD"/>
    <w:rsid w:val="00B13D8B"/>
    <w:rsid w:val="00B150B0"/>
    <w:rsid w:val="00B15BFF"/>
    <w:rsid w:val="00B205F5"/>
    <w:rsid w:val="00B23636"/>
    <w:rsid w:val="00B23770"/>
    <w:rsid w:val="00B24430"/>
    <w:rsid w:val="00B24EA9"/>
    <w:rsid w:val="00B250C3"/>
    <w:rsid w:val="00B308CE"/>
    <w:rsid w:val="00B328D0"/>
    <w:rsid w:val="00B32E36"/>
    <w:rsid w:val="00B33D3C"/>
    <w:rsid w:val="00B3629F"/>
    <w:rsid w:val="00B36BC1"/>
    <w:rsid w:val="00B372FE"/>
    <w:rsid w:val="00B37CD4"/>
    <w:rsid w:val="00B42232"/>
    <w:rsid w:val="00B52D5D"/>
    <w:rsid w:val="00B53EBE"/>
    <w:rsid w:val="00B56999"/>
    <w:rsid w:val="00B577BC"/>
    <w:rsid w:val="00B6244C"/>
    <w:rsid w:val="00B6358E"/>
    <w:rsid w:val="00B64093"/>
    <w:rsid w:val="00B650CD"/>
    <w:rsid w:val="00B65DAD"/>
    <w:rsid w:val="00B73B93"/>
    <w:rsid w:val="00B7571E"/>
    <w:rsid w:val="00B76AA0"/>
    <w:rsid w:val="00B8095D"/>
    <w:rsid w:val="00B830CF"/>
    <w:rsid w:val="00B85D3A"/>
    <w:rsid w:val="00B85F74"/>
    <w:rsid w:val="00B86FD1"/>
    <w:rsid w:val="00B871A6"/>
    <w:rsid w:val="00B90FAE"/>
    <w:rsid w:val="00B91565"/>
    <w:rsid w:val="00B9276C"/>
    <w:rsid w:val="00B9659F"/>
    <w:rsid w:val="00BB1CF2"/>
    <w:rsid w:val="00BB2D7F"/>
    <w:rsid w:val="00BB5025"/>
    <w:rsid w:val="00BD05CE"/>
    <w:rsid w:val="00BD1B58"/>
    <w:rsid w:val="00BD1FD1"/>
    <w:rsid w:val="00BD3E3D"/>
    <w:rsid w:val="00BE097D"/>
    <w:rsid w:val="00BE180A"/>
    <w:rsid w:val="00BE69CF"/>
    <w:rsid w:val="00BF0C9A"/>
    <w:rsid w:val="00BF0E11"/>
    <w:rsid w:val="00BF2A0A"/>
    <w:rsid w:val="00BF5600"/>
    <w:rsid w:val="00BF7987"/>
    <w:rsid w:val="00C001DD"/>
    <w:rsid w:val="00C02D94"/>
    <w:rsid w:val="00C04025"/>
    <w:rsid w:val="00C04671"/>
    <w:rsid w:val="00C07012"/>
    <w:rsid w:val="00C0727F"/>
    <w:rsid w:val="00C11DD7"/>
    <w:rsid w:val="00C13C63"/>
    <w:rsid w:val="00C15B5C"/>
    <w:rsid w:val="00C23236"/>
    <w:rsid w:val="00C251B3"/>
    <w:rsid w:val="00C26567"/>
    <w:rsid w:val="00C3091B"/>
    <w:rsid w:val="00C30981"/>
    <w:rsid w:val="00C3621A"/>
    <w:rsid w:val="00C36FCD"/>
    <w:rsid w:val="00C37BC8"/>
    <w:rsid w:val="00C37D00"/>
    <w:rsid w:val="00C44C49"/>
    <w:rsid w:val="00C44D71"/>
    <w:rsid w:val="00C45DB4"/>
    <w:rsid w:val="00C45F38"/>
    <w:rsid w:val="00C467C3"/>
    <w:rsid w:val="00C62210"/>
    <w:rsid w:val="00C63E57"/>
    <w:rsid w:val="00C705A0"/>
    <w:rsid w:val="00C70EF1"/>
    <w:rsid w:val="00C72F67"/>
    <w:rsid w:val="00C75218"/>
    <w:rsid w:val="00C9144E"/>
    <w:rsid w:val="00C9314B"/>
    <w:rsid w:val="00C9371F"/>
    <w:rsid w:val="00C9427B"/>
    <w:rsid w:val="00C958C7"/>
    <w:rsid w:val="00CA03BB"/>
    <w:rsid w:val="00CA1A00"/>
    <w:rsid w:val="00CA597A"/>
    <w:rsid w:val="00CC1C9A"/>
    <w:rsid w:val="00CC50CB"/>
    <w:rsid w:val="00CD33B5"/>
    <w:rsid w:val="00CD3F7D"/>
    <w:rsid w:val="00CD5698"/>
    <w:rsid w:val="00CD7A29"/>
    <w:rsid w:val="00CE490F"/>
    <w:rsid w:val="00CF7FB6"/>
    <w:rsid w:val="00D01D90"/>
    <w:rsid w:val="00D04580"/>
    <w:rsid w:val="00D05242"/>
    <w:rsid w:val="00D11D52"/>
    <w:rsid w:val="00D12CBB"/>
    <w:rsid w:val="00D14645"/>
    <w:rsid w:val="00D15944"/>
    <w:rsid w:val="00D1676E"/>
    <w:rsid w:val="00D25289"/>
    <w:rsid w:val="00D25343"/>
    <w:rsid w:val="00D26D27"/>
    <w:rsid w:val="00D41D09"/>
    <w:rsid w:val="00D444CD"/>
    <w:rsid w:val="00D44C9B"/>
    <w:rsid w:val="00D46A72"/>
    <w:rsid w:val="00D50B70"/>
    <w:rsid w:val="00D50D2D"/>
    <w:rsid w:val="00D534DB"/>
    <w:rsid w:val="00D54077"/>
    <w:rsid w:val="00D6088F"/>
    <w:rsid w:val="00D617AC"/>
    <w:rsid w:val="00D622A0"/>
    <w:rsid w:val="00D62300"/>
    <w:rsid w:val="00D624F6"/>
    <w:rsid w:val="00D67B71"/>
    <w:rsid w:val="00D70AFF"/>
    <w:rsid w:val="00D7136E"/>
    <w:rsid w:val="00D80B58"/>
    <w:rsid w:val="00D82C26"/>
    <w:rsid w:val="00D942CE"/>
    <w:rsid w:val="00D945E5"/>
    <w:rsid w:val="00DA1A62"/>
    <w:rsid w:val="00DA2B26"/>
    <w:rsid w:val="00DA32CB"/>
    <w:rsid w:val="00DA3789"/>
    <w:rsid w:val="00DA4CB9"/>
    <w:rsid w:val="00DA6433"/>
    <w:rsid w:val="00DB2514"/>
    <w:rsid w:val="00DB75E6"/>
    <w:rsid w:val="00DB7D39"/>
    <w:rsid w:val="00DC0B96"/>
    <w:rsid w:val="00DC0BA8"/>
    <w:rsid w:val="00DC2B95"/>
    <w:rsid w:val="00DC354B"/>
    <w:rsid w:val="00DC447C"/>
    <w:rsid w:val="00DC7FE6"/>
    <w:rsid w:val="00DD0051"/>
    <w:rsid w:val="00DD1522"/>
    <w:rsid w:val="00DD1F9E"/>
    <w:rsid w:val="00DD2300"/>
    <w:rsid w:val="00DD345F"/>
    <w:rsid w:val="00DD34F1"/>
    <w:rsid w:val="00DE3CB5"/>
    <w:rsid w:val="00DE576B"/>
    <w:rsid w:val="00DE7CD5"/>
    <w:rsid w:val="00DF0DE3"/>
    <w:rsid w:val="00DF4D8A"/>
    <w:rsid w:val="00DF67DB"/>
    <w:rsid w:val="00DF697B"/>
    <w:rsid w:val="00E02BE8"/>
    <w:rsid w:val="00E07823"/>
    <w:rsid w:val="00E07ED9"/>
    <w:rsid w:val="00E11CFA"/>
    <w:rsid w:val="00E1206A"/>
    <w:rsid w:val="00E16D16"/>
    <w:rsid w:val="00E22A42"/>
    <w:rsid w:val="00E243B0"/>
    <w:rsid w:val="00E253DC"/>
    <w:rsid w:val="00E30728"/>
    <w:rsid w:val="00E36E30"/>
    <w:rsid w:val="00E37869"/>
    <w:rsid w:val="00E37A7A"/>
    <w:rsid w:val="00E46675"/>
    <w:rsid w:val="00E47334"/>
    <w:rsid w:val="00E50FDD"/>
    <w:rsid w:val="00E51A6F"/>
    <w:rsid w:val="00E51EE6"/>
    <w:rsid w:val="00E54283"/>
    <w:rsid w:val="00E55C8A"/>
    <w:rsid w:val="00E603FF"/>
    <w:rsid w:val="00E61096"/>
    <w:rsid w:val="00E64489"/>
    <w:rsid w:val="00E64BF6"/>
    <w:rsid w:val="00E7102B"/>
    <w:rsid w:val="00E719C4"/>
    <w:rsid w:val="00E72C37"/>
    <w:rsid w:val="00E730BB"/>
    <w:rsid w:val="00E75B32"/>
    <w:rsid w:val="00E76BBF"/>
    <w:rsid w:val="00E77E02"/>
    <w:rsid w:val="00E81919"/>
    <w:rsid w:val="00E83477"/>
    <w:rsid w:val="00E91921"/>
    <w:rsid w:val="00E93FBE"/>
    <w:rsid w:val="00E94EC0"/>
    <w:rsid w:val="00E978D5"/>
    <w:rsid w:val="00EA1117"/>
    <w:rsid w:val="00EA1AE8"/>
    <w:rsid w:val="00EA1FD0"/>
    <w:rsid w:val="00EA3D46"/>
    <w:rsid w:val="00EA405A"/>
    <w:rsid w:val="00EA685B"/>
    <w:rsid w:val="00EB02B2"/>
    <w:rsid w:val="00EB245A"/>
    <w:rsid w:val="00EB370B"/>
    <w:rsid w:val="00EB3C8E"/>
    <w:rsid w:val="00EB3E03"/>
    <w:rsid w:val="00EB5DD2"/>
    <w:rsid w:val="00EB73D3"/>
    <w:rsid w:val="00EB7CC6"/>
    <w:rsid w:val="00EC2708"/>
    <w:rsid w:val="00EC4114"/>
    <w:rsid w:val="00EC4C7B"/>
    <w:rsid w:val="00EC5295"/>
    <w:rsid w:val="00EC5ECD"/>
    <w:rsid w:val="00EC6570"/>
    <w:rsid w:val="00EC767E"/>
    <w:rsid w:val="00EC7951"/>
    <w:rsid w:val="00ED1D01"/>
    <w:rsid w:val="00ED28C6"/>
    <w:rsid w:val="00ED465D"/>
    <w:rsid w:val="00ED5C09"/>
    <w:rsid w:val="00EE068C"/>
    <w:rsid w:val="00EE754E"/>
    <w:rsid w:val="00EE7D5A"/>
    <w:rsid w:val="00EF0BC5"/>
    <w:rsid w:val="00EF16AB"/>
    <w:rsid w:val="00EF2C22"/>
    <w:rsid w:val="00EF3A1B"/>
    <w:rsid w:val="00EF4B3C"/>
    <w:rsid w:val="00EF588A"/>
    <w:rsid w:val="00EF58C1"/>
    <w:rsid w:val="00EF7862"/>
    <w:rsid w:val="00F00323"/>
    <w:rsid w:val="00F03108"/>
    <w:rsid w:val="00F04FCA"/>
    <w:rsid w:val="00F16DE4"/>
    <w:rsid w:val="00F2043A"/>
    <w:rsid w:val="00F229C0"/>
    <w:rsid w:val="00F26ED6"/>
    <w:rsid w:val="00F306D6"/>
    <w:rsid w:val="00F321F9"/>
    <w:rsid w:val="00F32DBD"/>
    <w:rsid w:val="00F352C4"/>
    <w:rsid w:val="00F371AE"/>
    <w:rsid w:val="00F43A8D"/>
    <w:rsid w:val="00F506A1"/>
    <w:rsid w:val="00F50BAC"/>
    <w:rsid w:val="00F537E5"/>
    <w:rsid w:val="00F541B4"/>
    <w:rsid w:val="00F55E96"/>
    <w:rsid w:val="00F56C1E"/>
    <w:rsid w:val="00F6023F"/>
    <w:rsid w:val="00F63A28"/>
    <w:rsid w:val="00F667DD"/>
    <w:rsid w:val="00F70403"/>
    <w:rsid w:val="00F71AD0"/>
    <w:rsid w:val="00F71BB1"/>
    <w:rsid w:val="00F7787E"/>
    <w:rsid w:val="00F833A5"/>
    <w:rsid w:val="00F86187"/>
    <w:rsid w:val="00F9244E"/>
    <w:rsid w:val="00F956E3"/>
    <w:rsid w:val="00F95ADD"/>
    <w:rsid w:val="00F97D73"/>
    <w:rsid w:val="00FA0D37"/>
    <w:rsid w:val="00FA13F8"/>
    <w:rsid w:val="00FA1E0E"/>
    <w:rsid w:val="00FA20A2"/>
    <w:rsid w:val="00FA4B06"/>
    <w:rsid w:val="00FB44AC"/>
    <w:rsid w:val="00FB4A9E"/>
    <w:rsid w:val="00FB712B"/>
    <w:rsid w:val="00FC00FD"/>
    <w:rsid w:val="00FC0802"/>
    <w:rsid w:val="00FC1E01"/>
    <w:rsid w:val="00FC27D7"/>
    <w:rsid w:val="00FC4348"/>
    <w:rsid w:val="00FC7F41"/>
    <w:rsid w:val="00FD4EE0"/>
    <w:rsid w:val="00FD4FD4"/>
    <w:rsid w:val="00FE3C8D"/>
    <w:rsid w:val="00FE64A0"/>
    <w:rsid w:val="00FF140C"/>
    <w:rsid w:val="00FF1BD2"/>
    <w:rsid w:val="00FF693E"/>
    <w:rsid w:val="00FF6FB3"/>
    <w:rsid w:val="00FF73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Pr>
      <w:rFonts w:ascii="Cambria" w:eastAsia="宋体" w:hAnsi="Cambria" w:cs="Times New Roman"/>
      <w:b/>
      <w:bCs/>
      <w:kern w:val="2"/>
      <w:sz w:val="28"/>
      <w:szCs w:val="28"/>
    </w:rPr>
  </w:style>
  <w:style w:type="character" w:customStyle="1" w:styleId="Char">
    <w:name w:val="副标题 Char"/>
    <w:link w:val="a3"/>
    <w:rPr>
      <w:rFonts w:ascii="Cambria" w:hAnsi="Cambria" w:cs="Times New Roman"/>
      <w:b/>
      <w:bCs/>
      <w:kern w:val="28"/>
      <w:sz w:val="32"/>
      <w:szCs w:val="32"/>
    </w:rPr>
  </w:style>
  <w:style w:type="character" w:customStyle="1" w:styleId="Char0">
    <w:name w:val="脚注文本 Char"/>
    <w:link w:val="a4"/>
    <w:rPr>
      <w:rFonts w:ascii="Times New Roman" w:hAnsi="Times New Roman"/>
      <w:kern w:val="2"/>
      <w:sz w:val="18"/>
    </w:rPr>
  </w:style>
  <w:style w:type="character" w:customStyle="1" w:styleId="Char1">
    <w:name w:val="页眉 Char"/>
    <w:link w:val="a5"/>
    <w:rPr>
      <w:kern w:val="2"/>
      <w:sz w:val="18"/>
      <w:szCs w:val="18"/>
    </w:rPr>
  </w:style>
  <w:style w:type="character" w:customStyle="1" w:styleId="2Char">
    <w:name w:val="标题 2 Char"/>
    <w:link w:val="2"/>
    <w:rPr>
      <w:rFonts w:ascii="Arial" w:eastAsia="黑体" w:hAnsi="Arial" w:cs="Times New Roman"/>
      <w:b/>
      <w:kern w:val="2"/>
      <w:sz w:val="32"/>
    </w:rPr>
  </w:style>
  <w:style w:type="character" w:customStyle="1" w:styleId="Char2">
    <w:name w:val="页脚 Char"/>
    <w:link w:val="a6"/>
    <w:rPr>
      <w:kern w:val="2"/>
      <w:sz w:val="18"/>
      <w:szCs w:val="18"/>
    </w:rPr>
  </w:style>
  <w:style w:type="character" w:styleId="a7">
    <w:name w:val="footnote reference"/>
    <w:rPr>
      <w:vertAlign w:val="superscript"/>
    </w:rPr>
  </w:style>
  <w:style w:type="character" w:styleId="a8">
    <w:name w:val="page number"/>
    <w:basedOn w:val="a0"/>
  </w:style>
  <w:style w:type="paragraph" w:customStyle="1" w:styleId="XBRLTitle2">
    <w:name w:val="XBRLTitle2"/>
    <w:basedOn w:val="a3"/>
    <w:next w:val="4"/>
    <w:pPr>
      <w:keepNext/>
      <w:keepLines/>
      <w:numPr>
        <w:ilvl w:val="1"/>
        <w:numId w:val="1"/>
      </w:numPr>
      <w:spacing w:beforeLines="50" w:afterLines="50" w:line="240" w:lineRule="auto"/>
      <w:jc w:val="left"/>
    </w:pPr>
    <w:rPr>
      <w:sz w:val="24"/>
    </w:rPr>
  </w:style>
  <w:style w:type="paragraph" w:customStyle="1" w:styleId="Char3">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6">
    <w:name w:val="footer"/>
    <w:basedOn w:val="a"/>
    <w:link w:val="Char2"/>
    <w:pPr>
      <w:tabs>
        <w:tab w:val="center" w:pos="4153"/>
        <w:tab w:val="right" w:pos="8306"/>
      </w:tabs>
      <w:snapToGrid w:val="0"/>
      <w:jc w:val="left"/>
    </w:pPr>
    <w:rPr>
      <w:sz w:val="18"/>
      <w:szCs w:val="18"/>
      <w:lang/>
    </w:rPr>
  </w:style>
  <w:style w:type="paragraph" w:styleId="a9">
    <w:name w:val="Document Map"/>
    <w:basedOn w:val="a"/>
    <w:pPr>
      <w:shd w:val="clear" w:color="auto" w:fill="000080"/>
    </w:pPr>
  </w:style>
  <w:style w:type="paragraph" w:styleId="a3">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9A00FD"/>
    <w:rPr>
      <w:sz w:val="18"/>
      <w:szCs w:val="18"/>
    </w:rPr>
  </w:style>
  <w:style w:type="character" w:customStyle="1" w:styleId="Char4">
    <w:name w:val="批注框文本 Char"/>
    <w:link w:val="aa"/>
    <w:uiPriority w:val="99"/>
    <w:semiHidden/>
    <w:rsid w:val="009A00FD"/>
    <w:rPr>
      <w:kern w:val="2"/>
      <w:sz w:val="18"/>
      <w:szCs w:val="18"/>
    </w:rPr>
  </w:style>
  <w:style w:type="paragraph" w:customStyle="1" w:styleId="Default">
    <w:name w:val="Default"/>
    <w:rsid w:val="00677535"/>
    <w:pPr>
      <w:widowControl w:val="0"/>
      <w:autoSpaceDE w:val="0"/>
      <w:autoSpaceDN w:val="0"/>
      <w:adjustRightInd w:val="0"/>
    </w:pPr>
    <w:rPr>
      <w:rFonts w:ascii="宋体" w:hAnsi="宋体" w:cs="宋体"/>
      <w:color w:val="000000"/>
      <w:sz w:val="24"/>
      <w:szCs w:val="24"/>
    </w:rPr>
  </w:style>
  <w:style w:type="character" w:styleId="ab">
    <w:name w:val="annotation reference"/>
    <w:uiPriority w:val="99"/>
    <w:semiHidden/>
    <w:unhideWhenUsed/>
    <w:rsid w:val="003806F0"/>
    <w:rPr>
      <w:sz w:val="21"/>
      <w:szCs w:val="21"/>
    </w:rPr>
  </w:style>
  <w:style w:type="paragraph" w:styleId="ac">
    <w:name w:val="annotation text"/>
    <w:basedOn w:val="a"/>
    <w:link w:val="Char5"/>
    <w:uiPriority w:val="99"/>
    <w:unhideWhenUsed/>
    <w:rsid w:val="003806F0"/>
    <w:pPr>
      <w:jc w:val="left"/>
    </w:pPr>
  </w:style>
  <w:style w:type="character" w:customStyle="1" w:styleId="Char5">
    <w:name w:val="批注文字 Char"/>
    <w:link w:val="ac"/>
    <w:uiPriority w:val="99"/>
    <w:rsid w:val="003806F0"/>
    <w:rPr>
      <w:kern w:val="2"/>
      <w:sz w:val="21"/>
      <w:szCs w:val="22"/>
    </w:rPr>
  </w:style>
  <w:style w:type="paragraph" w:styleId="ad">
    <w:name w:val="annotation subject"/>
    <w:basedOn w:val="ac"/>
    <w:next w:val="ac"/>
    <w:link w:val="Char6"/>
    <w:uiPriority w:val="99"/>
    <w:semiHidden/>
    <w:unhideWhenUsed/>
    <w:rsid w:val="003806F0"/>
    <w:rPr>
      <w:b/>
      <w:bCs/>
    </w:rPr>
  </w:style>
  <w:style w:type="character" w:customStyle="1" w:styleId="Char6">
    <w:name w:val="批注主题 Char"/>
    <w:link w:val="ad"/>
    <w:uiPriority w:val="99"/>
    <w:semiHidden/>
    <w:rsid w:val="003806F0"/>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8917035">
      <w:bodyDiv w:val="1"/>
      <w:marLeft w:val="0"/>
      <w:marRight w:val="0"/>
      <w:marTop w:val="0"/>
      <w:marBottom w:val="0"/>
      <w:divBdr>
        <w:top w:val="none" w:sz="0" w:space="0" w:color="auto"/>
        <w:left w:val="none" w:sz="0" w:space="0" w:color="auto"/>
        <w:bottom w:val="none" w:sz="0" w:space="0" w:color="auto"/>
        <w:right w:val="none" w:sz="0" w:space="0" w:color="auto"/>
      </w:divBdr>
    </w:div>
    <w:div w:id="44525772">
      <w:bodyDiv w:val="1"/>
      <w:marLeft w:val="0"/>
      <w:marRight w:val="0"/>
      <w:marTop w:val="0"/>
      <w:marBottom w:val="0"/>
      <w:divBdr>
        <w:top w:val="none" w:sz="0" w:space="0" w:color="auto"/>
        <w:left w:val="none" w:sz="0" w:space="0" w:color="auto"/>
        <w:bottom w:val="none" w:sz="0" w:space="0" w:color="auto"/>
        <w:right w:val="none" w:sz="0" w:space="0" w:color="auto"/>
      </w:divBdr>
    </w:div>
    <w:div w:id="69356163">
      <w:bodyDiv w:val="1"/>
      <w:marLeft w:val="0"/>
      <w:marRight w:val="0"/>
      <w:marTop w:val="0"/>
      <w:marBottom w:val="0"/>
      <w:divBdr>
        <w:top w:val="none" w:sz="0" w:space="0" w:color="auto"/>
        <w:left w:val="none" w:sz="0" w:space="0" w:color="auto"/>
        <w:bottom w:val="none" w:sz="0" w:space="0" w:color="auto"/>
        <w:right w:val="none" w:sz="0" w:space="0" w:color="auto"/>
      </w:divBdr>
    </w:div>
    <w:div w:id="75322043">
      <w:bodyDiv w:val="1"/>
      <w:marLeft w:val="0"/>
      <w:marRight w:val="0"/>
      <w:marTop w:val="0"/>
      <w:marBottom w:val="0"/>
      <w:divBdr>
        <w:top w:val="none" w:sz="0" w:space="0" w:color="auto"/>
        <w:left w:val="none" w:sz="0" w:space="0" w:color="auto"/>
        <w:bottom w:val="none" w:sz="0" w:space="0" w:color="auto"/>
        <w:right w:val="none" w:sz="0" w:space="0" w:color="auto"/>
      </w:divBdr>
    </w:div>
    <w:div w:id="85538268">
      <w:bodyDiv w:val="1"/>
      <w:marLeft w:val="0"/>
      <w:marRight w:val="0"/>
      <w:marTop w:val="0"/>
      <w:marBottom w:val="0"/>
      <w:divBdr>
        <w:top w:val="none" w:sz="0" w:space="0" w:color="auto"/>
        <w:left w:val="none" w:sz="0" w:space="0" w:color="auto"/>
        <w:bottom w:val="none" w:sz="0" w:space="0" w:color="auto"/>
        <w:right w:val="none" w:sz="0" w:space="0" w:color="auto"/>
      </w:divBdr>
    </w:div>
    <w:div w:id="107429136">
      <w:bodyDiv w:val="1"/>
      <w:marLeft w:val="0"/>
      <w:marRight w:val="0"/>
      <w:marTop w:val="0"/>
      <w:marBottom w:val="0"/>
      <w:divBdr>
        <w:top w:val="none" w:sz="0" w:space="0" w:color="auto"/>
        <w:left w:val="none" w:sz="0" w:space="0" w:color="auto"/>
        <w:bottom w:val="none" w:sz="0" w:space="0" w:color="auto"/>
        <w:right w:val="none" w:sz="0" w:space="0" w:color="auto"/>
      </w:divBdr>
    </w:div>
    <w:div w:id="136336971">
      <w:bodyDiv w:val="1"/>
      <w:marLeft w:val="0"/>
      <w:marRight w:val="0"/>
      <w:marTop w:val="0"/>
      <w:marBottom w:val="0"/>
      <w:divBdr>
        <w:top w:val="none" w:sz="0" w:space="0" w:color="auto"/>
        <w:left w:val="none" w:sz="0" w:space="0" w:color="auto"/>
        <w:bottom w:val="none" w:sz="0" w:space="0" w:color="auto"/>
        <w:right w:val="none" w:sz="0" w:space="0" w:color="auto"/>
      </w:divBdr>
    </w:div>
    <w:div w:id="157505880">
      <w:bodyDiv w:val="1"/>
      <w:marLeft w:val="0"/>
      <w:marRight w:val="0"/>
      <w:marTop w:val="0"/>
      <w:marBottom w:val="0"/>
      <w:divBdr>
        <w:top w:val="none" w:sz="0" w:space="0" w:color="auto"/>
        <w:left w:val="none" w:sz="0" w:space="0" w:color="auto"/>
        <w:bottom w:val="none" w:sz="0" w:space="0" w:color="auto"/>
        <w:right w:val="none" w:sz="0" w:space="0" w:color="auto"/>
      </w:divBdr>
    </w:div>
    <w:div w:id="170066887">
      <w:bodyDiv w:val="1"/>
      <w:marLeft w:val="0"/>
      <w:marRight w:val="0"/>
      <w:marTop w:val="0"/>
      <w:marBottom w:val="0"/>
      <w:divBdr>
        <w:top w:val="none" w:sz="0" w:space="0" w:color="auto"/>
        <w:left w:val="none" w:sz="0" w:space="0" w:color="auto"/>
        <w:bottom w:val="none" w:sz="0" w:space="0" w:color="auto"/>
        <w:right w:val="none" w:sz="0" w:space="0" w:color="auto"/>
      </w:divBdr>
    </w:div>
    <w:div w:id="203173494">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75604434">
      <w:bodyDiv w:val="1"/>
      <w:marLeft w:val="0"/>
      <w:marRight w:val="0"/>
      <w:marTop w:val="0"/>
      <w:marBottom w:val="0"/>
      <w:divBdr>
        <w:top w:val="none" w:sz="0" w:space="0" w:color="auto"/>
        <w:left w:val="none" w:sz="0" w:space="0" w:color="auto"/>
        <w:bottom w:val="none" w:sz="0" w:space="0" w:color="auto"/>
        <w:right w:val="none" w:sz="0" w:space="0" w:color="auto"/>
      </w:divBdr>
    </w:div>
    <w:div w:id="297805268">
      <w:bodyDiv w:val="1"/>
      <w:marLeft w:val="0"/>
      <w:marRight w:val="0"/>
      <w:marTop w:val="0"/>
      <w:marBottom w:val="0"/>
      <w:divBdr>
        <w:top w:val="none" w:sz="0" w:space="0" w:color="auto"/>
        <w:left w:val="none" w:sz="0" w:space="0" w:color="auto"/>
        <w:bottom w:val="none" w:sz="0" w:space="0" w:color="auto"/>
        <w:right w:val="none" w:sz="0" w:space="0" w:color="auto"/>
      </w:divBdr>
    </w:div>
    <w:div w:id="363560620">
      <w:bodyDiv w:val="1"/>
      <w:marLeft w:val="0"/>
      <w:marRight w:val="0"/>
      <w:marTop w:val="0"/>
      <w:marBottom w:val="0"/>
      <w:divBdr>
        <w:top w:val="none" w:sz="0" w:space="0" w:color="auto"/>
        <w:left w:val="none" w:sz="0" w:space="0" w:color="auto"/>
        <w:bottom w:val="none" w:sz="0" w:space="0" w:color="auto"/>
        <w:right w:val="none" w:sz="0" w:space="0" w:color="auto"/>
      </w:divBdr>
    </w:div>
    <w:div w:id="491676846">
      <w:bodyDiv w:val="1"/>
      <w:marLeft w:val="0"/>
      <w:marRight w:val="0"/>
      <w:marTop w:val="0"/>
      <w:marBottom w:val="0"/>
      <w:divBdr>
        <w:top w:val="none" w:sz="0" w:space="0" w:color="auto"/>
        <w:left w:val="none" w:sz="0" w:space="0" w:color="auto"/>
        <w:bottom w:val="none" w:sz="0" w:space="0" w:color="auto"/>
        <w:right w:val="none" w:sz="0" w:space="0" w:color="auto"/>
      </w:divBdr>
    </w:div>
    <w:div w:id="513113990">
      <w:bodyDiv w:val="1"/>
      <w:marLeft w:val="0"/>
      <w:marRight w:val="0"/>
      <w:marTop w:val="0"/>
      <w:marBottom w:val="0"/>
      <w:divBdr>
        <w:top w:val="none" w:sz="0" w:space="0" w:color="auto"/>
        <w:left w:val="none" w:sz="0" w:space="0" w:color="auto"/>
        <w:bottom w:val="none" w:sz="0" w:space="0" w:color="auto"/>
        <w:right w:val="none" w:sz="0" w:space="0" w:color="auto"/>
      </w:divBdr>
    </w:div>
    <w:div w:id="583995333">
      <w:bodyDiv w:val="1"/>
      <w:marLeft w:val="0"/>
      <w:marRight w:val="0"/>
      <w:marTop w:val="0"/>
      <w:marBottom w:val="0"/>
      <w:divBdr>
        <w:top w:val="none" w:sz="0" w:space="0" w:color="auto"/>
        <w:left w:val="none" w:sz="0" w:space="0" w:color="auto"/>
        <w:bottom w:val="none" w:sz="0" w:space="0" w:color="auto"/>
        <w:right w:val="none" w:sz="0" w:space="0" w:color="auto"/>
      </w:divBdr>
    </w:div>
    <w:div w:id="603463703">
      <w:bodyDiv w:val="1"/>
      <w:marLeft w:val="0"/>
      <w:marRight w:val="0"/>
      <w:marTop w:val="0"/>
      <w:marBottom w:val="0"/>
      <w:divBdr>
        <w:top w:val="none" w:sz="0" w:space="0" w:color="auto"/>
        <w:left w:val="none" w:sz="0" w:space="0" w:color="auto"/>
        <w:bottom w:val="none" w:sz="0" w:space="0" w:color="auto"/>
        <w:right w:val="none" w:sz="0" w:space="0" w:color="auto"/>
      </w:divBdr>
    </w:div>
    <w:div w:id="617568876">
      <w:bodyDiv w:val="1"/>
      <w:marLeft w:val="0"/>
      <w:marRight w:val="0"/>
      <w:marTop w:val="0"/>
      <w:marBottom w:val="0"/>
      <w:divBdr>
        <w:top w:val="none" w:sz="0" w:space="0" w:color="auto"/>
        <w:left w:val="none" w:sz="0" w:space="0" w:color="auto"/>
        <w:bottom w:val="none" w:sz="0" w:space="0" w:color="auto"/>
        <w:right w:val="none" w:sz="0" w:space="0" w:color="auto"/>
      </w:divBdr>
    </w:div>
    <w:div w:id="681976222">
      <w:bodyDiv w:val="1"/>
      <w:marLeft w:val="0"/>
      <w:marRight w:val="0"/>
      <w:marTop w:val="0"/>
      <w:marBottom w:val="0"/>
      <w:divBdr>
        <w:top w:val="none" w:sz="0" w:space="0" w:color="auto"/>
        <w:left w:val="none" w:sz="0" w:space="0" w:color="auto"/>
        <w:bottom w:val="none" w:sz="0" w:space="0" w:color="auto"/>
        <w:right w:val="none" w:sz="0" w:space="0" w:color="auto"/>
      </w:divBdr>
    </w:div>
    <w:div w:id="764301836">
      <w:bodyDiv w:val="1"/>
      <w:marLeft w:val="0"/>
      <w:marRight w:val="0"/>
      <w:marTop w:val="0"/>
      <w:marBottom w:val="0"/>
      <w:divBdr>
        <w:top w:val="none" w:sz="0" w:space="0" w:color="auto"/>
        <w:left w:val="none" w:sz="0" w:space="0" w:color="auto"/>
        <w:bottom w:val="none" w:sz="0" w:space="0" w:color="auto"/>
        <w:right w:val="none" w:sz="0" w:space="0" w:color="auto"/>
      </w:divBdr>
    </w:div>
    <w:div w:id="808978080">
      <w:bodyDiv w:val="1"/>
      <w:marLeft w:val="0"/>
      <w:marRight w:val="0"/>
      <w:marTop w:val="0"/>
      <w:marBottom w:val="0"/>
      <w:divBdr>
        <w:top w:val="none" w:sz="0" w:space="0" w:color="auto"/>
        <w:left w:val="none" w:sz="0" w:space="0" w:color="auto"/>
        <w:bottom w:val="none" w:sz="0" w:space="0" w:color="auto"/>
        <w:right w:val="none" w:sz="0" w:space="0" w:color="auto"/>
      </w:divBdr>
    </w:div>
    <w:div w:id="895312883">
      <w:bodyDiv w:val="1"/>
      <w:marLeft w:val="0"/>
      <w:marRight w:val="0"/>
      <w:marTop w:val="0"/>
      <w:marBottom w:val="0"/>
      <w:divBdr>
        <w:top w:val="none" w:sz="0" w:space="0" w:color="auto"/>
        <w:left w:val="none" w:sz="0" w:space="0" w:color="auto"/>
        <w:bottom w:val="none" w:sz="0" w:space="0" w:color="auto"/>
        <w:right w:val="none" w:sz="0" w:space="0" w:color="auto"/>
      </w:divBdr>
    </w:div>
    <w:div w:id="895819679">
      <w:bodyDiv w:val="1"/>
      <w:marLeft w:val="0"/>
      <w:marRight w:val="0"/>
      <w:marTop w:val="0"/>
      <w:marBottom w:val="0"/>
      <w:divBdr>
        <w:top w:val="none" w:sz="0" w:space="0" w:color="auto"/>
        <w:left w:val="none" w:sz="0" w:space="0" w:color="auto"/>
        <w:bottom w:val="none" w:sz="0" w:space="0" w:color="auto"/>
        <w:right w:val="none" w:sz="0" w:space="0" w:color="auto"/>
      </w:divBdr>
    </w:div>
    <w:div w:id="932859047">
      <w:bodyDiv w:val="1"/>
      <w:marLeft w:val="0"/>
      <w:marRight w:val="0"/>
      <w:marTop w:val="0"/>
      <w:marBottom w:val="0"/>
      <w:divBdr>
        <w:top w:val="none" w:sz="0" w:space="0" w:color="auto"/>
        <w:left w:val="none" w:sz="0" w:space="0" w:color="auto"/>
        <w:bottom w:val="none" w:sz="0" w:space="0" w:color="auto"/>
        <w:right w:val="none" w:sz="0" w:space="0" w:color="auto"/>
      </w:divBdr>
    </w:div>
    <w:div w:id="1002395271">
      <w:bodyDiv w:val="1"/>
      <w:marLeft w:val="0"/>
      <w:marRight w:val="0"/>
      <w:marTop w:val="0"/>
      <w:marBottom w:val="0"/>
      <w:divBdr>
        <w:top w:val="none" w:sz="0" w:space="0" w:color="auto"/>
        <w:left w:val="none" w:sz="0" w:space="0" w:color="auto"/>
        <w:bottom w:val="none" w:sz="0" w:space="0" w:color="auto"/>
        <w:right w:val="none" w:sz="0" w:space="0" w:color="auto"/>
      </w:divBdr>
    </w:div>
    <w:div w:id="1068963147">
      <w:bodyDiv w:val="1"/>
      <w:marLeft w:val="0"/>
      <w:marRight w:val="0"/>
      <w:marTop w:val="0"/>
      <w:marBottom w:val="0"/>
      <w:divBdr>
        <w:top w:val="none" w:sz="0" w:space="0" w:color="auto"/>
        <w:left w:val="none" w:sz="0" w:space="0" w:color="auto"/>
        <w:bottom w:val="none" w:sz="0" w:space="0" w:color="auto"/>
        <w:right w:val="none" w:sz="0" w:space="0" w:color="auto"/>
      </w:divBdr>
    </w:div>
    <w:div w:id="1072313796">
      <w:bodyDiv w:val="1"/>
      <w:marLeft w:val="0"/>
      <w:marRight w:val="0"/>
      <w:marTop w:val="0"/>
      <w:marBottom w:val="0"/>
      <w:divBdr>
        <w:top w:val="none" w:sz="0" w:space="0" w:color="auto"/>
        <w:left w:val="none" w:sz="0" w:space="0" w:color="auto"/>
        <w:bottom w:val="none" w:sz="0" w:space="0" w:color="auto"/>
        <w:right w:val="none" w:sz="0" w:space="0" w:color="auto"/>
      </w:divBdr>
    </w:div>
    <w:div w:id="1123772822">
      <w:bodyDiv w:val="1"/>
      <w:marLeft w:val="0"/>
      <w:marRight w:val="0"/>
      <w:marTop w:val="0"/>
      <w:marBottom w:val="0"/>
      <w:divBdr>
        <w:top w:val="none" w:sz="0" w:space="0" w:color="auto"/>
        <w:left w:val="none" w:sz="0" w:space="0" w:color="auto"/>
        <w:bottom w:val="none" w:sz="0" w:space="0" w:color="auto"/>
        <w:right w:val="none" w:sz="0" w:space="0" w:color="auto"/>
      </w:divBdr>
    </w:div>
    <w:div w:id="1140727315">
      <w:bodyDiv w:val="1"/>
      <w:marLeft w:val="0"/>
      <w:marRight w:val="0"/>
      <w:marTop w:val="0"/>
      <w:marBottom w:val="0"/>
      <w:divBdr>
        <w:top w:val="none" w:sz="0" w:space="0" w:color="auto"/>
        <w:left w:val="none" w:sz="0" w:space="0" w:color="auto"/>
        <w:bottom w:val="none" w:sz="0" w:space="0" w:color="auto"/>
        <w:right w:val="none" w:sz="0" w:space="0" w:color="auto"/>
      </w:divBdr>
    </w:div>
    <w:div w:id="1213540154">
      <w:bodyDiv w:val="1"/>
      <w:marLeft w:val="0"/>
      <w:marRight w:val="0"/>
      <w:marTop w:val="0"/>
      <w:marBottom w:val="0"/>
      <w:divBdr>
        <w:top w:val="none" w:sz="0" w:space="0" w:color="auto"/>
        <w:left w:val="none" w:sz="0" w:space="0" w:color="auto"/>
        <w:bottom w:val="none" w:sz="0" w:space="0" w:color="auto"/>
        <w:right w:val="none" w:sz="0" w:space="0" w:color="auto"/>
      </w:divBdr>
    </w:div>
    <w:div w:id="1235048000">
      <w:bodyDiv w:val="1"/>
      <w:marLeft w:val="0"/>
      <w:marRight w:val="0"/>
      <w:marTop w:val="0"/>
      <w:marBottom w:val="0"/>
      <w:divBdr>
        <w:top w:val="none" w:sz="0" w:space="0" w:color="auto"/>
        <w:left w:val="none" w:sz="0" w:space="0" w:color="auto"/>
        <w:bottom w:val="none" w:sz="0" w:space="0" w:color="auto"/>
        <w:right w:val="none" w:sz="0" w:space="0" w:color="auto"/>
      </w:divBdr>
    </w:div>
    <w:div w:id="1252929764">
      <w:bodyDiv w:val="1"/>
      <w:marLeft w:val="0"/>
      <w:marRight w:val="0"/>
      <w:marTop w:val="0"/>
      <w:marBottom w:val="0"/>
      <w:divBdr>
        <w:top w:val="none" w:sz="0" w:space="0" w:color="auto"/>
        <w:left w:val="none" w:sz="0" w:space="0" w:color="auto"/>
        <w:bottom w:val="none" w:sz="0" w:space="0" w:color="auto"/>
        <w:right w:val="none" w:sz="0" w:space="0" w:color="auto"/>
      </w:divBdr>
    </w:div>
    <w:div w:id="1301575843">
      <w:bodyDiv w:val="1"/>
      <w:marLeft w:val="0"/>
      <w:marRight w:val="0"/>
      <w:marTop w:val="0"/>
      <w:marBottom w:val="0"/>
      <w:divBdr>
        <w:top w:val="none" w:sz="0" w:space="0" w:color="auto"/>
        <w:left w:val="none" w:sz="0" w:space="0" w:color="auto"/>
        <w:bottom w:val="none" w:sz="0" w:space="0" w:color="auto"/>
        <w:right w:val="none" w:sz="0" w:space="0" w:color="auto"/>
      </w:divBdr>
    </w:div>
    <w:div w:id="1417164702">
      <w:bodyDiv w:val="1"/>
      <w:marLeft w:val="0"/>
      <w:marRight w:val="0"/>
      <w:marTop w:val="0"/>
      <w:marBottom w:val="0"/>
      <w:divBdr>
        <w:top w:val="none" w:sz="0" w:space="0" w:color="auto"/>
        <w:left w:val="none" w:sz="0" w:space="0" w:color="auto"/>
        <w:bottom w:val="none" w:sz="0" w:space="0" w:color="auto"/>
        <w:right w:val="none" w:sz="0" w:space="0" w:color="auto"/>
      </w:divBdr>
    </w:div>
    <w:div w:id="1425419165">
      <w:bodyDiv w:val="1"/>
      <w:marLeft w:val="0"/>
      <w:marRight w:val="0"/>
      <w:marTop w:val="0"/>
      <w:marBottom w:val="0"/>
      <w:divBdr>
        <w:top w:val="none" w:sz="0" w:space="0" w:color="auto"/>
        <w:left w:val="none" w:sz="0" w:space="0" w:color="auto"/>
        <w:bottom w:val="none" w:sz="0" w:space="0" w:color="auto"/>
        <w:right w:val="none" w:sz="0" w:space="0" w:color="auto"/>
      </w:divBdr>
    </w:div>
    <w:div w:id="1435369532">
      <w:bodyDiv w:val="1"/>
      <w:marLeft w:val="0"/>
      <w:marRight w:val="0"/>
      <w:marTop w:val="0"/>
      <w:marBottom w:val="0"/>
      <w:divBdr>
        <w:top w:val="none" w:sz="0" w:space="0" w:color="auto"/>
        <w:left w:val="none" w:sz="0" w:space="0" w:color="auto"/>
        <w:bottom w:val="none" w:sz="0" w:space="0" w:color="auto"/>
        <w:right w:val="none" w:sz="0" w:space="0" w:color="auto"/>
      </w:divBdr>
    </w:div>
    <w:div w:id="1482162839">
      <w:bodyDiv w:val="1"/>
      <w:marLeft w:val="0"/>
      <w:marRight w:val="0"/>
      <w:marTop w:val="0"/>
      <w:marBottom w:val="0"/>
      <w:divBdr>
        <w:top w:val="none" w:sz="0" w:space="0" w:color="auto"/>
        <w:left w:val="none" w:sz="0" w:space="0" w:color="auto"/>
        <w:bottom w:val="none" w:sz="0" w:space="0" w:color="auto"/>
        <w:right w:val="none" w:sz="0" w:space="0" w:color="auto"/>
      </w:divBdr>
    </w:div>
    <w:div w:id="1493524509">
      <w:bodyDiv w:val="1"/>
      <w:marLeft w:val="0"/>
      <w:marRight w:val="0"/>
      <w:marTop w:val="0"/>
      <w:marBottom w:val="0"/>
      <w:divBdr>
        <w:top w:val="none" w:sz="0" w:space="0" w:color="auto"/>
        <w:left w:val="none" w:sz="0" w:space="0" w:color="auto"/>
        <w:bottom w:val="none" w:sz="0" w:space="0" w:color="auto"/>
        <w:right w:val="none" w:sz="0" w:space="0" w:color="auto"/>
      </w:divBdr>
    </w:div>
    <w:div w:id="1493638212">
      <w:bodyDiv w:val="1"/>
      <w:marLeft w:val="0"/>
      <w:marRight w:val="0"/>
      <w:marTop w:val="0"/>
      <w:marBottom w:val="0"/>
      <w:divBdr>
        <w:top w:val="none" w:sz="0" w:space="0" w:color="auto"/>
        <w:left w:val="none" w:sz="0" w:space="0" w:color="auto"/>
        <w:bottom w:val="none" w:sz="0" w:space="0" w:color="auto"/>
        <w:right w:val="none" w:sz="0" w:space="0" w:color="auto"/>
      </w:divBdr>
    </w:div>
    <w:div w:id="1520894853">
      <w:bodyDiv w:val="1"/>
      <w:marLeft w:val="0"/>
      <w:marRight w:val="0"/>
      <w:marTop w:val="0"/>
      <w:marBottom w:val="0"/>
      <w:divBdr>
        <w:top w:val="none" w:sz="0" w:space="0" w:color="auto"/>
        <w:left w:val="none" w:sz="0" w:space="0" w:color="auto"/>
        <w:bottom w:val="none" w:sz="0" w:space="0" w:color="auto"/>
        <w:right w:val="none" w:sz="0" w:space="0" w:color="auto"/>
      </w:divBdr>
    </w:div>
    <w:div w:id="1534685537">
      <w:bodyDiv w:val="1"/>
      <w:marLeft w:val="0"/>
      <w:marRight w:val="0"/>
      <w:marTop w:val="0"/>
      <w:marBottom w:val="0"/>
      <w:divBdr>
        <w:top w:val="none" w:sz="0" w:space="0" w:color="auto"/>
        <w:left w:val="none" w:sz="0" w:space="0" w:color="auto"/>
        <w:bottom w:val="none" w:sz="0" w:space="0" w:color="auto"/>
        <w:right w:val="none" w:sz="0" w:space="0" w:color="auto"/>
      </w:divBdr>
    </w:div>
    <w:div w:id="1588928720">
      <w:bodyDiv w:val="1"/>
      <w:marLeft w:val="0"/>
      <w:marRight w:val="0"/>
      <w:marTop w:val="0"/>
      <w:marBottom w:val="0"/>
      <w:divBdr>
        <w:top w:val="none" w:sz="0" w:space="0" w:color="auto"/>
        <w:left w:val="none" w:sz="0" w:space="0" w:color="auto"/>
        <w:bottom w:val="none" w:sz="0" w:space="0" w:color="auto"/>
        <w:right w:val="none" w:sz="0" w:space="0" w:color="auto"/>
      </w:divBdr>
    </w:div>
    <w:div w:id="1635406692">
      <w:bodyDiv w:val="1"/>
      <w:marLeft w:val="0"/>
      <w:marRight w:val="0"/>
      <w:marTop w:val="0"/>
      <w:marBottom w:val="0"/>
      <w:divBdr>
        <w:top w:val="none" w:sz="0" w:space="0" w:color="auto"/>
        <w:left w:val="none" w:sz="0" w:space="0" w:color="auto"/>
        <w:bottom w:val="none" w:sz="0" w:space="0" w:color="auto"/>
        <w:right w:val="none" w:sz="0" w:space="0" w:color="auto"/>
      </w:divBdr>
    </w:div>
    <w:div w:id="1673724560">
      <w:bodyDiv w:val="1"/>
      <w:marLeft w:val="0"/>
      <w:marRight w:val="0"/>
      <w:marTop w:val="0"/>
      <w:marBottom w:val="0"/>
      <w:divBdr>
        <w:top w:val="none" w:sz="0" w:space="0" w:color="auto"/>
        <w:left w:val="none" w:sz="0" w:space="0" w:color="auto"/>
        <w:bottom w:val="none" w:sz="0" w:space="0" w:color="auto"/>
        <w:right w:val="none" w:sz="0" w:space="0" w:color="auto"/>
      </w:divBdr>
    </w:div>
    <w:div w:id="1707487096">
      <w:bodyDiv w:val="1"/>
      <w:marLeft w:val="0"/>
      <w:marRight w:val="0"/>
      <w:marTop w:val="0"/>
      <w:marBottom w:val="0"/>
      <w:divBdr>
        <w:top w:val="none" w:sz="0" w:space="0" w:color="auto"/>
        <w:left w:val="none" w:sz="0" w:space="0" w:color="auto"/>
        <w:bottom w:val="none" w:sz="0" w:space="0" w:color="auto"/>
        <w:right w:val="none" w:sz="0" w:space="0" w:color="auto"/>
      </w:divBdr>
    </w:div>
    <w:div w:id="1798251865">
      <w:bodyDiv w:val="1"/>
      <w:marLeft w:val="0"/>
      <w:marRight w:val="0"/>
      <w:marTop w:val="0"/>
      <w:marBottom w:val="0"/>
      <w:divBdr>
        <w:top w:val="none" w:sz="0" w:space="0" w:color="auto"/>
        <w:left w:val="none" w:sz="0" w:space="0" w:color="auto"/>
        <w:bottom w:val="none" w:sz="0" w:space="0" w:color="auto"/>
        <w:right w:val="none" w:sz="0" w:space="0" w:color="auto"/>
      </w:divBdr>
    </w:div>
    <w:div w:id="1819230161">
      <w:bodyDiv w:val="1"/>
      <w:marLeft w:val="0"/>
      <w:marRight w:val="0"/>
      <w:marTop w:val="0"/>
      <w:marBottom w:val="0"/>
      <w:divBdr>
        <w:top w:val="none" w:sz="0" w:space="0" w:color="auto"/>
        <w:left w:val="none" w:sz="0" w:space="0" w:color="auto"/>
        <w:bottom w:val="none" w:sz="0" w:space="0" w:color="auto"/>
        <w:right w:val="none" w:sz="0" w:space="0" w:color="auto"/>
      </w:divBdr>
    </w:div>
    <w:div w:id="1845127973">
      <w:bodyDiv w:val="1"/>
      <w:marLeft w:val="0"/>
      <w:marRight w:val="0"/>
      <w:marTop w:val="0"/>
      <w:marBottom w:val="0"/>
      <w:divBdr>
        <w:top w:val="none" w:sz="0" w:space="0" w:color="auto"/>
        <w:left w:val="none" w:sz="0" w:space="0" w:color="auto"/>
        <w:bottom w:val="none" w:sz="0" w:space="0" w:color="auto"/>
        <w:right w:val="none" w:sz="0" w:space="0" w:color="auto"/>
      </w:divBdr>
    </w:div>
    <w:div w:id="1848518620">
      <w:bodyDiv w:val="1"/>
      <w:marLeft w:val="0"/>
      <w:marRight w:val="0"/>
      <w:marTop w:val="0"/>
      <w:marBottom w:val="0"/>
      <w:divBdr>
        <w:top w:val="none" w:sz="0" w:space="0" w:color="auto"/>
        <w:left w:val="none" w:sz="0" w:space="0" w:color="auto"/>
        <w:bottom w:val="none" w:sz="0" w:space="0" w:color="auto"/>
        <w:right w:val="none" w:sz="0" w:space="0" w:color="auto"/>
      </w:divBdr>
    </w:div>
    <w:div w:id="1871146883">
      <w:bodyDiv w:val="1"/>
      <w:marLeft w:val="0"/>
      <w:marRight w:val="0"/>
      <w:marTop w:val="0"/>
      <w:marBottom w:val="0"/>
      <w:divBdr>
        <w:top w:val="none" w:sz="0" w:space="0" w:color="auto"/>
        <w:left w:val="none" w:sz="0" w:space="0" w:color="auto"/>
        <w:bottom w:val="none" w:sz="0" w:space="0" w:color="auto"/>
        <w:right w:val="none" w:sz="0" w:space="0" w:color="auto"/>
      </w:divBdr>
    </w:div>
    <w:div w:id="1915622334">
      <w:bodyDiv w:val="1"/>
      <w:marLeft w:val="0"/>
      <w:marRight w:val="0"/>
      <w:marTop w:val="0"/>
      <w:marBottom w:val="0"/>
      <w:divBdr>
        <w:top w:val="none" w:sz="0" w:space="0" w:color="auto"/>
        <w:left w:val="none" w:sz="0" w:space="0" w:color="auto"/>
        <w:bottom w:val="none" w:sz="0" w:space="0" w:color="auto"/>
        <w:right w:val="none" w:sz="0" w:space="0" w:color="auto"/>
      </w:divBdr>
    </w:div>
    <w:div w:id="1935747413">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sChild>
        <w:div w:id="2140143752">
          <w:marLeft w:val="0"/>
          <w:marRight w:val="0"/>
          <w:marTop w:val="0"/>
          <w:marBottom w:val="0"/>
          <w:divBdr>
            <w:top w:val="none" w:sz="0" w:space="0" w:color="auto"/>
            <w:left w:val="none" w:sz="0" w:space="0" w:color="auto"/>
            <w:bottom w:val="none" w:sz="0" w:space="0" w:color="auto"/>
            <w:right w:val="none" w:sz="0" w:space="0" w:color="auto"/>
          </w:divBdr>
        </w:div>
      </w:divsChild>
    </w:div>
    <w:div w:id="1961763175">
      <w:bodyDiv w:val="1"/>
      <w:marLeft w:val="0"/>
      <w:marRight w:val="0"/>
      <w:marTop w:val="0"/>
      <w:marBottom w:val="0"/>
      <w:divBdr>
        <w:top w:val="none" w:sz="0" w:space="0" w:color="auto"/>
        <w:left w:val="none" w:sz="0" w:space="0" w:color="auto"/>
        <w:bottom w:val="none" w:sz="0" w:space="0" w:color="auto"/>
        <w:right w:val="none" w:sz="0" w:space="0" w:color="auto"/>
      </w:divBdr>
    </w:div>
    <w:div w:id="1986428469">
      <w:bodyDiv w:val="1"/>
      <w:marLeft w:val="0"/>
      <w:marRight w:val="0"/>
      <w:marTop w:val="0"/>
      <w:marBottom w:val="0"/>
      <w:divBdr>
        <w:top w:val="none" w:sz="0" w:space="0" w:color="auto"/>
        <w:left w:val="none" w:sz="0" w:space="0" w:color="auto"/>
        <w:bottom w:val="none" w:sz="0" w:space="0" w:color="auto"/>
        <w:right w:val="none" w:sz="0" w:space="0" w:color="auto"/>
      </w:divBdr>
    </w:div>
    <w:div w:id="1998458524">
      <w:bodyDiv w:val="1"/>
      <w:marLeft w:val="0"/>
      <w:marRight w:val="0"/>
      <w:marTop w:val="0"/>
      <w:marBottom w:val="0"/>
      <w:divBdr>
        <w:top w:val="none" w:sz="0" w:space="0" w:color="auto"/>
        <w:left w:val="none" w:sz="0" w:space="0" w:color="auto"/>
        <w:bottom w:val="none" w:sz="0" w:space="0" w:color="auto"/>
        <w:right w:val="none" w:sz="0" w:space="0" w:color="auto"/>
      </w:divBdr>
    </w:div>
    <w:div w:id="2026325939">
      <w:bodyDiv w:val="1"/>
      <w:marLeft w:val="0"/>
      <w:marRight w:val="0"/>
      <w:marTop w:val="0"/>
      <w:marBottom w:val="0"/>
      <w:divBdr>
        <w:top w:val="none" w:sz="0" w:space="0" w:color="auto"/>
        <w:left w:val="none" w:sz="0" w:space="0" w:color="auto"/>
        <w:bottom w:val="none" w:sz="0" w:space="0" w:color="auto"/>
        <w:right w:val="none" w:sz="0" w:space="0" w:color="auto"/>
      </w:divBdr>
    </w:div>
    <w:div w:id="2042509237">
      <w:bodyDiv w:val="1"/>
      <w:marLeft w:val="0"/>
      <w:marRight w:val="0"/>
      <w:marTop w:val="0"/>
      <w:marBottom w:val="0"/>
      <w:divBdr>
        <w:top w:val="none" w:sz="0" w:space="0" w:color="auto"/>
        <w:left w:val="none" w:sz="0" w:space="0" w:color="auto"/>
        <w:bottom w:val="none" w:sz="0" w:space="0" w:color="auto"/>
        <w:right w:val="none" w:sz="0" w:space="0" w:color="auto"/>
      </w:divBdr>
    </w:div>
    <w:div w:id="2078819742">
      <w:bodyDiv w:val="1"/>
      <w:marLeft w:val="0"/>
      <w:marRight w:val="0"/>
      <w:marTop w:val="0"/>
      <w:marBottom w:val="0"/>
      <w:divBdr>
        <w:top w:val="none" w:sz="0" w:space="0" w:color="auto"/>
        <w:left w:val="none" w:sz="0" w:space="0" w:color="auto"/>
        <w:bottom w:val="none" w:sz="0" w:space="0" w:color="auto"/>
        <w:right w:val="none" w:sz="0" w:space="0" w:color="auto"/>
      </w:divBdr>
    </w:div>
    <w:div w:id="2081512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8306-6E06-4229-918A-E14FDAA7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274</Words>
  <Characters>1562</Characters>
  <Application>Microsoft Office Word</Application>
  <DocSecurity>4</DocSecurity>
  <PresentationFormat/>
  <Lines>13</Lines>
  <Paragraphs>3</Paragraphs>
  <Slides>0</Slides>
  <Notes>0</Notes>
  <HiddenSlides>0</HiddenSlides>
  <MMClips>0</MMClips>
  <ScaleCrop>false</ScaleCrop>
  <Company>Microsoft</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2026-05-07T01:58:00Z</cp:lastPrinted>
  <dcterms:created xsi:type="dcterms:W3CDTF">2026-05-08T16:01:00Z</dcterms:created>
  <dcterms:modified xsi:type="dcterms:W3CDTF">2026-05-08T16:01:00Z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