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6F6" w:rsidRDefault="003266F6" w:rsidP="003266F6">
      <w:pPr>
        <w:jc w:val="center"/>
        <w:rPr>
          <w:b/>
          <w:sz w:val="52"/>
        </w:rPr>
      </w:pPr>
      <w:bookmarkStart w:id="0" w:name="_Toc419365806"/>
    </w:p>
    <w:p w:rsidR="003266F6" w:rsidRDefault="003266F6" w:rsidP="003266F6">
      <w:pPr>
        <w:jc w:val="center"/>
        <w:rPr>
          <w:b/>
          <w:sz w:val="52"/>
        </w:rPr>
      </w:pPr>
    </w:p>
    <w:p w:rsidR="003266F6" w:rsidRPr="002A7AD3" w:rsidRDefault="003266F6" w:rsidP="003266F6">
      <w:pPr>
        <w:jc w:val="center"/>
        <w:rPr>
          <w:rFonts w:cs="Times New Roman"/>
          <w:b/>
          <w:sz w:val="52"/>
          <w:szCs w:val="20"/>
        </w:rPr>
      </w:pPr>
      <w:r w:rsidRPr="002A7AD3">
        <w:rPr>
          <w:rFonts w:hint="eastAsia"/>
          <w:b/>
          <w:sz w:val="52"/>
        </w:rPr>
        <w:t>中欧</w:t>
      </w:r>
      <w:r w:rsidRPr="002A7AD3">
        <w:rPr>
          <w:rFonts w:cs="Times New Roman"/>
          <w:b/>
          <w:sz w:val="52"/>
          <w:szCs w:val="20"/>
        </w:rPr>
        <w:t>基金管理有限公司</w:t>
      </w:r>
    </w:p>
    <w:p w:rsidR="003266F6" w:rsidRPr="002A7AD3" w:rsidRDefault="003266F6" w:rsidP="003266F6">
      <w:pPr>
        <w:rPr>
          <w:rFonts w:cs="Times New Roman"/>
          <w:b/>
          <w:szCs w:val="20"/>
        </w:rPr>
      </w:pPr>
    </w:p>
    <w:p w:rsidR="003266F6" w:rsidRPr="00790B27" w:rsidRDefault="003266F6" w:rsidP="003266F6">
      <w:pPr>
        <w:jc w:val="center"/>
        <w:rPr>
          <w:rFonts w:cs="Times New Roman"/>
          <w:b/>
          <w:sz w:val="52"/>
          <w:szCs w:val="20"/>
        </w:rPr>
      </w:pPr>
    </w:p>
    <w:p w:rsidR="0066664E" w:rsidRDefault="00067EA2" w:rsidP="00925DD3">
      <w:pPr>
        <w:jc w:val="center"/>
        <w:rPr>
          <w:b/>
          <w:sz w:val="48"/>
        </w:rPr>
      </w:pPr>
      <w:r>
        <w:rPr>
          <w:rFonts w:hint="eastAsia"/>
          <w:b/>
          <w:sz w:val="48"/>
        </w:rPr>
        <w:t>中欧港股医药混合型发起式证券投资基金（QDII）</w:t>
      </w:r>
    </w:p>
    <w:p w:rsidR="003266F6" w:rsidRPr="002A7AD3" w:rsidRDefault="005C03B0" w:rsidP="00925DD3">
      <w:pPr>
        <w:jc w:val="center"/>
        <w:rPr>
          <w:b/>
          <w:sz w:val="48"/>
        </w:rPr>
      </w:pPr>
      <w:r>
        <w:rPr>
          <w:rFonts w:hint="eastAsia"/>
          <w:b/>
          <w:sz w:val="48"/>
        </w:rPr>
        <w:t>基金</w:t>
      </w:r>
      <w:r w:rsidR="003266F6" w:rsidRPr="002A7AD3">
        <w:rPr>
          <w:rFonts w:hint="eastAsia"/>
          <w:b/>
          <w:sz w:val="48"/>
        </w:rPr>
        <w:t>份额发售公告</w:t>
      </w:r>
    </w:p>
    <w:p w:rsidR="003266F6" w:rsidRPr="0038431C" w:rsidRDefault="003266F6" w:rsidP="003266F6">
      <w:pPr>
        <w:jc w:val="center"/>
        <w:rPr>
          <w:b/>
          <w:sz w:val="52"/>
        </w:rPr>
      </w:pPr>
    </w:p>
    <w:p w:rsidR="003266F6" w:rsidRPr="007E72CB" w:rsidRDefault="003266F6" w:rsidP="003266F6">
      <w:pPr>
        <w:rPr>
          <w:rFonts w:cs="Times New Roman"/>
          <w:b/>
          <w:sz w:val="52"/>
          <w:szCs w:val="20"/>
        </w:rPr>
      </w:pPr>
    </w:p>
    <w:p w:rsidR="003266F6" w:rsidRPr="002A7AD3" w:rsidRDefault="003266F6" w:rsidP="003266F6">
      <w:pPr>
        <w:jc w:val="center"/>
        <w:rPr>
          <w:rFonts w:cs="Times New Roman"/>
          <w:b/>
          <w:sz w:val="52"/>
          <w:szCs w:val="20"/>
        </w:rPr>
      </w:pPr>
    </w:p>
    <w:p w:rsidR="003266F6" w:rsidRPr="002A7AD3" w:rsidRDefault="003266F6" w:rsidP="003266F6">
      <w:pPr>
        <w:rPr>
          <w:rFonts w:cs="Times New Roman"/>
          <w:b/>
          <w:szCs w:val="20"/>
        </w:rPr>
      </w:pPr>
    </w:p>
    <w:p w:rsidR="003266F6" w:rsidRPr="002A7AD3" w:rsidRDefault="003266F6" w:rsidP="003266F6">
      <w:pPr>
        <w:jc w:val="center"/>
        <w:rPr>
          <w:rFonts w:cs="Times New Roman"/>
          <w:b/>
          <w:sz w:val="36"/>
          <w:szCs w:val="20"/>
        </w:rPr>
      </w:pPr>
      <w:bookmarkStart w:id="1" w:name="_Toc139992301"/>
      <w:bookmarkStart w:id="2" w:name="_Toc139991726"/>
      <w:bookmarkStart w:id="3" w:name="_Toc123701383"/>
      <w:bookmarkStart w:id="4" w:name="_Toc123112263"/>
      <w:bookmarkStart w:id="5" w:name="_Toc123112224"/>
      <w:r w:rsidRPr="002A7AD3">
        <w:rPr>
          <w:rFonts w:cs="Times New Roman"/>
          <w:b/>
          <w:sz w:val="36"/>
          <w:szCs w:val="20"/>
        </w:rPr>
        <w:t>基金管理人</w:t>
      </w:r>
      <w:bookmarkEnd w:id="1"/>
      <w:bookmarkEnd w:id="2"/>
      <w:bookmarkEnd w:id="3"/>
      <w:bookmarkEnd w:id="4"/>
      <w:bookmarkEnd w:id="5"/>
      <w:r w:rsidRPr="002A7AD3">
        <w:rPr>
          <w:rFonts w:cs="Times New Roman"/>
          <w:b/>
          <w:sz w:val="36"/>
          <w:szCs w:val="20"/>
        </w:rPr>
        <w:t>：</w:t>
      </w:r>
      <w:r w:rsidRPr="002A7AD3">
        <w:rPr>
          <w:rFonts w:hint="eastAsia"/>
          <w:b/>
          <w:sz w:val="36"/>
        </w:rPr>
        <w:t>中欧</w:t>
      </w:r>
      <w:r w:rsidRPr="002A7AD3">
        <w:rPr>
          <w:rFonts w:cs="Times New Roman" w:hint="eastAsia"/>
          <w:b/>
          <w:sz w:val="36"/>
          <w:szCs w:val="20"/>
        </w:rPr>
        <w:t>基金管理有限公司</w:t>
      </w:r>
    </w:p>
    <w:p w:rsidR="003266F6" w:rsidRPr="002A7AD3" w:rsidRDefault="003266F6" w:rsidP="003266F6">
      <w:pPr>
        <w:jc w:val="center"/>
        <w:rPr>
          <w:rFonts w:cs="Times New Roman"/>
          <w:b/>
          <w:sz w:val="36"/>
          <w:szCs w:val="20"/>
        </w:rPr>
      </w:pPr>
      <w:bookmarkStart w:id="6" w:name="_Toc123112225"/>
      <w:bookmarkStart w:id="7" w:name="_Toc123112264"/>
      <w:bookmarkStart w:id="8" w:name="_Toc123701384"/>
      <w:bookmarkStart w:id="9" w:name="_Toc139991727"/>
      <w:bookmarkStart w:id="10" w:name="_Toc139992302"/>
      <w:r w:rsidRPr="002A7AD3">
        <w:rPr>
          <w:rFonts w:cs="Times New Roman"/>
          <w:b/>
          <w:sz w:val="36"/>
          <w:szCs w:val="20"/>
        </w:rPr>
        <w:t>基金托管人</w:t>
      </w:r>
      <w:bookmarkEnd w:id="6"/>
      <w:bookmarkEnd w:id="7"/>
      <w:bookmarkEnd w:id="8"/>
      <w:bookmarkEnd w:id="9"/>
      <w:bookmarkEnd w:id="10"/>
      <w:r w:rsidRPr="002A7AD3">
        <w:rPr>
          <w:rFonts w:cs="Times New Roman"/>
          <w:b/>
          <w:sz w:val="36"/>
          <w:szCs w:val="20"/>
        </w:rPr>
        <w:t>：</w:t>
      </w:r>
      <w:r w:rsidR="00067EA2" w:rsidRPr="00067EA2">
        <w:rPr>
          <w:rFonts w:cs="Times New Roman" w:hint="eastAsia"/>
          <w:b/>
          <w:sz w:val="36"/>
          <w:szCs w:val="20"/>
        </w:rPr>
        <w:t>上海浦东发展银行</w:t>
      </w:r>
      <w:r w:rsidR="00F65975" w:rsidRPr="00F04179">
        <w:rPr>
          <w:rFonts w:cs="Times New Roman" w:hint="eastAsia"/>
          <w:b/>
          <w:sz w:val="36"/>
          <w:szCs w:val="20"/>
        </w:rPr>
        <w:t>股份有限公司</w:t>
      </w:r>
    </w:p>
    <w:p w:rsidR="003266F6" w:rsidRPr="002A7AD3" w:rsidRDefault="003266F6" w:rsidP="003266F6">
      <w:pPr>
        <w:jc w:val="center"/>
        <w:rPr>
          <w:rFonts w:cs="Times New Roman"/>
          <w:bCs/>
          <w:sz w:val="32"/>
          <w:szCs w:val="20"/>
        </w:rPr>
      </w:pPr>
    </w:p>
    <w:p w:rsidR="003266F6" w:rsidRPr="00CB0B91" w:rsidRDefault="003266F6" w:rsidP="003266F6">
      <w:pPr>
        <w:jc w:val="center"/>
        <w:rPr>
          <w:rFonts w:cs="Times New Roman"/>
          <w:bCs/>
          <w:sz w:val="28"/>
          <w:szCs w:val="20"/>
        </w:rPr>
      </w:pPr>
    </w:p>
    <w:p w:rsidR="003266F6" w:rsidRPr="002A7AD3" w:rsidRDefault="003266F6" w:rsidP="003266F6">
      <w:pPr>
        <w:jc w:val="center"/>
        <w:rPr>
          <w:b/>
          <w:sz w:val="30"/>
          <w:szCs w:val="30"/>
        </w:rPr>
      </w:pPr>
      <w:r w:rsidRPr="002A7AD3">
        <w:rPr>
          <w:rFonts w:cs="Times New Roman" w:hint="eastAsia"/>
          <w:b/>
          <w:bCs/>
          <w:sz w:val="30"/>
          <w:szCs w:val="20"/>
        </w:rPr>
        <w:lastRenderedPageBreak/>
        <w:t>二零</w:t>
      </w:r>
      <w:r w:rsidR="00A25582">
        <w:rPr>
          <w:rFonts w:cs="Times New Roman" w:hint="eastAsia"/>
          <w:b/>
          <w:bCs/>
          <w:sz w:val="30"/>
          <w:szCs w:val="20"/>
        </w:rPr>
        <w:t>二</w:t>
      </w:r>
      <w:r w:rsidR="00F65975">
        <w:rPr>
          <w:rFonts w:cs="Times New Roman" w:hint="eastAsia"/>
          <w:b/>
          <w:bCs/>
          <w:sz w:val="30"/>
          <w:szCs w:val="20"/>
        </w:rPr>
        <w:t>六</w:t>
      </w:r>
      <w:r w:rsidRPr="002A7AD3">
        <w:rPr>
          <w:rFonts w:cs="Times New Roman" w:hint="eastAsia"/>
          <w:b/>
          <w:bCs/>
          <w:sz w:val="30"/>
          <w:szCs w:val="20"/>
        </w:rPr>
        <w:t>年</w:t>
      </w:r>
      <w:r w:rsidR="00354E54">
        <w:rPr>
          <w:rFonts w:cs="Times New Roman" w:hint="eastAsia"/>
          <w:b/>
          <w:bCs/>
          <w:sz w:val="30"/>
          <w:szCs w:val="20"/>
        </w:rPr>
        <w:t>五</w:t>
      </w:r>
      <w:r w:rsidRPr="002A7AD3">
        <w:rPr>
          <w:rFonts w:cs="Times New Roman" w:hint="eastAsia"/>
          <w:b/>
          <w:bCs/>
          <w:sz w:val="30"/>
          <w:szCs w:val="20"/>
        </w:rPr>
        <w:t>月</w:t>
      </w:r>
    </w:p>
    <w:bookmarkEnd w:id="0"/>
    <w:p w:rsidR="003266F6" w:rsidRDefault="003266F6" w:rsidP="00885E1B">
      <w:pPr>
        <w:rPr>
          <w:b/>
          <w:sz w:val="30"/>
          <w:szCs w:val="30"/>
        </w:rPr>
      </w:pPr>
    </w:p>
    <w:p w:rsidR="006A35E6" w:rsidRDefault="006A35E6" w:rsidP="00885E1B">
      <w:pPr>
        <w:rPr>
          <w:b/>
          <w:sz w:val="30"/>
          <w:szCs w:val="30"/>
        </w:rPr>
      </w:pPr>
    </w:p>
    <w:p w:rsidR="006A35E6" w:rsidRPr="002A7AD3" w:rsidRDefault="006A35E6" w:rsidP="00885E1B">
      <w:pPr>
        <w:rPr>
          <w:b/>
          <w:sz w:val="30"/>
          <w:szCs w:val="30"/>
        </w:rPr>
      </w:pPr>
    </w:p>
    <w:p w:rsidR="003266F6" w:rsidRPr="002A7AD3" w:rsidRDefault="003266F6" w:rsidP="003266F6">
      <w:pPr>
        <w:jc w:val="center"/>
        <w:rPr>
          <w:b/>
          <w:sz w:val="30"/>
          <w:szCs w:val="30"/>
        </w:rPr>
      </w:pPr>
      <w:r w:rsidRPr="002A7AD3">
        <w:rPr>
          <w:rFonts w:hint="eastAsia"/>
          <w:b/>
          <w:sz w:val="30"/>
          <w:szCs w:val="30"/>
        </w:rPr>
        <w:t>目录</w:t>
      </w:r>
    </w:p>
    <w:p w:rsidR="00F74131" w:rsidRDefault="00714E34">
      <w:pPr>
        <w:pStyle w:val="10"/>
        <w:rPr>
          <w:rFonts w:asciiTheme="minorHAnsi" w:eastAsiaTheme="minorEastAsia" w:hAnsiTheme="minorHAnsi" w:cstheme="minorBidi"/>
          <w:noProof/>
          <w:sz w:val="21"/>
          <w:szCs w:val="22"/>
        </w:rPr>
      </w:pPr>
      <w:r w:rsidRPr="00714E34">
        <w:fldChar w:fldCharType="begin"/>
      </w:r>
      <w:r w:rsidR="003266F6" w:rsidRPr="002A7AD3">
        <w:instrText xml:space="preserve"> TOC \o "1-3" \h \z \u </w:instrText>
      </w:r>
      <w:r w:rsidRPr="00714E34">
        <w:fldChar w:fldCharType="separate"/>
      </w:r>
      <w:hyperlink w:anchor="_Toc229053396" w:history="1">
        <w:r w:rsidR="00F74131" w:rsidRPr="00F74131">
          <w:rPr>
            <w:rStyle w:val="a5"/>
            <w:b/>
            <w:bCs/>
            <w:noProof/>
          </w:rPr>
          <w:t>重要提示</w:t>
        </w:r>
        <w:r w:rsidR="00F74131">
          <w:rPr>
            <w:noProof/>
            <w:webHidden/>
          </w:rPr>
          <w:tab/>
        </w:r>
        <w:r>
          <w:rPr>
            <w:noProof/>
            <w:webHidden/>
          </w:rPr>
          <w:fldChar w:fldCharType="begin"/>
        </w:r>
        <w:r w:rsidR="00F74131">
          <w:rPr>
            <w:noProof/>
            <w:webHidden/>
          </w:rPr>
          <w:instrText xml:space="preserve"> PAGEREF _Toc229053396 \h </w:instrText>
        </w:r>
        <w:r>
          <w:rPr>
            <w:noProof/>
            <w:webHidden/>
          </w:rPr>
        </w:r>
        <w:r>
          <w:rPr>
            <w:noProof/>
            <w:webHidden/>
          </w:rPr>
          <w:fldChar w:fldCharType="separate"/>
        </w:r>
        <w:r w:rsidR="00F74131">
          <w:rPr>
            <w:noProof/>
            <w:webHidden/>
          </w:rPr>
          <w:t>3</w:t>
        </w:r>
        <w:r>
          <w:rPr>
            <w:noProof/>
            <w:webHidden/>
          </w:rPr>
          <w:fldChar w:fldCharType="end"/>
        </w:r>
      </w:hyperlink>
    </w:p>
    <w:p w:rsidR="00F74131" w:rsidRDefault="00714E34">
      <w:pPr>
        <w:pStyle w:val="10"/>
        <w:rPr>
          <w:rFonts w:asciiTheme="minorHAnsi" w:eastAsiaTheme="minorEastAsia" w:hAnsiTheme="minorHAnsi" w:cstheme="minorBidi"/>
          <w:noProof/>
          <w:sz w:val="21"/>
          <w:szCs w:val="22"/>
        </w:rPr>
      </w:pPr>
      <w:hyperlink w:anchor="_Toc229053397" w:history="1">
        <w:r w:rsidR="00F74131" w:rsidRPr="008F7F04">
          <w:rPr>
            <w:rStyle w:val="a5"/>
            <w:rFonts w:cs="Times New Roman"/>
            <w:b/>
            <w:bCs/>
            <w:noProof/>
            <w:kern w:val="44"/>
            <w:lang/>
          </w:rPr>
          <w:t>一、本次基金募集和基金份额发售的基本情况</w:t>
        </w:r>
        <w:r w:rsidR="00F74131">
          <w:rPr>
            <w:noProof/>
            <w:webHidden/>
          </w:rPr>
          <w:tab/>
        </w:r>
        <w:r>
          <w:rPr>
            <w:noProof/>
            <w:webHidden/>
          </w:rPr>
          <w:fldChar w:fldCharType="begin"/>
        </w:r>
        <w:r w:rsidR="00F74131">
          <w:rPr>
            <w:noProof/>
            <w:webHidden/>
          </w:rPr>
          <w:instrText xml:space="preserve"> PAGEREF _Toc229053397 \h </w:instrText>
        </w:r>
        <w:r>
          <w:rPr>
            <w:noProof/>
            <w:webHidden/>
          </w:rPr>
        </w:r>
        <w:r>
          <w:rPr>
            <w:noProof/>
            <w:webHidden/>
          </w:rPr>
          <w:fldChar w:fldCharType="separate"/>
        </w:r>
        <w:r w:rsidR="00F74131">
          <w:rPr>
            <w:noProof/>
            <w:webHidden/>
          </w:rPr>
          <w:t>7</w:t>
        </w:r>
        <w:r>
          <w:rPr>
            <w:noProof/>
            <w:webHidden/>
          </w:rPr>
          <w:fldChar w:fldCharType="end"/>
        </w:r>
      </w:hyperlink>
    </w:p>
    <w:p w:rsidR="00F74131" w:rsidRDefault="00714E34">
      <w:pPr>
        <w:pStyle w:val="10"/>
        <w:rPr>
          <w:rFonts w:asciiTheme="minorHAnsi" w:eastAsiaTheme="minorEastAsia" w:hAnsiTheme="minorHAnsi" w:cstheme="minorBidi"/>
          <w:noProof/>
          <w:sz w:val="21"/>
          <w:szCs w:val="22"/>
        </w:rPr>
      </w:pPr>
      <w:hyperlink w:anchor="_Toc229053398" w:history="1">
        <w:r w:rsidR="00F74131" w:rsidRPr="008F7F04">
          <w:rPr>
            <w:rStyle w:val="a5"/>
            <w:b/>
            <w:noProof/>
          </w:rPr>
          <w:t>二、募集方式及相关规定</w:t>
        </w:r>
        <w:r w:rsidR="00F74131">
          <w:rPr>
            <w:noProof/>
            <w:webHidden/>
          </w:rPr>
          <w:tab/>
        </w:r>
        <w:r>
          <w:rPr>
            <w:noProof/>
            <w:webHidden/>
          </w:rPr>
          <w:fldChar w:fldCharType="begin"/>
        </w:r>
        <w:r w:rsidR="00F74131">
          <w:rPr>
            <w:noProof/>
            <w:webHidden/>
          </w:rPr>
          <w:instrText xml:space="preserve"> PAGEREF _Toc229053398 \h </w:instrText>
        </w:r>
        <w:r>
          <w:rPr>
            <w:noProof/>
            <w:webHidden/>
          </w:rPr>
        </w:r>
        <w:r>
          <w:rPr>
            <w:noProof/>
            <w:webHidden/>
          </w:rPr>
          <w:fldChar w:fldCharType="separate"/>
        </w:r>
        <w:r w:rsidR="00F74131">
          <w:rPr>
            <w:noProof/>
            <w:webHidden/>
          </w:rPr>
          <w:t>11</w:t>
        </w:r>
        <w:r>
          <w:rPr>
            <w:noProof/>
            <w:webHidden/>
          </w:rPr>
          <w:fldChar w:fldCharType="end"/>
        </w:r>
      </w:hyperlink>
    </w:p>
    <w:p w:rsidR="00F74131" w:rsidRDefault="00714E34">
      <w:pPr>
        <w:pStyle w:val="10"/>
        <w:rPr>
          <w:rFonts w:asciiTheme="minorHAnsi" w:eastAsiaTheme="minorEastAsia" w:hAnsiTheme="minorHAnsi" w:cstheme="minorBidi"/>
          <w:noProof/>
          <w:sz w:val="21"/>
          <w:szCs w:val="22"/>
        </w:rPr>
      </w:pPr>
      <w:hyperlink w:anchor="_Toc229053399" w:history="1">
        <w:r w:rsidR="00F74131" w:rsidRPr="008F7F04">
          <w:rPr>
            <w:rStyle w:val="a5"/>
            <w:noProof/>
          </w:rPr>
          <w:t>三、</w:t>
        </w:r>
        <w:r w:rsidR="00F74131" w:rsidRPr="00F74131">
          <w:rPr>
            <w:rStyle w:val="a5"/>
            <w:b/>
            <w:bCs/>
            <w:noProof/>
          </w:rPr>
          <w:t>本基金认购的开户与认购程序</w:t>
        </w:r>
        <w:r w:rsidR="00F74131">
          <w:rPr>
            <w:noProof/>
            <w:webHidden/>
          </w:rPr>
          <w:tab/>
        </w:r>
        <w:r>
          <w:rPr>
            <w:noProof/>
            <w:webHidden/>
          </w:rPr>
          <w:fldChar w:fldCharType="begin"/>
        </w:r>
        <w:r w:rsidR="00F74131">
          <w:rPr>
            <w:noProof/>
            <w:webHidden/>
          </w:rPr>
          <w:instrText xml:space="preserve"> PAGEREF _Toc229053399 \h </w:instrText>
        </w:r>
        <w:r>
          <w:rPr>
            <w:noProof/>
            <w:webHidden/>
          </w:rPr>
        </w:r>
        <w:r>
          <w:rPr>
            <w:noProof/>
            <w:webHidden/>
          </w:rPr>
          <w:fldChar w:fldCharType="separate"/>
        </w:r>
        <w:r w:rsidR="00F74131">
          <w:rPr>
            <w:noProof/>
            <w:webHidden/>
          </w:rPr>
          <w:t>14</w:t>
        </w:r>
        <w:r>
          <w:rPr>
            <w:noProof/>
            <w:webHidden/>
          </w:rPr>
          <w:fldChar w:fldCharType="end"/>
        </w:r>
      </w:hyperlink>
    </w:p>
    <w:p w:rsidR="00F74131" w:rsidRDefault="00714E34">
      <w:pPr>
        <w:pStyle w:val="10"/>
        <w:rPr>
          <w:rFonts w:asciiTheme="minorHAnsi" w:eastAsiaTheme="minorEastAsia" w:hAnsiTheme="minorHAnsi" w:cstheme="minorBidi"/>
          <w:noProof/>
          <w:sz w:val="21"/>
          <w:szCs w:val="22"/>
        </w:rPr>
      </w:pPr>
      <w:hyperlink w:anchor="_Toc229053400" w:history="1">
        <w:r w:rsidR="00F74131" w:rsidRPr="008F7F04">
          <w:rPr>
            <w:rStyle w:val="a5"/>
            <w:rFonts w:cs="Times New Roman"/>
            <w:b/>
            <w:bCs/>
            <w:noProof/>
            <w:kern w:val="44"/>
            <w:lang/>
          </w:rPr>
          <w:t>四</w:t>
        </w:r>
        <w:r w:rsidR="00F74131" w:rsidRPr="008F7F04">
          <w:rPr>
            <w:rStyle w:val="a5"/>
            <w:rFonts w:cs="Times New Roman"/>
            <w:b/>
            <w:bCs/>
            <w:noProof/>
            <w:kern w:val="44"/>
            <w:lang/>
          </w:rPr>
          <w:t>、清算与交割</w:t>
        </w:r>
        <w:r w:rsidR="00F74131">
          <w:rPr>
            <w:noProof/>
            <w:webHidden/>
          </w:rPr>
          <w:tab/>
        </w:r>
        <w:r>
          <w:rPr>
            <w:noProof/>
            <w:webHidden/>
          </w:rPr>
          <w:fldChar w:fldCharType="begin"/>
        </w:r>
        <w:r w:rsidR="00F74131">
          <w:rPr>
            <w:noProof/>
            <w:webHidden/>
          </w:rPr>
          <w:instrText xml:space="preserve"> PAGEREF _Toc229053400 \h </w:instrText>
        </w:r>
        <w:r>
          <w:rPr>
            <w:noProof/>
            <w:webHidden/>
          </w:rPr>
        </w:r>
        <w:r>
          <w:rPr>
            <w:noProof/>
            <w:webHidden/>
          </w:rPr>
          <w:fldChar w:fldCharType="separate"/>
        </w:r>
        <w:r w:rsidR="00F74131">
          <w:rPr>
            <w:noProof/>
            <w:webHidden/>
          </w:rPr>
          <w:t>18</w:t>
        </w:r>
        <w:r>
          <w:rPr>
            <w:noProof/>
            <w:webHidden/>
          </w:rPr>
          <w:fldChar w:fldCharType="end"/>
        </w:r>
      </w:hyperlink>
    </w:p>
    <w:p w:rsidR="00F74131" w:rsidRDefault="00714E34">
      <w:pPr>
        <w:pStyle w:val="10"/>
        <w:rPr>
          <w:rFonts w:asciiTheme="minorHAnsi" w:eastAsiaTheme="minorEastAsia" w:hAnsiTheme="minorHAnsi" w:cstheme="minorBidi"/>
          <w:noProof/>
          <w:sz w:val="21"/>
          <w:szCs w:val="22"/>
        </w:rPr>
      </w:pPr>
      <w:hyperlink w:anchor="_Toc229053401" w:history="1">
        <w:r w:rsidR="00F74131" w:rsidRPr="008F7F04">
          <w:rPr>
            <w:rStyle w:val="a5"/>
            <w:rFonts w:cs="Times New Roman"/>
            <w:b/>
            <w:bCs/>
            <w:noProof/>
            <w:kern w:val="44"/>
            <w:lang/>
          </w:rPr>
          <w:t>五</w:t>
        </w:r>
        <w:r w:rsidR="00F74131" w:rsidRPr="008F7F04">
          <w:rPr>
            <w:rStyle w:val="a5"/>
            <w:rFonts w:cs="Times New Roman"/>
            <w:b/>
            <w:bCs/>
            <w:noProof/>
            <w:kern w:val="44"/>
            <w:lang/>
          </w:rPr>
          <w:t>、基金的验资与基金合同的生效</w:t>
        </w:r>
        <w:r w:rsidR="00F74131">
          <w:rPr>
            <w:noProof/>
            <w:webHidden/>
          </w:rPr>
          <w:tab/>
        </w:r>
        <w:r>
          <w:rPr>
            <w:noProof/>
            <w:webHidden/>
          </w:rPr>
          <w:fldChar w:fldCharType="begin"/>
        </w:r>
        <w:r w:rsidR="00F74131">
          <w:rPr>
            <w:noProof/>
            <w:webHidden/>
          </w:rPr>
          <w:instrText xml:space="preserve"> PAGEREF _Toc229053401 \h </w:instrText>
        </w:r>
        <w:r>
          <w:rPr>
            <w:noProof/>
            <w:webHidden/>
          </w:rPr>
        </w:r>
        <w:r>
          <w:rPr>
            <w:noProof/>
            <w:webHidden/>
          </w:rPr>
          <w:fldChar w:fldCharType="separate"/>
        </w:r>
        <w:r w:rsidR="00F74131">
          <w:rPr>
            <w:noProof/>
            <w:webHidden/>
          </w:rPr>
          <w:t>18</w:t>
        </w:r>
        <w:r>
          <w:rPr>
            <w:noProof/>
            <w:webHidden/>
          </w:rPr>
          <w:fldChar w:fldCharType="end"/>
        </w:r>
      </w:hyperlink>
    </w:p>
    <w:p w:rsidR="00F74131" w:rsidRDefault="00714E34">
      <w:pPr>
        <w:pStyle w:val="10"/>
        <w:rPr>
          <w:rFonts w:asciiTheme="minorHAnsi" w:eastAsiaTheme="minorEastAsia" w:hAnsiTheme="minorHAnsi" w:cstheme="minorBidi"/>
          <w:noProof/>
          <w:sz w:val="21"/>
          <w:szCs w:val="22"/>
        </w:rPr>
      </w:pPr>
      <w:hyperlink w:anchor="_Toc229053402" w:history="1">
        <w:r w:rsidR="00F74131" w:rsidRPr="008F7F04">
          <w:rPr>
            <w:rStyle w:val="a5"/>
            <w:rFonts w:cs="Times New Roman"/>
            <w:b/>
            <w:bCs/>
            <w:noProof/>
            <w:kern w:val="44"/>
            <w:lang/>
          </w:rPr>
          <w:t>六</w:t>
        </w:r>
        <w:r w:rsidR="00F74131" w:rsidRPr="008F7F04">
          <w:rPr>
            <w:rStyle w:val="a5"/>
            <w:rFonts w:cs="Times New Roman"/>
            <w:b/>
            <w:bCs/>
            <w:noProof/>
            <w:kern w:val="44"/>
            <w:lang/>
          </w:rPr>
          <w:t>、本次募集当事人或中介机构</w:t>
        </w:r>
        <w:r w:rsidR="00F74131">
          <w:rPr>
            <w:noProof/>
            <w:webHidden/>
          </w:rPr>
          <w:tab/>
        </w:r>
        <w:r>
          <w:rPr>
            <w:noProof/>
            <w:webHidden/>
          </w:rPr>
          <w:fldChar w:fldCharType="begin"/>
        </w:r>
        <w:r w:rsidR="00F74131">
          <w:rPr>
            <w:noProof/>
            <w:webHidden/>
          </w:rPr>
          <w:instrText xml:space="preserve"> PAGEREF _Toc229053402 \h </w:instrText>
        </w:r>
        <w:r>
          <w:rPr>
            <w:noProof/>
            <w:webHidden/>
          </w:rPr>
        </w:r>
        <w:r>
          <w:rPr>
            <w:noProof/>
            <w:webHidden/>
          </w:rPr>
          <w:fldChar w:fldCharType="separate"/>
        </w:r>
        <w:r w:rsidR="00F74131">
          <w:rPr>
            <w:noProof/>
            <w:webHidden/>
          </w:rPr>
          <w:t>19</w:t>
        </w:r>
        <w:r>
          <w:rPr>
            <w:noProof/>
            <w:webHidden/>
          </w:rPr>
          <w:fldChar w:fldCharType="end"/>
        </w:r>
      </w:hyperlink>
    </w:p>
    <w:p w:rsidR="00F74131" w:rsidRDefault="00714E34">
      <w:pPr>
        <w:pStyle w:val="10"/>
        <w:rPr>
          <w:rFonts w:asciiTheme="minorHAnsi" w:eastAsiaTheme="minorEastAsia" w:hAnsiTheme="minorHAnsi" w:cstheme="minorBidi"/>
          <w:noProof/>
          <w:sz w:val="21"/>
          <w:szCs w:val="22"/>
        </w:rPr>
      </w:pPr>
      <w:hyperlink w:anchor="_Toc229053403" w:history="1">
        <w:r w:rsidR="00F74131" w:rsidRPr="008F7F04">
          <w:rPr>
            <w:rStyle w:val="a5"/>
            <w:rFonts w:cs="Times New Roman"/>
            <w:b/>
            <w:bCs/>
            <w:noProof/>
            <w:kern w:val="44"/>
            <w:lang/>
          </w:rPr>
          <w:t>七</w:t>
        </w:r>
        <w:r w:rsidR="00F74131" w:rsidRPr="008F7F04">
          <w:rPr>
            <w:rStyle w:val="a5"/>
            <w:rFonts w:cs="Times New Roman"/>
            <w:b/>
            <w:bCs/>
            <w:noProof/>
            <w:kern w:val="44"/>
            <w:lang/>
          </w:rPr>
          <w:t>、发售费用</w:t>
        </w:r>
        <w:r w:rsidR="00F74131">
          <w:rPr>
            <w:noProof/>
            <w:webHidden/>
          </w:rPr>
          <w:tab/>
        </w:r>
        <w:r>
          <w:rPr>
            <w:noProof/>
            <w:webHidden/>
          </w:rPr>
          <w:fldChar w:fldCharType="begin"/>
        </w:r>
        <w:r w:rsidR="00F74131">
          <w:rPr>
            <w:noProof/>
            <w:webHidden/>
          </w:rPr>
          <w:instrText xml:space="preserve"> PAGEREF _Toc229053403 \h </w:instrText>
        </w:r>
        <w:r>
          <w:rPr>
            <w:noProof/>
            <w:webHidden/>
          </w:rPr>
        </w:r>
        <w:r>
          <w:rPr>
            <w:noProof/>
            <w:webHidden/>
          </w:rPr>
          <w:fldChar w:fldCharType="separate"/>
        </w:r>
        <w:r w:rsidR="00F74131">
          <w:rPr>
            <w:noProof/>
            <w:webHidden/>
          </w:rPr>
          <w:t>21</w:t>
        </w:r>
        <w:r>
          <w:rPr>
            <w:noProof/>
            <w:webHidden/>
          </w:rPr>
          <w:fldChar w:fldCharType="end"/>
        </w:r>
      </w:hyperlink>
    </w:p>
    <w:p w:rsidR="003266F6" w:rsidRPr="002A7AD3" w:rsidRDefault="00714E34" w:rsidP="003266F6">
      <w:pPr>
        <w:rPr>
          <w:b/>
          <w:bCs/>
          <w:lang w:val="zh-CN"/>
        </w:rPr>
      </w:pPr>
      <w:r w:rsidRPr="002A7AD3">
        <w:rPr>
          <w:b/>
          <w:bCs/>
          <w:lang w:val="zh-CN"/>
        </w:rPr>
        <w:fldChar w:fldCharType="end"/>
      </w:r>
    </w:p>
    <w:p w:rsidR="003266F6" w:rsidRPr="002A7AD3" w:rsidRDefault="003266F6" w:rsidP="003266F6">
      <w:pPr>
        <w:widowControl/>
        <w:jc w:val="left"/>
        <w:rPr>
          <w:b/>
          <w:bCs/>
          <w:lang w:val="zh-CN"/>
        </w:rPr>
      </w:pPr>
      <w:r w:rsidRPr="002A7AD3">
        <w:rPr>
          <w:b/>
          <w:bCs/>
          <w:lang w:val="zh-CN"/>
        </w:rPr>
        <w:br w:type="page"/>
      </w:r>
    </w:p>
    <w:p w:rsidR="003266F6" w:rsidRPr="002A7AD3" w:rsidRDefault="003266F6" w:rsidP="00E93DBD">
      <w:pPr>
        <w:pStyle w:val="1"/>
        <w:jc w:val="center"/>
        <w:rPr>
          <w:rFonts w:ascii="宋体" w:hAnsi="宋体"/>
        </w:rPr>
      </w:pPr>
      <w:bookmarkStart w:id="11" w:name="_Toc419365807"/>
      <w:bookmarkStart w:id="12" w:name="_Toc229053396"/>
      <w:r w:rsidRPr="002A7AD3">
        <w:rPr>
          <w:rFonts w:ascii="宋体" w:hAnsi="宋体" w:hint="eastAsia"/>
        </w:rPr>
        <w:t>重要提示</w:t>
      </w:r>
      <w:bookmarkEnd w:id="11"/>
      <w:bookmarkEnd w:id="12"/>
    </w:p>
    <w:p w:rsidR="003266F6" w:rsidRPr="003266F6" w:rsidRDefault="003266F6" w:rsidP="003266F6">
      <w:pPr>
        <w:spacing w:line="360" w:lineRule="auto"/>
        <w:ind w:firstLineChars="200" w:firstLine="480"/>
        <w:rPr>
          <w:rFonts w:ascii="宋体" w:eastAsia="宋体" w:hAnsi="宋体" w:cs="宋体"/>
          <w:sz w:val="24"/>
          <w:szCs w:val="24"/>
        </w:rPr>
      </w:pPr>
      <w:r w:rsidRPr="003266F6">
        <w:rPr>
          <w:rFonts w:ascii="宋体" w:eastAsia="宋体" w:hAnsi="宋体" w:cs="宋体"/>
          <w:sz w:val="24"/>
          <w:szCs w:val="24"/>
        </w:rPr>
        <w:t>1、</w:t>
      </w:r>
      <w:r w:rsidR="00067EA2">
        <w:rPr>
          <w:rFonts w:ascii="宋体" w:eastAsia="宋体" w:hAnsi="宋体" w:cs="宋体" w:hint="eastAsia"/>
          <w:sz w:val="24"/>
          <w:szCs w:val="24"/>
        </w:rPr>
        <w:t>中欧港股医药混合型发起式证券投资基金（QDII）</w:t>
      </w:r>
      <w:r w:rsidRPr="003266F6">
        <w:rPr>
          <w:rFonts w:ascii="宋体" w:eastAsia="宋体" w:hAnsi="宋体" w:cs="宋体"/>
          <w:sz w:val="24"/>
          <w:szCs w:val="24"/>
        </w:rPr>
        <w:t>（以下简称“本基金”）的募集已获中国证券监督管理委员会（以下简称“中国证</w:t>
      </w:r>
      <w:r w:rsidRPr="00632356">
        <w:rPr>
          <w:rFonts w:ascii="宋体" w:eastAsia="宋体" w:hAnsi="宋体" w:cs="宋体"/>
          <w:sz w:val="24"/>
          <w:szCs w:val="24"/>
        </w:rPr>
        <w:t>监会”）证监许可</w:t>
      </w:r>
      <w:r w:rsidR="007B0C40">
        <w:rPr>
          <w:rFonts w:ascii="宋体" w:eastAsia="宋体" w:hAnsi="宋体" w:cs="宋体"/>
          <w:sz w:val="24"/>
          <w:szCs w:val="24"/>
        </w:rPr>
        <w:t>[</w:t>
      </w:r>
      <w:r w:rsidR="003043EE">
        <w:rPr>
          <w:rFonts w:ascii="宋体" w:eastAsia="宋体" w:hAnsi="宋体" w:cs="宋体"/>
          <w:sz w:val="24"/>
          <w:szCs w:val="24"/>
        </w:rPr>
        <w:t>2026</w:t>
      </w:r>
      <w:r w:rsidR="007B0C40">
        <w:rPr>
          <w:rFonts w:ascii="宋体" w:eastAsia="宋体" w:hAnsi="宋体" w:cs="宋体"/>
          <w:sz w:val="24"/>
          <w:szCs w:val="24"/>
        </w:rPr>
        <w:t>]</w:t>
      </w:r>
      <w:r w:rsidR="00067EA2">
        <w:rPr>
          <w:rFonts w:ascii="宋体" w:eastAsia="宋体" w:hAnsi="宋体" w:cs="宋体"/>
          <w:sz w:val="24"/>
          <w:szCs w:val="24"/>
        </w:rPr>
        <w:t>762</w:t>
      </w:r>
      <w:r w:rsidRPr="00632356">
        <w:rPr>
          <w:rFonts w:ascii="宋体" w:eastAsia="宋体" w:hAnsi="宋体" w:cs="宋体"/>
          <w:sz w:val="24"/>
          <w:szCs w:val="24"/>
        </w:rPr>
        <w:t>号</w:t>
      </w:r>
      <w:r w:rsidRPr="003266F6">
        <w:rPr>
          <w:rFonts w:ascii="宋体" w:eastAsia="宋体" w:hAnsi="宋体" w:cs="宋体"/>
          <w:sz w:val="24"/>
          <w:szCs w:val="24"/>
        </w:rPr>
        <w:t>文准予注册。</w:t>
      </w:r>
      <w:r w:rsidR="00651ED6" w:rsidRPr="00651ED6">
        <w:rPr>
          <w:rFonts w:ascii="宋体" w:eastAsia="宋体" w:hAnsi="宋体" w:cs="宋体" w:hint="eastAsia"/>
          <w:sz w:val="24"/>
          <w:szCs w:val="24"/>
        </w:rPr>
        <w:t>中国证监会对本基金募集的注册，并不表明其对本基金的投资价值、市场前景和收益做出实质性判断或保证，也不表明投资于本基金没有风险。</w:t>
      </w:r>
    </w:p>
    <w:p w:rsidR="003266F6" w:rsidRPr="003266F6" w:rsidRDefault="003266F6" w:rsidP="003266F6">
      <w:pPr>
        <w:spacing w:line="360" w:lineRule="auto"/>
        <w:ind w:firstLineChars="200" w:firstLine="480"/>
        <w:rPr>
          <w:rFonts w:ascii="宋体" w:eastAsia="宋体" w:hAnsi="宋体" w:cs="宋体"/>
          <w:sz w:val="24"/>
          <w:szCs w:val="24"/>
        </w:rPr>
      </w:pPr>
      <w:r w:rsidRPr="003266F6">
        <w:rPr>
          <w:rFonts w:ascii="宋体" w:eastAsia="宋体" w:hAnsi="宋体" w:cs="宋体"/>
          <w:sz w:val="24"/>
          <w:szCs w:val="24"/>
        </w:rPr>
        <w:t>2、本基金的基金管理人为中欧基金管理有限公司（以下简称“本公司”），基金托管人为</w:t>
      </w:r>
      <w:r w:rsidR="00067EA2" w:rsidRPr="00067EA2">
        <w:rPr>
          <w:rFonts w:ascii="宋体" w:eastAsia="宋体" w:hAnsi="宋体" w:cs="宋体" w:hint="eastAsia"/>
          <w:sz w:val="24"/>
          <w:szCs w:val="24"/>
        </w:rPr>
        <w:t>上海浦东发展银行</w:t>
      </w:r>
      <w:r w:rsidR="000C0A1D">
        <w:rPr>
          <w:rFonts w:ascii="宋体" w:eastAsia="宋体" w:hAnsi="宋体" w:cs="宋体" w:hint="eastAsia"/>
          <w:sz w:val="24"/>
          <w:szCs w:val="24"/>
        </w:rPr>
        <w:t>股份有限公司</w:t>
      </w:r>
      <w:r w:rsidRPr="003266F6">
        <w:rPr>
          <w:rFonts w:ascii="宋体" w:eastAsia="宋体" w:hAnsi="宋体" w:cs="宋体"/>
          <w:sz w:val="24"/>
          <w:szCs w:val="24"/>
        </w:rPr>
        <w:t>，</w:t>
      </w:r>
      <w:r w:rsidR="00101B5A" w:rsidRPr="00FE434F">
        <w:rPr>
          <w:rFonts w:ascii="宋体" w:eastAsia="宋体" w:hAnsi="宋体" w:cs="宋体" w:hint="eastAsia"/>
          <w:sz w:val="24"/>
          <w:szCs w:val="24"/>
        </w:rPr>
        <w:t>登记机构为</w:t>
      </w:r>
      <w:r w:rsidR="003B16BE">
        <w:rPr>
          <w:rFonts w:ascii="宋体" w:eastAsia="宋体" w:hAnsi="宋体" w:cs="宋体" w:hint="eastAsia"/>
          <w:sz w:val="24"/>
          <w:szCs w:val="24"/>
        </w:rPr>
        <w:t>中欧基金管理有限公司</w:t>
      </w:r>
      <w:r w:rsidRPr="003266F6">
        <w:rPr>
          <w:rFonts w:ascii="宋体" w:eastAsia="宋体" w:hAnsi="宋体" w:cs="宋体"/>
          <w:sz w:val="24"/>
          <w:szCs w:val="24"/>
        </w:rPr>
        <w:t>。</w:t>
      </w:r>
    </w:p>
    <w:p w:rsidR="00BB107F" w:rsidRPr="009F2D5B" w:rsidRDefault="003266F6" w:rsidP="00BB107F">
      <w:pPr>
        <w:spacing w:line="360" w:lineRule="auto"/>
        <w:ind w:firstLineChars="200" w:firstLine="480"/>
        <w:rPr>
          <w:rFonts w:ascii="宋体" w:eastAsia="宋体" w:hAnsi="宋体" w:cs="宋体"/>
          <w:sz w:val="24"/>
          <w:szCs w:val="24"/>
        </w:rPr>
      </w:pPr>
      <w:r w:rsidRPr="003266F6">
        <w:rPr>
          <w:rFonts w:ascii="宋体" w:eastAsia="宋体" w:hAnsi="宋体" w:cs="宋体"/>
          <w:sz w:val="24"/>
          <w:szCs w:val="24"/>
        </w:rPr>
        <w:t>3、本基金为</w:t>
      </w:r>
      <w:r w:rsidR="00067EA2">
        <w:rPr>
          <w:rFonts w:ascii="宋体" w:eastAsia="宋体" w:hAnsi="宋体" w:cs="宋体" w:hint="eastAsia"/>
          <w:sz w:val="24"/>
          <w:szCs w:val="24"/>
        </w:rPr>
        <w:t>中欧港股医药混合型发起式证券投资基金（QDII）</w:t>
      </w:r>
      <w:r>
        <w:rPr>
          <w:rFonts w:ascii="宋体" w:eastAsia="宋体" w:hAnsi="宋体" w:cs="宋体"/>
          <w:sz w:val="24"/>
          <w:szCs w:val="24"/>
        </w:rPr>
        <w:t>，基金运作方式为契约型</w:t>
      </w:r>
      <w:r w:rsidR="002241C6">
        <w:rPr>
          <w:rFonts w:ascii="宋体" w:eastAsia="宋体" w:hAnsi="宋体" w:cs="宋体" w:hint="eastAsia"/>
          <w:sz w:val="24"/>
          <w:szCs w:val="24"/>
        </w:rPr>
        <w:t>、</w:t>
      </w:r>
      <w:r w:rsidR="00066FA8">
        <w:rPr>
          <w:rFonts w:ascii="宋体" w:eastAsia="宋体" w:hAnsi="宋体" w:cs="宋体" w:hint="eastAsia"/>
          <w:sz w:val="24"/>
          <w:szCs w:val="24"/>
        </w:rPr>
        <w:t>开放式</w:t>
      </w:r>
      <w:r w:rsidR="00067EA2">
        <w:rPr>
          <w:rFonts w:ascii="宋体" w:eastAsia="宋体" w:hAnsi="宋体" w:cs="宋体" w:hint="eastAsia"/>
          <w:sz w:val="24"/>
          <w:szCs w:val="24"/>
        </w:rPr>
        <w:t>、发起式</w:t>
      </w:r>
      <w:r w:rsidR="00695736">
        <w:rPr>
          <w:rFonts w:ascii="宋体" w:eastAsia="宋体" w:hAnsi="宋体" w:cs="宋体" w:hint="eastAsia"/>
          <w:sz w:val="24"/>
          <w:szCs w:val="24"/>
        </w:rPr>
        <w:t>。</w:t>
      </w:r>
    </w:p>
    <w:p w:rsidR="003266F6" w:rsidRPr="003266F6" w:rsidRDefault="003266F6" w:rsidP="003266F6">
      <w:pPr>
        <w:spacing w:line="360" w:lineRule="auto"/>
        <w:ind w:firstLineChars="200" w:firstLine="480"/>
        <w:rPr>
          <w:rFonts w:ascii="宋体" w:eastAsia="宋体" w:hAnsi="宋体" w:cs="宋体"/>
          <w:sz w:val="24"/>
          <w:szCs w:val="24"/>
        </w:rPr>
      </w:pPr>
      <w:r w:rsidRPr="003266F6">
        <w:rPr>
          <w:rFonts w:ascii="宋体" w:eastAsia="宋体" w:hAnsi="宋体" w:cs="宋体"/>
          <w:sz w:val="24"/>
          <w:szCs w:val="24"/>
        </w:rPr>
        <w:t>4、</w:t>
      </w:r>
      <w:r w:rsidR="00066FA8" w:rsidRPr="00066FA8">
        <w:rPr>
          <w:rFonts w:ascii="宋体" w:eastAsia="宋体" w:hAnsi="宋体" w:cs="宋体" w:hint="eastAsia"/>
          <w:sz w:val="24"/>
          <w:szCs w:val="24"/>
        </w:rPr>
        <w:t>本基金</w:t>
      </w:r>
      <w:r w:rsidR="00066FA8" w:rsidRPr="00066FA8">
        <w:rPr>
          <w:rFonts w:ascii="宋体" w:eastAsia="宋体" w:hAnsi="宋体" w:cs="宋体"/>
          <w:sz w:val="24"/>
          <w:szCs w:val="24"/>
        </w:rPr>
        <w:t>A类基金份额的基金份额代码为</w:t>
      </w:r>
      <w:r w:rsidR="00016E01" w:rsidRPr="00016E01">
        <w:rPr>
          <w:rFonts w:ascii="宋体" w:eastAsia="宋体" w:hAnsi="宋体" w:cs="宋体"/>
          <w:sz w:val="24"/>
          <w:szCs w:val="24"/>
        </w:rPr>
        <w:t>027379</w:t>
      </w:r>
      <w:r w:rsidR="006A35E6">
        <w:rPr>
          <w:rFonts w:ascii="宋体" w:eastAsia="宋体" w:hAnsi="宋体" w:cs="宋体" w:hint="eastAsia"/>
          <w:sz w:val="24"/>
          <w:szCs w:val="24"/>
        </w:rPr>
        <w:t>，</w:t>
      </w:r>
      <w:r w:rsidR="00066FA8" w:rsidRPr="00066FA8">
        <w:rPr>
          <w:rFonts w:ascii="宋体" w:eastAsia="宋体" w:hAnsi="宋体" w:cs="宋体"/>
          <w:sz w:val="24"/>
          <w:szCs w:val="24"/>
        </w:rPr>
        <w:t>C类基金份额的基金份额代码为</w:t>
      </w:r>
      <w:r w:rsidR="00016E01" w:rsidRPr="00016E01">
        <w:rPr>
          <w:rFonts w:ascii="宋体" w:eastAsia="宋体" w:hAnsi="宋体" w:cs="宋体"/>
          <w:sz w:val="24"/>
          <w:szCs w:val="24"/>
        </w:rPr>
        <w:t>0273</w:t>
      </w:r>
      <w:r w:rsidR="00016E01">
        <w:rPr>
          <w:rFonts w:ascii="宋体" w:eastAsia="宋体" w:hAnsi="宋体" w:cs="宋体"/>
          <w:sz w:val="24"/>
          <w:szCs w:val="24"/>
        </w:rPr>
        <w:t>80</w:t>
      </w:r>
      <w:r>
        <w:rPr>
          <w:rFonts w:ascii="宋体" w:eastAsia="宋体" w:hAnsi="宋体" w:cs="宋体" w:hint="eastAsia"/>
          <w:sz w:val="24"/>
          <w:szCs w:val="24"/>
        </w:rPr>
        <w:t>。</w:t>
      </w:r>
    </w:p>
    <w:p w:rsidR="003266F6" w:rsidRPr="003266F6" w:rsidRDefault="003266F6" w:rsidP="003266F6">
      <w:pPr>
        <w:spacing w:line="360" w:lineRule="auto"/>
        <w:ind w:firstLineChars="200" w:firstLine="480"/>
        <w:rPr>
          <w:rFonts w:ascii="宋体" w:eastAsia="宋体" w:hAnsi="宋体" w:cs="宋体"/>
          <w:sz w:val="24"/>
          <w:szCs w:val="24"/>
        </w:rPr>
      </w:pPr>
      <w:r w:rsidRPr="003266F6">
        <w:rPr>
          <w:rFonts w:ascii="宋体" w:eastAsia="宋体" w:hAnsi="宋体" w:cs="宋体"/>
          <w:sz w:val="24"/>
          <w:szCs w:val="24"/>
        </w:rPr>
        <w:t>5、</w:t>
      </w:r>
      <w:r w:rsidR="00066FA8">
        <w:rPr>
          <w:rFonts w:ascii="宋体" w:eastAsia="宋体" w:hAnsi="宋体" w:cs="宋体" w:hint="eastAsia"/>
          <w:sz w:val="24"/>
          <w:szCs w:val="24"/>
        </w:rPr>
        <w:t>本基金通过本公司直销机构及其他基金销售机构的销售网点公开发售</w:t>
      </w:r>
      <w:r w:rsidR="005103F1" w:rsidRPr="005103F1">
        <w:rPr>
          <w:rFonts w:ascii="宋体" w:eastAsia="宋体" w:hAnsi="宋体" w:cs="宋体" w:hint="eastAsia"/>
          <w:sz w:val="24"/>
          <w:szCs w:val="24"/>
        </w:rPr>
        <w:t>。</w:t>
      </w:r>
    </w:p>
    <w:p w:rsidR="003266F6" w:rsidRPr="003266F6" w:rsidRDefault="003266F6" w:rsidP="003266F6">
      <w:pPr>
        <w:spacing w:line="360" w:lineRule="auto"/>
        <w:ind w:firstLineChars="200" w:firstLine="480"/>
        <w:rPr>
          <w:rFonts w:ascii="宋体" w:eastAsia="宋体" w:hAnsi="宋体" w:cs="宋体"/>
          <w:sz w:val="24"/>
          <w:szCs w:val="24"/>
        </w:rPr>
      </w:pPr>
      <w:r w:rsidRPr="003266F6">
        <w:rPr>
          <w:rFonts w:ascii="宋体" w:eastAsia="宋体" w:hAnsi="宋体" w:cs="宋体"/>
          <w:sz w:val="24"/>
          <w:szCs w:val="24"/>
        </w:rPr>
        <w:t>6、本基金的发售期为自</w:t>
      </w:r>
      <w:r w:rsidR="00354E54">
        <w:rPr>
          <w:rFonts w:ascii="宋体" w:eastAsia="宋体" w:hAnsi="宋体" w:cs="宋体"/>
          <w:sz w:val="24"/>
          <w:szCs w:val="24"/>
        </w:rPr>
        <w:t>2026</w:t>
      </w:r>
      <w:r w:rsidR="00354E54" w:rsidRPr="003266F6">
        <w:rPr>
          <w:rFonts w:ascii="宋体" w:eastAsia="宋体" w:hAnsi="宋体" w:cs="宋体"/>
          <w:sz w:val="24"/>
          <w:szCs w:val="24"/>
        </w:rPr>
        <w:t>年</w:t>
      </w:r>
      <w:r w:rsidR="00354E54">
        <w:rPr>
          <w:rFonts w:ascii="宋体" w:eastAsia="宋体" w:hAnsi="宋体" w:cs="宋体"/>
          <w:sz w:val="24"/>
          <w:szCs w:val="24"/>
        </w:rPr>
        <w:t>5</w:t>
      </w:r>
      <w:r w:rsidR="00354E54" w:rsidRPr="003266F6">
        <w:rPr>
          <w:rFonts w:ascii="宋体" w:eastAsia="宋体" w:hAnsi="宋体" w:cs="宋体"/>
          <w:sz w:val="24"/>
          <w:szCs w:val="24"/>
        </w:rPr>
        <w:t>月</w:t>
      </w:r>
      <w:r w:rsidR="00354E54">
        <w:rPr>
          <w:rFonts w:ascii="宋体" w:eastAsia="宋体" w:hAnsi="宋体" w:cs="宋体"/>
          <w:sz w:val="24"/>
          <w:szCs w:val="24"/>
        </w:rPr>
        <w:t>18</w:t>
      </w:r>
      <w:r w:rsidR="00E7249C">
        <w:rPr>
          <w:rFonts w:ascii="宋体" w:eastAsia="宋体" w:hAnsi="宋体" w:cs="宋体" w:hint="eastAsia"/>
          <w:sz w:val="24"/>
          <w:szCs w:val="24"/>
        </w:rPr>
        <w:t>日</w:t>
      </w:r>
      <w:r w:rsidRPr="003266F6">
        <w:rPr>
          <w:rFonts w:ascii="宋体" w:eastAsia="宋体" w:hAnsi="宋体" w:cs="宋体"/>
          <w:sz w:val="24"/>
          <w:szCs w:val="24"/>
        </w:rPr>
        <w:t>至</w:t>
      </w:r>
      <w:r w:rsidR="00354E54">
        <w:rPr>
          <w:rFonts w:ascii="宋体" w:eastAsia="宋体" w:hAnsi="宋体" w:cs="宋体"/>
          <w:sz w:val="24"/>
          <w:szCs w:val="24"/>
        </w:rPr>
        <w:t>2026</w:t>
      </w:r>
      <w:r w:rsidR="00354E54">
        <w:rPr>
          <w:rFonts w:ascii="宋体" w:eastAsia="宋体" w:hAnsi="宋体" w:cs="宋体" w:hint="eastAsia"/>
          <w:sz w:val="24"/>
          <w:szCs w:val="24"/>
        </w:rPr>
        <w:t>年</w:t>
      </w:r>
      <w:r w:rsidR="00354E54">
        <w:rPr>
          <w:rFonts w:ascii="宋体" w:eastAsia="宋体" w:hAnsi="宋体" w:cs="宋体"/>
          <w:sz w:val="24"/>
          <w:szCs w:val="24"/>
        </w:rPr>
        <w:t>5</w:t>
      </w:r>
      <w:r w:rsidR="00354E54" w:rsidRPr="003266F6">
        <w:rPr>
          <w:rFonts w:ascii="宋体" w:eastAsia="宋体" w:hAnsi="宋体" w:cs="宋体"/>
          <w:sz w:val="24"/>
          <w:szCs w:val="24"/>
        </w:rPr>
        <w:t>月</w:t>
      </w:r>
      <w:r w:rsidR="00354E54">
        <w:rPr>
          <w:rFonts w:ascii="宋体" w:eastAsia="宋体" w:hAnsi="宋体" w:cs="宋体"/>
          <w:sz w:val="24"/>
          <w:szCs w:val="24"/>
        </w:rPr>
        <w:t>29</w:t>
      </w:r>
      <w:r w:rsidR="00283DCC" w:rsidRPr="003266F6">
        <w:rPr>
          <w:rFonts w:ascii="宋体" w:eastAsia="宋体" w:hAnsi="宋体" w:cs="宋体"/>
          <w:sz w:val="24"/>
          <w:szCs w:val="24"/>
        </w:rPr>
        <w:t>日</w:t>
      </w:r>
      <w:r w:rsidRPr="003266F6">
        <w:rPr>
          <w:rFonts w:ascii="宋体" w:eastAsia="宋体" w:hAnsi="宋体" w:cs="宋体"/>
          <w:sz w:val="24"/>
          <w:szCs w:val="24"/>
        </w:rPr>
        <w:t>止。</w:t>
      </w:r>
    </w:p>
    <w:p w:rsidR="003266F6" w:rsidRPr="003266F6" w:rsidRDefault="003266F6" w:rsidP="003266F6">
      <w:pPr>
        <w:spacing w:line="360" w:lineRule="auto"/>
        <w:ind w:firstLineChars="200" w:firstLine="480"/>
        <w:rPr>
          <w:rFonts w:ascii="宋体" w:eastAsia="宋体" w:hAnsi="宋体" w:cs="宋体"/>
          <w:sz w:val="24"/>
          <w:szCs w:val="24"/>
        </w:rPr>
      </w:pPr>
      <w:r w:rsidRPr="003266F6">
        <w:rPr>
          <w:rFonts w:ascii="宋体" w:eastAsia="宋体" w:hAnsi="宋体" w:cs="宋体"/>
          <w:sz w:val="24"/>
          <w:szCs w:val="24"/>
        </w:rPr>
        <w:t>7、</w:t>
      </w:r>
      <w:r w:rsidRPr="003266F6">
        <w:rPr>
          <w:rFonts w:ascii="宋体" w:eastAsia="宋体" w:hAnsi="宋体" w:cs="宋体" w:hint="eastAsia"/>
          <w:sz w:val="24"/>
          <w:szCs w:val="24"/>
        </w:rPr>
        <w:t>本基金的发售对象为</w:t>
      </w:r>
      <w:r w:rsidR="00A33752" w:rsidRPr="00A33752">
        <w:rPr>
          <w:rFonts w:ascii="宋体" w:eastAsia="宋体" w:hAnsi="宋体" w:cs="宋体" w:hint="eastAsia"/>
          <w:sz w:val="24"/>
          <w:szCs w:val="24"/>
        </w:rPr>
        <w:t>符合法律法规规定的可投资于证券投资基金的个人投资者、机构投资者、合格境外</w:t>
      </w:r>
      <w:r w:rsidR="00A33752">
        <w:rPr>
          <w:rFonts w:ascii="宋体" w:eastAsia="宋体" w:hAnsi="宋体" w:cs="宋体" w:hint="eastAsia"/>
          <w:sz w:val="24"/>
          <w:szCs w:val="24"/>
        </w:rPr>
        <w:t>投资者</w:t>
      </w:r>
      <w:r w:rsidR="00067EA2" w:rsidRPr="00067EA2">
        <w:rPr>
          <w:rFonts w:ascii="宋体" w:eastAsia="宋体" w:hAnsi="宋体" w:cs="宋体" w:hint="eastAsia"/>
          <w:sz w:val="24"/>
          <w:szCs w:val="24"/>
        </w:rPr>
        <w:t>、发起资金提供方</w:t>
      </w:r>
      <w:r w:rsidR="00A33752">
        <w:rPr>
          <w:rFonts w:ascii="宋体" w:eastAsia="宋体" w:hAnsi="宋体" w:cs="宋体" w:hint="eastAsia"/>
          <w:sz w:val="24"/>
          <w:szCs w:val="24"/>
        </w:rPr>
        <w:t>以及法律法规或中国证监会允许购买证券投资基金的其他投资人</w:t>
      </w:r>
      <w:r w:rsidRPr="003266F6">
        <w:rPr>
          <w:rFonts w:ascii="宋体" w:eastAsia="宋体" w:hAnsi="宋体" w:cs="宋体" w:hint="eastAsia"/>
          <w:sz w:val="24"/>
          <w:szCs w:val="24"/>
        </w:rPr>
        <w:t>。</w:t>
      </w:r>
    </w:p>
    <w:p w:rsidR="007264B4" w:rsidRPr="00BB107F" w:rsidRDefault="00D02A23" w:rsidP="007264B4">
      <w:pPr>
        <w:spacing w:line="360" w:lineRule="auto"/>
        <w:ind w:firstLineChars="200" w:firstLine="480"/>
        <w:rPr>
          <w:rFonts w:ascii="宋体" w:eastAsia="宋体" w:hAnsi="宋体" w:cs="宋体"/>
          <w:sz w:val="24"/>
          <w:szCs w:val="24"/>
        </w:rPr>
      </w:pPr>
      <w:r>
        <w:rPr>
          <w:rFonts w:ascii="宋体" w:eastAsia="宋体" w:hAnsi="宋体" w:cs="宋体"/>
          <w:sz w:val="24"/>
          <w:szCs w:val="24"/>
        </w:rPr>
        <w:t>8</w:t>
      </w:r>
      <w:r w:rsidR="007264B4" w:rsidRPr="003266F6">
        <w:rPr>
          <w:rFonts w:ascii="宋体" w:eastAsia="宋体" w:hAnsi="宋体" w:cs="宋体"/>
          <w:sz w:val="24"/>
          <w:szCs w:val="24"/>
        </w:rPr>
        <w:t>、</w:t>
      </w:r>
      <w:r w:rsidR="007264B4" w:rsidRPr="00BB107F">
        <w:rPr>
          <w:rFonts w:ascii="宋体" w:eastAsia="宋体" w:hAnsi="宋体" w:cs="宋体" w:hint="eastAsia"/>
          <w:sz w:val="24"/>
          <w:szCs w:val="24"/>
        </w:rPr>
        <w:t>投资者办理</w:t>
      </w:r>
      <w:r w:rsidR="007264B4">
        <w:rPr>
          <w:rFonts w:ascii="宋体" w:eastAsia="宋体" w:hAnsi="宋体" w:cs="宋体" w:hint="eastAsia"/>
          <w:sz w:val="24"/>
          <w:szCs w:val="24"/>
        </w:rPr>
        <w:t>认</w:t>
      </w:r>
      <w:r w:rsidR="007264B4" w:rsidRPr="00BB107F">
        <w:rPr>
          <w:rFonts w:ascii="宋体" w:eastAsia="宋体" w:hAnsi="宋体" w:cs="宋体" w:hint="eastAsia"/>
          <w:sz w:val="24"/>
          <w:szCs w:val="24"/>
        </w:rPr>
        <w:t>购时，</w:t>
      </w:r>
      <w:r w:rsidR="00AF012E" w:rsidRPr="00AF012E">
        <w:rPr>
          <w:rFonts w:ascii="宋体" w:eastAsia="宋体" w:hAnsi="宋体" w:cs="宋体" w:hint="eastAsia"/>
          <w:sz w:val="24"/>
          <w:szCs w:val="24"/>
        </w:rPr>
        <w:t>基金其他销售机构的销售网点每个账户</w:t>
      </w:r>
      <w:r w:rsidR="0039692D">
        <w:rPr>
          <w:rFonts w:ascii="宋体" w:eastAsia="宋体" w:hAnsi="宋体" w:cs="宋体" w:hint="eastAsia"/>
          <w:sz w:val="24"/>
          <w:szCs w:val="24"/>
        </w:rPr>
        <w:t>首次</w:t>
      </w:r>
      <w:r w:rsidR="0039692D" w:rsidRPr="00AF012E">
        <w:rPr>
          <w:rFonts w:ascii="宋体" w:eastAsia="宋体" w:hAnsi="宋体" w:cs="宋体" w:hint="eastAsia"/>
          <w:sz w:val="24"/>
          <w:szCs w:val="24"/>
        </w:rPr>
        <w:t>认购</w:t>
      </w:r>
      <w:r w:rsidR="00AF012E" w:rsidRPr="00AF012E">
        <w:rPr>
          <w:rFonts w:ascii="宋体" w:eastAsia="宋体" w:hAnsi="宋体" w:cs="宋体" w:hint="eastAsia"/>
          <w:sz w:val="24"/>
          <w:szCs w:val="24"/>
        </w:rPr>
        <w:t>单笔最低金额为</w:t>
      </w:r>
      <w:r w:rsidR="00AF012E" w:rsidRPr="00AF012E">
        <w:rPr>
          <w:rFonts w:ascii="宋体" w:eastAsia="宋体" w:hAnsi="宋体" w:cs="宋体"/>
          <w:sz w:val="24"/>
          <w:szCs w:val="24"/>
        </w:rPr>
        <w:t>1元（含认购费）</w:t>
      </w:r>
      <w:r w:rsidR="0039692D">
        <w:rPr>
          <w:rFonts w:ascii="宋体" w:eastAsia="宋体" w:hAnsi="宋体" w:cs="宋体" w:hint="eastAsia"/>
          <w:sz w:val="24"/>
          <w:szCs w:val="24"/>
        </w:rPr>
        <w:t>，</w:t>
      </w:r>
      <w:r w:rsidR="00067EA2" w:rsidRPr="00067EA2">
        <w:rPr>
          <w:rFonts w:ascii="宋体" w:eastAsia="宋体" w:hAnsi="宋体" w:cs="宋体" w:hint="eastAsia"/>
          <w:sz w:val="24"/>
          <w:szCs w:val="24"/>
        </w:rPr>
        <w:t>追加认购单笔最低金额为</w:t>
      </w:r>
      <w:r w:rsidR="00067EA2" w:rsidRPr="00067EA2">
        <w:rPr>
          <w:rFonts w:ascii="宋体" w:eastAsia="宋体" w:hAnsi="宋体" w:cs="宋体"/>
          <w:sz w:val="24"/>
          <w:szCs w:val="24"/>
        </w:rPr>
        <w:t>0.01元</w:t>
      </w:r>
      <w:r w:rsidR="0039692D" w:rsidRPr="00115990">
        <w:rPr>
          <w:rFonts w:ascii="宋体" w:eastAsia="宋体" w:hAnsi="宋体" w:cs="宋体" w:hint="eastAsia"/>
          <w:sz w:val="24"/>
          <w:szCs w:val="24"/>
        </w:rPr>
        <w:t>（含认购费）</w:t>
      </w:r>
      <w:r w:rsidR="00AF012E" w:rsidRPr="00AF012E">
        <w:rPr>
          <w:rFonts w:ascii="宋体" w:eastAsia="宋体" w:hAnsi="宋体" w:cs="宋体"/>
          <w:sz w:val="24"/>
          <w:szCs w:val="24"/>
        </w:rPr>
        <w:t>；直销机构每个账户的首次</w:t>
      </w:r>
      <w:r w:rsidR="0039692D">
        <w:rPr>
          <w:rFonts w:ascii="宋体" w:eastAsia="宋体" w:hAnsi="宋体" w:cs="宋体" w:hint="eastAsia"/>
          <w:sz w:val="24"/>
          <w:szCs w:val="24"/>
        </w:rPr>
        <w:t>认购</w:t>
      </w:r>
      <w:r w:rsidR="00AF012E" w:rsidRPr="00AF012E">
        <w:rPr>
          <w:rFonts w:ascii="宋体" w:eastAsia="宋体" w:hAnsi="宋体" w:cs="宋体"/>
          <w:sz w:val="24"/>
          <w:szCs w:val="24"/>
        </w:rPr>
        <w:t>单笔最低金额为10,000元，追加认购单笔最低金额为10,000元，不设级差限制。</w:t>
      </w:r>
      <w:r w:rsidR="005C03B0" w:rsidRPr="005C03B0">
        <w:rPr>
          <w:rFonts w:ascii="宋体" w:eastAsia="宋体" w:hAnsi="宋体" w:cs="宋体"/>
          <w:sz w:val="24"/>
          <w:szCs w:val="24"/>
        </w:rPr>
        <w:t>在不违反前述规定的前提下，各销售机构对最低认购限额及交易级差有其他规定的，以各销售机构的业务规定为准</w:t>
      </w:r>
      <w:r w:rsidR="00651ED6" w:rsidRPr="00651ED6">
        <w:rPr>
          <w:rFonts w:ascii="宋体" w:eastAsia="宋体" w:hAnsi="宋体" w:cs="宋体"/>
          <w:sz w:val="24"/>
          <w:szCs w:val="24"/>
        </w:rPr>
        <w:t>。</w:t>
      </w:r>
    </w:p>
    <w:p w:rsidR="00067EA2" w:rsidRDefault="00685290" w:rsidP="00AF012E">
      <w:pPr>
        <w:spacing w:line="360" w:lineRule="auto"/>
        <w:ind w:firstLineChars="200" w:firstLine="480"/>
        <w:rPr>
          <w:rFonts w:ascii="宋体" w:eastAsia="宋体" w:hAnsi="宋体" w:cs="宋体"/>
          <w:sz w:val="24"/>
          <w:szCs w:val="24"/>
        </w:rPr>
      </w:pPr>
      <w:r>
        <w:rPr>
          <w:rFonts w:ascii="宋体" w:eastAsia="宋体" w:hAnsi="宋体" w:cs="宋体"/>
          <w:sz w:val="24"/>
          <w:szCs w:val="24"/>
        </w:rPr>
        <w:t>9</w:t>
      </w:r>
      <w:r>
        <w:rPr>
          <w:rFonts w:ascii="宋体" w:eastAsia="宋体" w:hAnsi="宋体" w:cs="宋体" w:hint="eastAsia"/>
          <w:sz w:val="24"/>
          <w:szCs w:val="24"/>
        </w:rPr>
        <w:t>、</w:t>
      </w:r>
      <w:r w:rsidR="00067EA2" w:rsidRPr="00067EA2">
        <w:rPr>
          <w:rFonts w:ascii="宋体" w:eastAsia="宋体" w:hAnsi="宋体" w:cs="宋体" w:hint="eastAsia"/>
          <w:sz w:val="24"/>
          <w:szCs w:val="24"/>
        </w:rPr>
        <w:t>本基金募集份额总额不少于</w:t>
      </w:r>
      <w:r w:rsidR="00067EA2" w:rsidRPr="00067EA2">
        <w:rPr>
          <w:rFonts w:ascii="宋体" w:eastAsia="宋体" w:hAnsi="宋体" w:cs="宋体"/>
          <w:sz w:val="24"/>
          <w:szCs w:val="24"/>
        </w:rPr>
        <w:t>1,000万份，基金募集金额不少于1,000万元，其中使用基金管理人股东资金、基金管理人固有资金、基金管理人高级管理人员、基金经理等人员资金认购基金的金额不少于1,000万元。</w:t>
      </w:r>
    </w:p>
    <w:p w:rsidR="00AF012E" w:rsidRPr="00AF012E" w:rsidRDefault="00067EA2" w:rsidP="00AF012E">
      <w:pPr>
        <w:spacing w:line="360" w:lineRule="auto"/>
        <w:ind w:firstLineChars="200" w:firstLine="480"/>
        <w:rPr>
          <w:rFonts w:ascii="宋体" w:eastAsia="宋体" w:hAnsi="宋体" w:cs="宋体"/>
          <w:sz w:val="24"/>
          <w:szCs w:val="24"/>
        </w:rPr>
      </w:pPr>
      <w:r w:rsidRPr="00067EA2">
        <w:rPr>
          <w:rFonts w:ascii="宋体" w:eastAsia="宋体" w:hAnsi="宋体" w:cs="宋体" w:hint="eastAsia"/>
          <w:sz w:val="24"/>
          <w:szCs w:val="24"/>
        </w:rPr>
        <w:t>发起资金提供方承诺持有认购资金认购的基金份额的期限自基金合同生效日起不少于</w:t>
      </w:r>
      <w:r w:rsidRPr="00067EA2">
        <w:rPr>
          <w:rFonts w:ascii="宋体" w:eastAsia="宋体" w:hAnsi="宋体" w:cs="宋体"/>
          <w:sz w:val="24"/>
          <w:szCs w:val="24"/>
        </w:rPr>
        <w:t>3年，法律法规或中国证监会另有规定的除外。认购份额的高级管理人员或基金经理等人员在上述期限内离职的，其持有期限的承诺不受影响。</w:t>
      </w:r>
    </w:p>
    <w:p w:rsidR="00AF012E" w:rsidRDefault="00AF012E" w:rsidP="00AF012E">
      <w:pPr>
        <w:spacing w:line="360" w:lineRule="auto"/>
        <w:ind w:firstLineChars="200" w:firstLine="480"/>
        <w:rPr>
          <w:rFonts w:ascii="宋体" w:eastAsia="宋体" w:hAnsi="宋体" w:cs="宋体"/>
          <w:sz w:val="24"/>
          <w:szCs w:val="24"/>
        </w:rPr>
      </w:pPr>
      <w:r w:rsidRPr="00AF012E">
        <w:rPr>
          <w:rFonts w:ascii="宋体" w:eastAsia="宋体" w:hAnsi="宋体" w:cs="宋体" w:hint="eastAsia"/>
          <w:sz w:val="24"/>
          <w:szCs w:val="24"/>
        </w:rPr>
        <w:t>本基金可设置首次募集规模上限，具体募集规模上限及规模控制的方案详见基金份额发售公告或其他公告。若本基金设置首次募集规模上限，基金合同生效后不受此募集规模的限制。</w:t>
      </w:r>
    </w:p>
    <w:p w:rsidR="005103F1" w:rsidRPr="005103F1" w:rsidRDefault="00D02A23" w:rsidP="00AF012E">
      <w:pPr>
        <w:spacing w:line="360" w:lineRule="auto"/>
        <w:ind w:firstLineChars="200" w:firstLine="480"/>
        <w:rPr>
          <w:rFonts w:ascii="宋体" w:eastAsia="宋体" w:hAnsi="宋体" w:cs="宋体"/>
          <w:sz w:val="24"/>
          <w:szCs w:val="24"/>
        </w:rPr>
      </w:pPr>
      <w:r>
        <w:rPr>
          <w:rFonts w:ascii="宋体" w:eastAsia="宋体" w:hAnsi="宋体" w:cs="宋体"/>
          <w:sz w:val="24"/>
          <w:szCs w:val="24"/>
        </w:rPr>
        <w:t>10</w:t>
      </w:r>
      <w:r w:rsidR="005103F1" w:rsidRPr="005103F1">
        <w:rPr>
          <w:rFonts w:ascii="宋体" w:eastAsia="宋体" w:hAnsi="宋体" w:cs="宋体"/>
          <w:sz w:val="24"/>
          <w:szCs w:val="24"/>
        </w:rPr>
        <w:t>、</w:t>
      </w:r>
      <w:r w:rsidR="00066FA8" w:rsidRPr="00066FA8">
        <w:rPr>
          <w:rFonts w:ascii="宋体" w:eastAsia="宋体" w:hAnsi="宋体" w:cs="宋体"/>
          <w:sz w:val="24"/>
          <w:szCs w:val="24"/>
        </w:rPr>
        <w:t>投资人欲认购本</w:t>
      </w:r>
      <w:r w:rsidR="00066FA8">
        <w:rPr>
          <w:rFonts w:ascii="宋体" w:eastAsia="宋体" w:hAnsi="宋体" w:cs="宋体"/>
          <w:sz w:val="24"/>
          <w:szCs w:val="24"/>
        </w:rPr>
        <w:t>基金，须开立本公司基金账户，已经有该类账户的投资人不须另行开立</w:t>
      </w:r>
      <w:r w:rsidR="005103F1" w:rsidRPr="005103F1">
        <w:rPr>
          <w:rFonts w:ascii="宋体" w:eastAsia="宋体" w:hAnsi="宋体" w:cs="宋体"/>
          <w:sz w:val="24"/>
          <w:szCs w:val="24"/>
        </w:rPr>
        <w:t>。</w:t>
      </w:r>
    </w:p>
    <w:p w:rsidR="003266F6" w:rsidRPr="003266F6" w:rsidRDefault="00771592" w:rsidP="003266F6">
      <w:pPr>
        <w:spacing w:line="360" w:lineRule="auto"/>
        <w:ind w:firstLineChars="200" w:firstLine="480"/>
        <w:rPr>
          <w:rFonts w:ascii="宋体" w:eastAsia="宋体" w:hAnsi="宋体" w:cs="宋体"/>
          <w:sz w:val="24"/>
          <w:szCs w:val="24"/>
        </w:rPr>
      </w:pPr>
      <w:r>
        <w:rPr>
          <w:rFonts w:ascii="宋体" w:eastAsia="宋体" w:hAnsi="宋体" w:cs="宋体"/>
          <w:sz w:val="24"/>
          <w:szCs w:val="24"/>
        </w:rPr>
        <w:t>1</w:t>
      </w:r>
      <w:r w:rsidR="00D02A23">
        <w:rPr>
          <w:rFonts w:ascii="宋体" w:eastAsia="宋体" w:hAnsi="宋体" w:cs="宋体"/>
          <w:sz w:val="24"/>
          <w:szCs w:val="24"/>
        </w:rPr>
        <w:t>1</w:t>
      </w:r>
      <w:r w:rsidR="003266F6" w:rsidRPr="003266F6">
        <w:rPr>
          <w:rFonts w:ascii="宋体" w:eastAsia="宋体" w:hAnsi="宋体" w:cs="宋体"/>
          <w:sz w:val="24"/>
          <w:szCs w:val="24"/>
        </w:rPr>
        <w:t>、本基金的</w:t>
      </w:r>
      <w:r w:rsidR="00BB107F" w:rsidRPr="00BB107F">
        <w:rPr>
          <w:rFonts w:ascii="宋体" w:eastAsia="宋体" w:hAnsi="宋体" w:cs="宋体" w:hint="eastAsia"/>
          <w:sz w:val="24"/>
          <w:szCs w:val="24"/>
        </w:rPr>
        <w:t>有效认购款项在募集期间产生的利息将折算为基金份额归基金份额持有人所有，其中利息转份额</w:t>
      </w:r>
      <w:r w:rsidR="00FC704C">
        <w:rPr>
          <w:rFonts w:ascii="宋体" w:eastAsia="宋体" w:hAnsi="宋体" w:cs="宋体" w:hint="eastAsia"/>
          <w:sz w:val="24"/>
          <w:szCs w:val="24"/>
        </w:rPr>
        <w:t>的具体数额</w:t>
      </w:r>
      <w:r w:rsidR="00BB107F" w:rsidRPr="00BB107F">
        <w:rPr>
          <w:rFonts w:ascii="宋体" w:eastAsia="宋体" w:hAnsi="宋体" w:cs="宋体" w:hint="eastAsia"/>
          <w:sz w:val="24"/>
          <w:szCs w:val="24"/>
        </w:rPr>
        <w:t>以登记机构的记录为准</w:t>
      </w:r>
      <w:r w:rsidR="00365F4C" w:rsidRPr="00365F4C">
        <w:rPr>
          <w:rFonts w:ascii="宋体" w:eastAsia="宋体" w:hAnsi="宋体" w:cs="宋体" w:hint="eastAsia"/>
          <w:sz w:val="24"/>
          <w:szCs w:val="24"/>
        </w:rPr>
        <w:t>。</w:t>
      </w:r>
    </w:p>
    <w:p w:rsidR="003266F6" w:rsidRPr="003266F6" w:rsidRDefault="00771592" w:rsidP="003266F6">
      <w:pPr>
        <w:spacing w:line="360" w:lineRule="auto"/>
        <w:ind w:firstLineChars="200" w:firstLine="480"/>
        <w:rPr>
          <w:rFonts w:ascii="宋体" w:eastAsia="宋体" w:hAnsi="宋体" w:cs="宋体"/>
          <w:sz w:val="24"/>
          <w:szCs w:val="24"/>
        </w:rPr>
      </w:pPr>
      <w:r>
        <w:rPr>
          <w:rFonts w:ascii="宋体" w:eastAsia="宋体" w:hAnsi="宋体" w:cs="宋体"/>
          <w:sz w:val="24"/>
          <w:szCs w:val="24"/>
        </w:rPr>
        <w:t>1</w:t>
      </w:r>
      <w:r w:rsidR="00D02A23">
        <w:rPr>
          <w:rFonts w:ascii="宋体" w:eastAsia="宋体" w:hAnsi="宋体" w:cs="宋体"/>
          <w:sz w:val="24"/>
          <w:szCs w:val="24"/>
        </w:rPr>
        <w:t>2</w:t>
      </w:r>
      <w:r w:rsidR="003266F6" w:rsidRPr="003266F6">
        <w:rPr>
          <w:rFonts w:ascii="宋体" w:eastAsia="宋体" w:hAnsi="宋体" w:cs="宋体"/>
          <w:sz w:val="24"/>
          <w:szCs w:val="24"/>
        </w:rPr>
        <w:t>、</w:t>
      </w:r>
      <w:r w:rsidR="00BB107F" w:rsidRPr="00BB107F">
        <w:rPr>
          <w:rFonts w:ascii="宋体" w:eastAsia="宋体" w:hAnsi="宋体" w:cs="宋体" w:hint="eastAsia"/>
          <w:sz w:val="24"/>
          <w:szCs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否则，由此产生的投资人任何损失由投资人自行承担</w:t>
      </w:r>
      <w:r w:rsidR="00365F4C" w:rsidRPr="00365F4C">
        <w:rPr>
          <w:rFonts w:ascii="宋体" w:eastAsia="宋体" w:hAnsi="宋体" w:cs="宋体" w:hint="eastAsia"/>
          <w:sz w:val="24"/>
          <w:szCs w:val="24"/>
        </w:rPr>
        <w:t>。</w:t>
      </w:r>
    </w:p>
    <w:p w:rsidR="003266F6" w:rsidRPr="003266F6" w:rsidRDefault="00771592" w:rsidP="003266F6">
      <w:pPr>
        <w:spacing w:line="360" w:lineRule="auto"/>
        <w:ind w:firstLineChars="200" w:firstLine="480"/>
        <w:rPr>
          <w:rFonts w:ascii="宋体" w:eastAsia="宋体" w:hAnsi="宋体" w:cs="宋体"/>
          <w:sz w:val="24"/>
          <w:szCs w:val="24"/>
        </w:rPr>
      </w:pPr>
      <w:r>
        <w:rPr>
          <w:rFonts w:ascii="宋体" w:eastAsia="宋体" w:hAnsi="宋体" w:cs="宋体"/>
          <w:sz w:val="24"/>
          <w:szCs w:val="24"/>
        </w:rPr>
        <w:t>1</w:t>
      </w:r>
      <w:r w:rsidR="00D02A23">
        <w:rPr>
          <w:rFonts w:ascii="宋体" w:eastAsia="宋体" w:hAnsi="宋体" w:cs="宋体"/>
          <w:sz w:val="24"/>
          <w:szCs w:val="24"/>
        </w:rPr>
        <w:t>3</w:t>
      </w:r>
      <w:r w:rsidR="003266F6" w:rsidRPr="003266F6">
        <w:rPr>
          <w:rFonts w:ascii="宋体" w:eastAsia="宋体" w:hAnsi="宋体" w:cs="宋体"/>
          <w:sz w:val="24"/>
          <w:szCs w:val="24"/>
        </w:rPr>
        <w:t>、本公告仅对本基金发售的有关事项和规定予以说明。投资人欲了解本基金的详细情况，请阅读</w:t>
      </w:r>
      <w:r w:rsidR="00354E54" w:rsidRPr="00000D9F">
        <w:rPr>
          <w:rFonts w:ascii="宋体" w:eastAsia="宋体" w:hAnsi="宋体" w:cs="宋体"/>
          <w:sz w:val="24"/>
          <w:szCs w:val="24"/>
        </w:rPr>
        <w:t>20</w:t>
      </w:r>
      <w:r w:rsidR="00354E54">
        <w:rPr>
          <w:rFonts w:ascii="宋体" w:eastAsia="宋体" w:hAnsi="宋体" w:cs="宋体"/>
          <w:sz w:val="24"/>
          <w:szCs w:val="24"/>
        </w:rPr>
        <w:t>26</w:t>
      </w:r>
      <w:r w:rsidR="00354E54" w:rsidRPr="00000D9F">
        <w:rPr>
          <w:rFonts w:ascii="宋体" w:eastAsia="宋体" w:hAnsi="宋体" w:cs="宋体"/>
          <w:sz w:val="24"/>
          <w:szCs w:val="24"/>
        </w:rPr>
        <w:t>年</w:t>
      </w:r>
      <w:r w:rsidR="00354E54">
        <w:rPr>
          <w:rFonts w:ascii="宋体" w:eastAsia="宋体" w:hAnsi="宋体" w:cs="宋体"/>
          <w:sz w:val="24"/>
          <w:szCs w:val="24"/>
        </w:rPr>
        <w:t>5</w:t>
      </w:r>
      <w:r w:rsidR="00067EA2" w:rsidRPr="00834340">
        <w:rPr>
          <w:rFonts w:ascii="宋体" w:eastAsia="宋体" w:hAnsi="宋体" w:cs="宋体"/>
          <w:sz w:val="24"/>
          <w:szCs w:val="24"/>
        </w:rPr>
        <w:t>月</w:t>
      </w:r>
      <w:r w:rsidR="00067EA2">
        <w:rPr>
          <w:rFonts w:ascii="宋体" w:eastAsia="宋体" w:hAnsi="宋体" w:cs="宋体"/>
          <w:sz w:val="24"/>
          <w:szCs w:val="24"/>
        </w:rPr>
        <w:t>8</w:t>
      </w:r>
      <w:r w:rsidR="003266F6" w:rsidRPr="00FE434F">
        <w:rPr>
          <w:rFonts w:ascii="宋体" w:eastAsia="宋体" w:hAnsi="宋体" w:cs="宋体"/>
          <w:sz w:val="24"/>
          <w:szCs w:val="24"/>
        </w:rPr>
        <w:t>日</w:t>
      </w:r>
      <w:r w:rsidR="003266F6" w:rsidRPr="003266F6">
        <w:rPr>
          <w:rFonts w:ascii="宋体" w:eastAsia="宋体" w:hAnsi="宋体" w:cs="宋体"/>
          <w:sz w:val="24"/>
          <w:szCs w:val="24"/>
        </w:rPr>
        <w:t>刊登在</w:t>
      </w:r>
      <w:r w:rsidR="00784C1F" w:rsidRPr="00784C1F">
        <w:rPr>
          <w:rFonts w:ascii="宋体" w:eastAsia="宋体" w:hAnsi="宋体" w:cs="宋体" w:hint="eastAsia"/>
          <w:sz w:val="24"/>
          <w:szCs w:val="24"/>
        </w:rPr>
        <w:t>本公司网站（</w:t>
      </w:r>
      <w:r w:rsidR="00784C1F" w:rsidRPr="00784C1F">
        <w:rPr>
          <w:rFonts w:ascii="宋体" w:eastAsia="宋体" w:hAnsi="宋体" w:cs="宋体"/>
          <w:sz w:val="24"/>
          <w:szCs w:val="24"/>
        </w:rPr>
        <w:t>www.zofund.com）和中国证监会基金电子披露网站（http://eid.csrc.gov.cn/fund）披露的基金合同</w:t>
      </w:r>
      <w:r w:rsidR="008D5BFF">
        <w:rPr>
          <w:rFonts w:ascii="宋体" w:eastAsia="宋体" w:hAnsi="宋体" w:cs="宋体" w:hint="eastAsia"/>
          <w:sz w:val="24"/>
          <w:szCs w:val="24"/>
        </w:rPr>
        <w:t>、</w:t>
      </w:r>
      <w:r w:rsidR="00784C1F" w:rsidRPr="00784C1F">
        <w:rPr>
          <w:rFonts w:ascii="宋体" w:eastAsia="宋体" w:hAnsi="宋体" w:cs="宋体"/>
          <w:sz w:val="24"/>
          <w:szCs w:val="24"/>
        </w:rPr>
        <w:t>招募说明书</w:t>
      </w:r>
      <w:r w:rsidR="008D5BFF">
        <w:rPr>
          <w:rFonts w:ascii="宋体" w:eastAsia="宋体" w:hAnsi="宋体" w:cs="宋体" w:hint="eastAsia"/>
          <w:sz w:val="24"/>
          <w:szCs w:val="24"/>
        </w:rPr>
        <w:t>和基金产品资料概要等信息披露文件</w:t>
      </w:r>
      <w:r w:rsidR="00784C1F" w:rsidRPr="00784C1F">
        <w:rPr>
          <w:rFonts w:ascii="宋体" w:eastAsia="宋体" w:hAnsi="宋体" w:cs="宋体"/>
          <w:sz w:val="24"/>
          <w:szCs w:val="24"/>
        </w:rPr>
        <w:t>。</w:t>
      </w:r>
      <w:r w:rsidR="003266F6" w:rsidRPr="003266F6">
        <w:rPr>
          <w:rFonts w:ascii="宋体" w:eastAsia="宋体" w:hAnsi="宋体" w:cs="宋体"/>
          <w:sz w:val="24"/>
          <w:szCs w:val="24"/>
        </w:rPr>
        <w:t>投资人亦可通过本公司网站了解本公司的详细情况和本基金发售的相关事宜。</w:t>
      </w:r>
    </w:p>
    <w:p w:rsidR="003266F6" w:rsidRPr="003266F6" w:rsidRDefault="00D02A23" w:rsidP="003266F6">
      <w:pPr>
        <w:spacing w:line="360" w:lineRule="auto"/>
        <w:ind w:firstLineChars="200" w:firstLine="480"/>
        <w:rPr>
          <w:rFonts w:ascii="宋体" w:eastAsia="宋体" w:hAnsi="宋体" w:cs="宋体"/>
          <w:sz w:val="24"/>
          <w:szCs w:val="24"/>
        </w:rPr>
      </w:pPr>
      <w:r>
        <w:rPr>
          <w:rFonts w:ascii="宋体" w:eastAsia="宋体" w:hAnsi="宋体" w:cs="宋体"/>
          <w:sz w:val="24"/>
          <w:szCs w:val="24"/>
        </w:rPr>
        <w:t>14</w:t>
      </w:r>
      <w:r w:rsidR="003266F6" w:rsidRPr="003266F6">
        <w:rPr>
          <w:rFonts w:ascii="宋体" w:eastAsia="宋体" w:hAnsi="宋体" w:cs="宋体"/>
          <w:sz w:val="24"/>
          <w:szCs w:val="24"/>
        </w:rPr>
        <w:t>、各销售机构的销售网点以及开户、认购等事项的详细情况请向各销售机构咨询。未开设销售网点的地方的投资人，请拨打本公司的客户服务电话021-68609700、400-700-9700（免长途话费）咨询认购事宜。</w:t>
      </w:r>
    </w:p>
    <w:p w:rsidR="003266F6" w:rsidRPr="003266F6" w:rsidRDefault="00D02A23" w:rsidP="003266F6">
      <w:pPr>
        <w:spacing w:line="360" w:lineRule="auto"/>
        <w:ind w:firstLineChars="200" w:firstLine="480"/>
        <w:rPr>
          <w:rFonts w:ascii="宋体" w:eastAsia="宋体" w:hAnsi="宋体" w:cs="宋体"/>
          <w:sz w:val="24"/>
          <w:szCs w:val="24"/>
        </w:rPr>
      </w:pPr>
      <w:r>
        <w:rPr>
          <w:rFonts w:ascii="宋体" w:eastAsia="宋体" w:hAnsi="宋体" w:cs="宋体"/>
          <w:sz w:val="24"/>
          <w:szCs w:val="24"/>
        </w:rPr>
        <w:t>15</w:t>
      </w:r>
      <w:r w:rsidR="003266F6" w:rsidRPr="003266F6">
        <w:rPr>
          <w:rFonts w:ascii="宋体" w:eastAsia="宋体" w:hAnsi="宋体" w:cs="宋体"/>
          <w:sz w:val="24"/>
          <w:szCs w:val="24"/>
        </w:rPr>
        <w:t>、在募集期间，如出现调整发售机构的情形，本公司将及时</w:t>
      </w:r>
      <w:r w:rsidR="00C156C2" w:rsidRPr="00C156C2">
        <w:rPr>
          <w:rFonts w:ascii="宋体" w:eastAsia="宋体" w:hAnsi="宋体" w:cs="宋体" w:hint="eastAsia"/>
          <w:sz w:val="24"/>
          <w:szCs w:val="24"/>
        </w:rPr>
        <w:t>在</w:t>
      </w:r>
      <w:r w:rsidR="00F41A51">
        <w:rPr>
          <w:rFonts w:ascii="宋体" w:eastAsia="宋体" w:hAnsi="宋体" w:cs="宋体" w:hint="eastAsia"/>
          <w:sz w:val="24"/>
          <w:szCs w:val="24"/>
        </w:rPr>
        <w:t>基金</w:t>
      </w:r>
      <w:r w:rsidR="00C156C2" w:rsidRPr="00C156C2">
        <w:rPr>
          <w:rFonts w:ascii="宋体" w:eastAsia="宋体" w:hAnsi="宋体" w:cs="宋体" w:hint="eastAsia"/>
          <w:sz w:val="24"/>
          <w:szCs w:val="24"/>
        </w:rPr>
        <w:t>管理人网站公示</w:t>
      </w:r>
      <w:r w:rsidR="003266F6" w:rsidRPr="003266F6">
        <w:rPr>
          <w:rFonts w:ascii="宋体" w:eastAsia="宋体" w:hAnsi="宋体" w:cs="宋体"/>
          <w:sz w:val="24"/>
          <w:szCs w:val="24"/>
        </w:rPr>
        <w:t>。</w:t>
      </w:r>
    </w:p>
    <w:p w:rsidR="003266F6" w:rsidRPr="003266F6" w:rsidRDefault="005103F1" w:rsidP="003266F6">
      <w:pPr>
        <w:spacing w:line="360" w:lineRule="auto"/>
        <w:ind w:firstLineChars="200" w:firstLine="480"/>
        <w:rPr>
          <w:rFonts w:ascii="宋体" w:eastAsia="宋体" w:hAnsi="宋体" w:cs="宋体"/>
          <w:sz w:val="24"/>
          <w:szCs w:val="24"/>
        </w:rPr>
      </w:pPr>
      <w:r>
        <w:rPr>
          <w:rFonts w:ascii="宋体" w:eastAsia="宋体" w:hAnsi="宋体" w:cs="宋体"/>
          <w:sz w:val="24"/>
          <w:szCs w:val="24"/>
        </w:rPr>
        <w:t>1</w:t>
      </w:r>
      <w:r w:rsidR="00D02A23">
        <w:rPr>
          <w:rFonts w:ascii="宋体" w:eastAsia="宋体" w:hAnsi="宋体" w:cs="宋体"/>
          <w:sz w:val="24"/>
          <w:szCs w:val="24"/>
        </w:rPr>
        <w:t>6</w:t>
      </w:r>
      <w:r w:rsidR="003266F6" w:rsidRPr="003266F6">
        <w:rPr>
          <w:rFonts w:ascii="宋体" w:eastAsia="宋体" w:hAnsi="宋体" w:cs="宋体"/>
          <w:sz w:val="24"/>
          <w:szCs w:val="24"/>
        </w:rPr>
        <w:t>、本公司可综合各种情况对本基金的发售安排做适当调整。</w:t>
      </w:r>
    </w:p>
    <w:p w:rsidR="00F5174B" w:rsidRPr="00F5174B" w:rsidRDefault="005103F1" w:rsidP="00F5174B">
      <w:pPr>
        <w:spacing w:line="360" w:lineRule="auto"/>
        <w:ind w:firstLineChars="200" w:firstLine="480"/>
        <w:rPr>
          <w:rFonts w:ascii="宋体" w:eastAsia="宋体" w:hAnsi="宋体" w:cs="宋体"/>
          <w:sz w:val="24"/>
          <w:szCs w:val="24"/>
        </w:rPr>
      </w:pPr>
      <w:r>
        <w:rPr>
          <w:rFonts w:ascii="宋体" w:eastAsia="宋体" w:hAnsi="宋体" w:cs="宋体"/>
          <w:sz w:val="24"/>
          <w:szCs w:val="24"/>
        </w:rPr>
        <w:t>1</w:t>
      </w:r>
      <w:r w:rsidR="00D02A23">
        <w:rPr>
          <w:rFonts w:ascii="宋体" w:eastAsia="宋体" w:hAnsi="宋体" w:cs="宋体"/>
          <w:sz w:val="24"/>
          <w:szCs w:val="24"/>
        </w:rPr>
        <w:t>7</w:t>
      </w:r>
      <w:r w:rsidR="003266F6" w:rsidRPr="003266F6">
        <w:rPr>
          <w:rFonts w:ascii="宋体" w:eastAsia="宋体" w:hAnsi="宋体" w:cs="宋体"/>
          <w:sz w:val="24"/>
          <w:szCs w:val="24"/>
        </w:rPr>
        <w:t>、</w:t>
      </w:r>
      <w:r w:rsidR="00F5174B" w:rsidRPr="00F5174B">
        <w:rPr>
          <w:rFonts w:ascii="宋体" w:eastAsia="宋体" w:hAnsi="宋体" w:cs="宋体" w:hint="eastAsia"/>
          <w:sz w:val="24"/>
          <w:szCs w:val="24"/>
        </w:rPr>
        <w:t>风险提示：投资有风险，投资人在认购本基金前应认真阅读本基金的招募说明书、基金产品资料概要和基金合同等信息披露文件，自主判断基金的投资价值，自主做出投资决策，自行承担投资风险。</w:t>
      </w:r>
    </w:p>
    <w:p w:rsidR="00F5174B" w:rsidRPr="00F5174B"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hint="eastAsia"/>
          <w:sz w:val="24"/>
          <w:szCs w:val="24"/>
        </w:rPr>
        <w:t>证券投资基金是一种长期投资工具，其主要功能是分散投资，降低投资单一证券所带来的个别风险。基金投资不同于银行储蓄和债券等能够提供固定收益预期的金融工具，投资人购买基金，既可能按其持有份额分享基金投资所产生的收益，也可能承担基金投资所带来的损失。</w:t>
      </w:r>
    </w:p>
    <w:p w:rsidR="00F5174B" w:rsidRPr="00F5174B"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hint="eastAsia"/>
          <w:sz w:val="24"/>
          <w:szCs w:val="24"/>
        </w:rPr>
        <w:t>投资人购买本基金并不等于将资金作为存款存放在银行或存款类金融机构。投资人应当认真阅读基金合同、招募说明书、基金产品资料概要等基金信息披露文件，了解基金的风险收益特征，根据自身的投资目的、投资期限、投资经验、资产状况等判断基金是否和自身的风险承受能力相适应，并通过基金管理人或基金管理人委托的具有基金销售业务资格的其他机构购买基金。投资人在获得基金投资收益的同时，亦承担基金投资中出现的各类风险，可能包括：海外投资的特殊风险、证券市场整体环境引发的系统性风险、个别证券特有的非系统性风险、大量赎回或暴跌导致的流动性风险、基金管理人在投资经营过程中产生的操作风险以及本基金特有风险等。</w:t>
      </w:r>
    </w:p>
    <w:p w:rsidR="00F5174B" w:rsidRPr="00F5174B" w:rsidRDefault="00057664" w:rsidP="00F5174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本基金</w:t>
      </w:r>
      <w:r w:rsidR="00F5174B" w:rsidRPr="00F5174B">
        <w:rPr>
          <w:rFonts w:ascii="宋体" w:eastAsia="宋体" w:hAnsi="宋体" w:cs="宋体" w:hint="eastAsia"/>
          <w:sz w:val="24"/>
          <w:szCs w:val="24"/>
        </w:rPr>
        <w:t>投资于内地市场和香港市场依法发行的金融工具，基金净值会因为证券市场波动等因素产生波动，投资者根据所持有的基金份额享受基金收益，同时承担相应的投资风险。投资者在投资本基金前，应全面了解本基金的产品特性，充分考虑自身的风险承受能力，理性判断市场，并承担基金投资中出现的各类风险，包括：境外投资风险、因政治、经济、社会等环境因素对证券价格产生影响而形成的系统性风险、个别证券特有的非系统性风险等等。</w:t>
      </w:r>
      <w:r w:rsidR="00DF3081" w:rsidRPr="00DF3081">
        <w:rPr>
          <w:rFonts w:ascii="宋体" w:eastAsia="宋体" w:hAnsi="宋体" w:cs="宋体" w:hint="eastAsia"/>
          <w:sz w:val="24"/>
          <w:szCs w:val="24"/>
        </w:rPr>
        <w:t>本基金投资的主要境外市场为香港证券交易所。</w:t>
      </w:r>
    </w:p>
    <w:p w:rsidR="00DF3081"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hint="eastAsia"/>
          <w:sz w:val="24"/>
          <w:szCs w:val="24"/>
        </w:rPr>
        <w:t>本基金为混合型证券投资基金，其预期收益及预期风险水平高于债券型基金</w:t>
      </w:r>
      <w:r w:rsidRPr="00F5174B">
        <w:rPr>
          <w:rFonts w:ascii="宋体" w:eastAsia="宋体" w:hAnsi="宋体" w:cs="宋体"/>
          <w:sz w:val="24"/>
          <w:szCs w:val="24"/>
        </w:rPr>
        <w:t>和货币市场基金，但低于股票型基金。</w:t>
      </w:r>
    </w:p>
    <w:p w:rsidR="00DF3081"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sz w:val="24"/>
          <w:szCs w:val="24"/>
        </w:rPr>
        <w:t>本基金将投资于港股通标的股票，除了需要承担与内地证券投资基金类似的市场波动风险等一般投资风险之外，本基金还面临港股通机制下市场制度以及交易规则等差异带来的特有风险。</w:t>
      </w:r>
    </w:p>
    <w:p w:rsidR="00F5174B" w:rsidRPr="00F5174B"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sz w:val="24"/>
          <w:szCs w:val="24"/>
        </w:rPr>
        <w:t>本基金</w:t>
      </w:r>
      <w:r w:rsidR="00DF3081" w:rsidRPr="00DF3081">
        <w:rPr>
          <w:rFonts w:ascii="宋体" w:eastAsia="宋体" w:hAnsi="宋体" w:cs="宋体" w:hint="eastAsia"/>
          <w:sz w:val="24"/>
          <w:szCs w:val="24"/>
        </w:rPr>
        <w:t>主要</w:t>
      </w:r>
      <w:r w:rsidRPr="00F5174B">
        <w:rPr>
          <w:rFonts w:ascii="宋体" w:eastAsia="宋体" w:hAnsi="宋体" w:cs="宋体"/>
          <w:sz w:val="24"/>
          <w:szCs w:val="24"/>
        </w:rPr>
        <w:t>投资于</w:t>
      </w:r>
      <w:r w:rsidR="00DF3081" w:rsidRPr="00DF3081">
        <w:rPr>
          <w:rFonts w:ascii="宋体" w:eastAsia="宋体" w:hAnsi="宋体" w:cs="宋体" w:hint="eastAsia"/>
          <w:sz w:val="24"/>
          <w:szCs w:val="24"/>
        </w:rPr>
        <w:t>香港</w:t>
      </w:r>
      <w:r w:rsidRPr="00F5174B">
        <w:rPr>
          <w:rFonts w:ascii="宋体" w:eastAsia="宋体" w:hAnsi="宋体" w:cs="宋体"/>
          <w:sz w:val="24"/>
          <w:szCs w:val="24"/>
        </w:rPr>
        <w:t>市场上市的股票，需承担汇率风险以及境外市场的风险。</w:t>
      </w:r>
    </w:p>
    <w:p w:rsidR="00F5174B" w:rsidRPr="00F5174B"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hint="eastAsia"/>
          <w:sz w:val="24"/>
          <w:szCs w:val="24"/>
        </w:rPr>
        <w:t>在本基金存续期间，基金管理人不承担基金销售、基金投资等运作环节中的任何汇率变动风险。</w:t>
      </w:r>
    </w:p>
    <w:p w:rsidR="00F5174B" w:rsidRPr="00F5174B"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hint="eastAsia"/>
          <w:sz w:val="24"/>
          <w:szCs w:val="24"/>
        </w:rPr>
        <w:t>本基金的投资范围包括中国存托凭证，除与其他仅投资于境内市场股票的基金所面临的共同风险外，本基金还可能面临中国存托凭证价格大幅波动甚至出现较大亏损的风险，以及与中国存托凭证发行机制相关的风险。</w:t>
      </w:r>
    </w:p>
    <w:p w:rsidR="00F5174B" w:rsidRPr="00F5174B"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hint="eastAsia"/>
          <w:sz w:val="24"/>
          <w:szCs w:val="24"/>
        </w:rPr>
        <w:t>本基金投资范围包括境内股指期货、境内国债期货、境内股票期权等金融衍生品，境内股指期货、境内国债期货、境内股票期权等金融衍生品</w:t>
      </w:r>
      <w:r w:rsidR="00DF3081">
        <w:rPr>
          <w:rFonts w:ascii="宋体" w:eastAsia="宋体" w:hAnsi="宋体" w:cs="宋体" w:hint="eastAsia"/>
          <w:sz w:val="24"/>
          <w:szCs w:val="24"/>
        </w:rPr>
        <w:t>交易</w:t>
      </w:r>
      <w:r w:rsidRPr="00F5174B">
        <w:rPr>
          <w:rFonts w:ascii="宋体" w:eastAsia="宋体" w:hAnsi="宋体" w:cs="宋体" w:hint="eastAsia"/>
          <w:sz w:val="24"/>
          <w:szCs w:val="24"/>
        </w:rPr>
        <w:t>可能给本基金带来额外风险，包括杠杆风险、市场风险、流动性风险、保证金风险等，由此可能增加本基金净值的波动性。</w:t>
      </w:r>
    </w:p>
    <w:p w:rsidR="00F5174B" w:rsidRPr="00F5174B"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hint="eastAsia"/>
          <w:sz w:val="24"/>
          <w:szCs w:val="24"/>
        </w:rPr>
        <w:t>本基金投资相关股票市场交易互联互通机制允许买卖的规定范围内的香港联合交易所上市的股票（以下简称“港股通标的股票”）</w:t>
      </w:r>
      <w:r w:rsidR="00DF3081">
        <w:rPr>
          <w:rFonts w:ascii="宋体" w:eastAsia="宋体" w:hAnsi="宋体" w:cs="宋体" w:hint="eastAsia"/>
          <w:sz w:val="24"/>
          <w:szCs w:val="24"/>
        </w:rPr>
        <w:t>的</w:t>
      </w:r>
      <w:r w:rsidRPr="00F5174B">
        <w:rPr>
          <w:rFonts w:ascii="宋体" w:eastAsia="宋体" w:hAnsi="宋体" w:cs="宋体" w:hint="eastAsia"/>
          <w:sz w:val="24"/>
          <w:szCs w:val="24"/>
        </w:rPr>
        <w:t>，会面临港股通机制下因投资环境、投资标的、市场制度以及交易规则等差异带来的特有风险，包括港股市场股价波动较大的风险（港股市场实行</w:t>
      </w:r>
      <w:r w:rsidRPr="00F5174B">
        <w:rPr>
          <w:rFonts w:ascii="宋体" w:eastAsia="宋体" w:hAnsi="宋体" w:cs="宋体"/>
          <w:sz w:val="24"/>
          <w:szCs w:val="24"/>
        </w:rPr>
        <w:t>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w:t>
      </w:r>
      <w:r w:rsidRPr="00F5174B">
        <w:rPr>
          <w:rFonts w:ascii="宋体" w:eastAsia="宋体" w:hAnsi="宋体" w:cs="宋体" w:hint="eastAsia"/>
          <w:sz w:val="24"/>
          <w:szCs w:val="24"/>
        </w:rPr>
        <w:t>动性风险）等。</w:t>
      </w:r>
    </w:p>
    <w:p w:rsidR="00F5174B" w:rsidRPr="00F5174B"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hint="eastAsia"/>
          <w:sz w:val="24"/>
          <w:szCs w:val="24"/>
        </w:rPr>
        <w:t>本基金可投资于科创板，会面临科创板机制下因投资标的、市场制度以及交易规则等差异带来的特有风险，包括但不限于科创板上市公司股票价格波动较大的风险、流动性风险、退市风险等。</w:t>
      </w:r>
    </w:p>
    <w:p w:rsidR="00F5174B" w:rsidRPr="00F5174B"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hint="eastAsia"/>
          <w:sz w:val="24"/>
          <w:szCs w:val="24"/>
        </w:rPr>
        <w:t>为对冲信用风险，本基金可能投资于</w:t>
      </w:r>
      <w:r w:rsidR="00DF3081">
        <w:rPr>
          <w:rFonts w:ascii="宋体" w:eastAsia="宋体" w:hAnsi="宋体" w:cs="宋体" w:hint="eastAsia"/>
          <w:sz w:val="24"/>
          <w:szCs w:val="24"/>
        </w:rPr>
        <w:t>境内</w:t>
      </w:r>
      <w:r w:rsidRPr="00F5174B">
        <w:rPr>
          <w:rFonts w:ascii="宋体" w:eastAsia="宋体" w:hAnsi="宋体" w:cs="宋体" w:hint="eastAsia"/>
          <w:sz w:val="24"/>
          <w:szCs w:val="24"/>
        </w:rPr>
        <w:t>信用衍生品，信用衍生品的投资可能面临流动性风险、偿付风险以及价格波动风险等。</w:t>
      </w:r>
    </w:p>
    <w:p w:rsidR="00F5174B" w:rsidRPr="00F5174B"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hint="eastAsia"/>
          <w:sz w:val="24"/>
          <w:szCs w:val="24"/>
        </w:rPr>
        <w:t>本基金可投资资产支持证券。基金管理人本着谨慎和控制风险的原则进行资产支持证券投资，但仍或面临信用风险、利率风险、提前偿付风险、操作风险，所投资的资产支持证券之债务人出现违约，或由于资产支持证券信用质量降低、市场利率波动导致证券价格下降，造成基金财产损失</w:t>
      </w:r>
      <w:r w:rsidR="00DF3081" w:rsidRPr="00DF3081">
        <w:rPr>
          <w:rFonts w:ascii="宋体" w:eastAsia="宋体" w:hAnsi="宋体" w:cs="宋体" w:hint="eastAsia"/>
          <w:sz w:val="24"/>
          <w:szCs w:val="24"/>
        </w:rPr>
        <w:t>的风险</w:t>
      </w:r>
      <w:r w:rsidRPr="00F5174B">
        <w:rPr>
          <w:rFonts w:ascii="宋体" w:eastAsia="宋体" w:hAnsi="宋体" w:cs="宋体" w:hint="eastAsia"/>
          <w:sz w:val="24"/>
          <w:szCs w:val="24"/>
        </w:rPr>
        <w:t>。受资产支持证券市场规模及交易活跃程度的影响，资产支持证券存在一定的流动性风险。</w:t>
      </w:r>
    </w:p>
    <w:p w:rsidR="00F5174B" w:rsidRPr="00F5174B"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hint="eastAsia"/>
          <w:sz w:val="24"/>
          <w:szCs w:val="24"/>
        </w:rPr>
        <w:t>本基金为发起式基金，在基金募集时，发起资金提供方认购本基金的金额不低于</w:t>
      </w:r>
      <w:r w:rsidRPr="00F5174B">
        <w:rPr>
          <w:rFonts w:ascii="宋体" w:eastAsia="宋体" w:hAnsi="宋体" w:cs="宋体"/>
          <w:sz w:val="24"/>
          <w:szCs w:val="24"/>
        </w:rPr>
        <w:t>1000万元人民币，认购的基金份额持有期限自基金合同生效日起不少于3年，如相关法律法规以及监管部门有新规定的，从其规定。但发起资金提供方对本基金的发起认购，并不代表对本基金的风险或收益的任何判断、预测、推荐和保证，发起资金也并不用于对投资人投资亏损的补偿，投资人及发起资金提供方均自行承担投资风险。另外，基金合同生效满3年后的对应日（若无对应日则顺延至下一日），若基金资产净值低于2亿元人民币，基金合同应当终止，且不得通过召开基金份额持有</w:t>
      </w:r>
      <w:r w:rsidRPr="00F5174B">
        <w:rPr>
          <w:rFonts w:ascii="宋体" w:eastAsia="宋体" w:hAnsi="宋体" w:cs="宋体" w:hint="eastAsia"/>
          <w:sz w:val="24"/>
          <w:szCs w:val="24"/>
        </w:rPr>
        <w:t>人大会的方式延续。因此，投资人将面临基金合同可能终止的不确定性风险。</w:t>
      </w:r>
    </w:p>
    <w:p w:rsidR="00F5174B" w:rsidRPr="00F5174B"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hint="eastAsia"/>
          <w:sz w:val="24"/>
          <w:szCs w:val="24"/>
        </w:rPr>
        <w:t>投资人在开放日的开放时间办理基金份额的申购和赎回，具体办理时间为证券交易所以及</w:t>
      </w:r>
      <w:r w:rsidR="00DF3081" w:rsidRPr="00DF3081">
        <w:rPr>
          <w:rFonts w:ascii="宋体" w:eastAsia="宋体" w:hAnsi="宋体" w:cs="宋体" w:hint="eastAsia"/>
          <w:sz w:val="24"/>
          <w:szCs w:val="24"/>
        </w:rPr>
        <w:t>香港联合交易所</w:t>
      </w:r>
      <w:r w:rsidRPr="00F5174B">
        <w:rPr>
          <w:rFonts w:ascii="宋体" w:eastAsia="宋体" w:hAnsi="宋体" w:cs="宋体" w:hint="eastAsia"/>
          <w:sz w:val="24"/>
          <w:szCs w:val="24"/>
        </w:rPr>
        <w:t>同时开放交易的工作日的交易时间。开放日的业务办理时间受到香港证券交易所交易时间的影响，具体办理时间以销售机构公布时间为准。若香港证券交易所交易时间变更或发生其他情况，本基金业务办理时间可能进行相应的调整。请投资人关注本基金的开放日及业务办理时间。</w:t>
      </w:r>
    </w:p>
    <w:p w:rsidR="00F5174B" w:rsidRPr="00F5174B"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hint="eastAsia"/>
          <w:sz w:val="24"/>
          <w:szCs w:val="24"/>
        </w:rPr>
        <w:t>基金管理人依照恪尽职守、诚实信用、谨慎勤勉的原则管理和运用基金资产，但不保证投资于本基金一定盈利，也不保证最低收益。基金的过往业绩并不预示其未来表现，基金管理人管理的其他基金的业绩并不构成对本基金业绩表现的保证。基金管理人提醒投资人注意基金投资的“买者自负”原则，在作出投资决策后，基金运营状况与基金净值变化引致的投资风险，由投资人自行负担。</w:t>
      </w:r>
    </w:p>
    <w:p w:rsidR="00F5174B" w:rsidRPr="00F5174B"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hint="eastAsia"/>
          <w:sz w:val="24"/>
          <w:szCs w:val="24"/>
        </w:rPr>
        <w:t>本基金单一投资人（基金管理人、基金管理人高级管理人员或基金经理等人员除外）持有基金份额数不得达到或者超过基金总份额的</w:t>
      </w:r>
      <w:r w:rsidRPr="00F5174B">
        <w:rPr>
          <w:rFonts w:ascii="宋体" w:eastAsia="宋体" w:hAnsi="宋体" w:cs="宋体"/>
          <w:sz w:val="24"/>
          <w:szCs w:val="24"/>
        </w:rPr>
        <w:t>50%，但在基金运作过程中因基金份额赎回等情形导致被动达到或超过50%的除外。法律法规或监管机构另有规定的，从其规定。</w:t>
      </w:r>
    </w:p>
    <w:p w:rsidR="00BB3A57" w:rsidRPr="00BB3A57" w:rsidRDefault="00F5174B" w:rsidP="00F5174B">
      <w:pPr>
        <w:spacing w:line="360" w:lineRule="auto"/>
        <w:ind w:firstLineChars="200" w:firstLine="480"/>
        <w:rPr>
          <w:rFonts w:ascii="宋体" w:eastAsia="宋体" w:hAnsi="宋体" w:cs="宋体"/>
          <w:sz w:val="24"/>
          <w:szCs w:val="24"/>
        </w:rPr>
      </w:pPr>
      <w:r w:rsidRPr="00F5174B">
        <w:rPr>
          <w:rFonts w:ascii="宋体" w:eastAsia="宋体" w:hAnsi="宋体" w:cs="宋体" w:hint="eastAsia"/>
          <w:sz w:val="24"/>
          <w:szCs w:val="24"/>
        </w:rPr>
        <w:t>当本基金持有特定资产且存在或潜在大额赎回申请时，基金管理人履行相应程序后，可以启用侧袋机制，具体详见基金合同及招募说明书的相关章节。侧袋机制实施期间，基金管理人将对基金简称进行特殊标识，并不办理侧袋账户的申购赎回。请基金份额持有人仔细阅读相关内容并关注本基金启用侧袋机制时的特定风险。</w:t>
      </w:r>
    </w:p>
    <w:p w:rsidR="00440C53" w:rsidRPr="00066FA8" w:rsidRDefault="00440C53" w:rsidP="00066FA8">
      <w:pPr>
        <w:spacing w:line="360" w:lineRule="auto"/>
        <w:ind w:firstLineChars="200" w:firstLine="480"/>
        <w:rPr>
          <w:rFonts w:ascii="宋体" w:eastAsia="宋体" w:hAnsi="宋体" w:cs="宋体"/>
          <w:sz w:val="24"/>
          <w:szCs w:val="24"/>
        </w:rPr>
      </w:pPr>
    </w:p>
    <w:p w:rsidR="007B6E3F" w:rsidRPr="007B6E3F" w:rsidRDefault="007B6E3F" w:rsidP="007B6E3F">
      <w:pPr>
        <w:keepNext/>
        <w:keepLines/>
        <w:spacing w:line="360" w:lineRule="auto"/>
        <w:outlineLvl w:val="0"/>
        <w:rPr>
          <w:rFonts w:ascii="宋体" w:eastAsia="宋体" w:hAnsi="宋体" w:cs="Times New Roman"/>
          <w:b/>
          <w:bCs/>
          <w:kern w:val="44"/>
          <w:sz w:val="28"/>
          <w:szCs w:val="44"/>
          <w:lang/>
        </w:rPr>
      </w:pPr>
      <w:bookmarkStart w:id="13" w:name="_Toc419365808"/>
      <w:bookmarkStart w:id="14" w:name="_Toc229053397"/>
      <w:r w:rsidRPr="007B6E3F">
        <w:rPr>
          <w:rFonts w:ascii="宋体" w:eastAsia="宋体" w:hAnsi="宋体" w:cs="Times New Roman" w:hint="eastAsia"/>
          <w:b/>
          <w:bCs/>
          <w:kern w:val="44"/>
          <w:sz w:val="28"/>
          <w:szCs w:val="44"/>
          <w:lang/>
        </w:rPr>
        <w:t>一、本次基金募集和基金份额发售的基本情况</w:t>
      </w:r>
      <w:bookmarkEnd w:id="13"/>
      <w:bookmarkEnd w:id="14"/>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（一）基金名称</w:t>
      </w:r>
    </w:p>
    <w:p w:rsidR="007B6E3F" w:rsidRPr="007B6E3F" w:rsidRDefault="00067EA2" w:rsidP="007B6E3F">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中欧港股医药混合型发起式证券投资基金（QDII）</w:t>
      </w:r>
    </w:p>
    <w:p w:rsidR="007B6E3F" w:rsidRPr="00D26A6B" w:rsidRDefault="007B6E3F" w:rsidP="007B6E3F">
      <w:pPr>
        <w:spacing w:line="360" w:lineRule="auto"/>
        <w:ind w:firstLineChars="200" w:firstLine="480"/>
        <w:rPr>
          <w:rFonts w:ascii="宋体" w:eastAsia="宋体" w:hAnsi="宋体" w:cs="宋体"/>
          <w:bCs/>
          <w:sz w:val="24"/>
          <w:szCs w:val="24"/>
        </w:rPr>
      </w:pPr>
      <w:r w:rsidRPr="00D26A6B">
        <w:rPr>
          <w:rFonts w:ascii="宋体" w:eastAsia="宋体" w:hAnsi="宋体" w:cs="宋体" w:hint="eastAsia"/>
          <w:bCs/>
          <w:sz w:val="24"/>
          <w:szCs w:val="24"/>
        </w:rPr>
        <w:t>（二）基金简称及代码</w:t>
      </w:r>
    </w:p>
    <w:p w:rsidR="004A570C" w:rsidRPr="004A570C" w:rsidRDefault="004A570C" w:rsidP="004A570C">
      <w:pPr>
        <w:spacing w:line="360" w:lineRule="auto"/>
        <w:ind w:firstLineChars="200" w:firstLine="480"/>
        <w:rPr>
          <w:rFonts w:ascii="宋体" w:eastAsia="宋体" w:hAnsi="宋体" w:cs="宋体"/>
          <w:bCs/>
          <w:sz w:val="24"/>
          <w:szCs w:val="24"/>
        </w:rPr>
      </w:pPr>
      <w:r w:rsidRPr="004A570C">
        <w:rPr>
          <w:rFonts w:ascii="宋体" w:eastAsia="宋体" w:hAnsi="宋体" w:cs="宋体" w:hint="eastAsia"/>
          <w:bCs/>
          <w:sz w:val="24"/>
          <w:szCs w:val="24"/>
        </w:rPr>
        <w:t>本基金</w:t>
      </w:r>
      <w:r w:rsidR="002C6BA8">
        <w:rPr>
          <w:rFonts w:ascii="宋体" w:eastAsia="宋体" w:hAnsi="宋体" w:cs="宋体"/>
          <w:bCs/>
          <w:sz w:val="24"/>
          <w:szCs w:val="24"/>
        </w:rPr>
        <w:t>A</w:t>
      </w:r>
      <w:r w:rsidRPr="004A570C">
        <w:rPr>
          <w:rFonts w:ascii="宋体" w:eastAsia="宋体" w:hAnsi="宋体" w:cs="宋体"/>
          <w:bCs/>
          <w:sz w:val="24"/>
          <w:szCs w:val="24"/>
        </w:rPr>
        <w:t>类基金份额的简称为“</w:t>
      </w:r>
      <w:r w:rsidR="00067EA2">
        <w:rPr>
          <w:rFonts w:ascii="宋体" w:eastAsia="宋体" w:hAnsi="宋体" w:cs="宋体" w:hint="eastAsia"/>
          <w:bCs/>
          <w:sz w:val="24"/>
          <w:szCs w:val="24"/>
        </w:rPr>
        <w:t>中欧港股医药混合发起（QDII）</w:t>
      </w:r>
      <w:r w:rsidR="008F049C" w:rsidRPr="008F049C">
        <w:rPr>
          <w:rFonts w:ascii="宋体" w:eastAsia="宋体" w:hAnsi="宋体" w:cs="宋体"/>
          <w:bCs/>
          <w:sz w:val="24"/>
          <w:szCs w:val="24"/>
        </w:rPr>
        <w:t>A</w:t>
      </w:r>
      <w:r w:rsidRPr="004A570C">
        <w:rPr>
          <w:rFonts w:ascii="宋体" w:eastAsia="宋体" w:hAnsi="宋体" w:cs="宋体"/>
          <w:bCs/>
          <w:sz w:val="24"/>
          <w:szCs w:val="24"/>
        </w:rPr>
        <w:t>”，代码：</w:t>
      </w:r>
      <w:r w:rsidR="006F64B8" w:rsidRPr="006F64B8">
        <w:rPr>
          <w:rFonts w:ascii="宋体" w:eastAsia="宋体" w:hAnsi="宋体" w:cs="宋体"/>
          <w:bCs/>
          <w:sz w:val="24"/>
          <w:szCs w:val="24"/>
        </w:rPr>
        <w:t>027379</w:t>
      </w:r>
    </w:p>
    <w:p w:rsidR="0051696E" w:rsidRPr="00D26A6B" w:rsidRDefault="004A570C" w:rsidP="007B6E3F">
      <w:pPr>
        <w:spacing w:line="360" w:lineRule="auto"/>
        <w:ind w:firstLineChars="200" w:firstLine="480"/>
        <w:rPr>
          <w:rFonts w:ascii="宋体" w:eastAsia="宋体" w:hAnsi="宋体" w:cs="宋体"/>
          <w:bCs/>
          <w:sz w:val="24"/>
          <w:szCs w:val="24"/>
        </w:rPr>
      </w:pPr>
      <w:r w:rsidRPr="004A570C">
        <w:rPr>
          <w:rFonts w:ascii="宋体" w:eastAsia="宋体" w:hAnsi="宋体" w:cs="宋体" w:hint="eastAsia"/>
          <w:bCs/>
          <w:sz w:val="24"/>
          <w:szCs w:val="24"/>
        </w:rPr>
        <w:t>本基金</w:t>
      </w:r>
      <w:r w:rsidR="002C6BA8">
        <w:rPr>
          <w:rFonts w:ascii="宋体" w:eastAsia="宋体" w:hAnsi="宋体" w:cs="宋体"/>
          <w:bCs/>
          <w:sz w:val="24"/>
          <w:szCs w:val="24"/>
        </w:rPr>
        <w:t>C</w:t>
      </w:r>
      <w:r w:rsidRPr="004A570C">
        <w:rPr>
          <w:rFonts w:ascii="宋体" w:eastAsia="宋体" w:hAnsi="宋体" w:cs="宋体"/>
          <w:bCs/>
          <w:sz w:val="24"/>
          <w:szCs w:val="24"/>
        </w:rPr>
        <w:t>类基金份额的简称为“</w:t>
      </w:r>
      <w:r w:rsidR="00067EA2">
        <w:rPr>
          <w:rFonts w:ascii="宋体" w:eastAsia="宋体" w:hAnsi="宋体" w:cs="宋体" w:hint="eastAsia"/>
          <w:bCs/>
          <w:sz w:val="24"/>
          <w:szCs w:val="24"/>
        </w:rPr>
        <w:t>中欧港股医药混合发起（QDII）</w:t>
      </w:r>
      <w:r w:rsidRPr="004A570C">
        <w:rPr>
          <w:rFonts w:ascii="宋体" w:eastAsia="宋体" w:hAnsi="宋体" w:cs="宋体"/>
          <w:bCs/>
          <w:sz w:val="24"/>
          <w:szCs w:val="24"/>
        </w:rPr>
        <w:t>C”，代码：</w:t>
      </w:r>
      <w:r w:rsidR="006F64B8" w:rsidRPr="006F64B8">
        <w:rPr>
          <w:rFonts w:ascii="宋体" w:eastAsia="宋体" w:hAnsi="宋体" w:cs="宋体"/>
          <w:bCs/>
          <w:sz w:val="24"/>
          <w:szCs w:val="24"/>
        </w:rPr>
        <w:t>027380</w:t>
      </w:r>
    </w:p>
    <w:p w:rsidR="007B6E3F" w:rsidRPr="007B6E3F" w:rsidRDefault="007B6E3F" w:rsidP="007B6E3F">
      <w:pPr>
        <w:spacing w:line="360" w:lineRule="auto"/>
        <w:ind w:firstLineChars="200" w:firstLine="480"/>
        <w:rPr>
          <w:rFonts w:ascii="宋体" w:eastAsia="宋体" w:hAnsi="宋体" w:cs="宋体"/>
          <w:sz w:val="24"/>
          <w:szCs w:val="24"/>
        </w:rPr>
      </w:pPr>
      <w:r w:rsidRPr="00D26A6B">
        <w:rPr>
          <w:rFonts w:ascii="宋体" w:eastAsia="宋体" w:hAnsi="宋体" w:cs="宋体" w:hint="eastAsia"/>
          <w:bCs/>
          <w:sz w:val="24"/>
          <w:szCs w:val="24"/>
        </w:rPr>
        <w:t>（三</w:t>
      </w:r>
      <w:r w:rsidRPr="007B6E3F">
        <w:rPr>
          <w:rFonts w:ascii="宋体" w:eastAsia="宋体" w:hAnsi="宋体" w:cs="宋体" w:hint="eastAsia"/>
          <w:sz w:val="24"/>
          <w:szCs w:val="24"/>
        </w:rPr>
        <w:t>）基金类型</w:t>
      </w:r>
    </w:p>
    <w:p w:rsidR="007B6E3F" w:rsidRPr="007B6E3F" w:rsidRDefault="00DF3081" w:rsidP="007B6E3F">
      <w:pPr>
        <w:spacing w:line="360" w:lineRule="auto"/>
        <w:ind w:firstLineChars="200" w:firstLine="480"/>
        <w:rPr>
          <w:rFonts w:ascii="宋体" w:eastAsia="宋体" w:hAnsi="宋体" w:cs="宋体"/>
          <w:sz w:val="24"/>
          <w:szCs w:val="24"/>
        </w:rPr>
      </w:pPr>
      <w:r>
        <w:rPr>
          <w:rFonts w:ascii="宋体" w:eastAsia="宋体" w:hAnsi="宋体" w:cs="宋体" w:hint="eastAsia"/>
          <w:bCs/>
          <w:sz w:val="24"/>
          <w:szCs w:val="24"/>
        </w:rPr>
        <w:t>混合</w:t>
      </w:r>
      <w:r w:rsidR="007B6E3F" w:rsidRPr="007B6E3F">
        <w:rPr>
          <w:rFonts w:ascii="宋体" w:eastAsia="宋体" w:hAnsi="宋体" w:cs="宋体" w:hint="eastAsia"/>
          <w:bCs/>
          <w:sz w:val="24"/>
          <w:szCs w:val="24"/>
        </w:rPr>
        <w:t>型</w:t>
      </w:r>
      <w:r w:rsidR="007B6E3F" w:rsidRPr="007B6E3F">
        <w:rPr>
          <w:rFonts w:ascii="宋体" w:eastAsia="宋体" w:hAnsi="宋体" w:cs="宋体"/>
          <w:bCs/>
          <w:sz w:val="24"/>
          <w:szCs w:val="24"/>
        </w:rPr>
        <w:t>证券投资基金</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（四）基金的运作方式</w:t>
      </w:r>
    </w:p>
    <w:p w:rsidR="004A570C" w:rsidRPr="00886B3A" w:rsidRDefault="004A570C" w:rsidP="004A570C">
      <w:pPr>
        <w:spacing w:line="360" w:lineRule="auto"/>
        <w:ind w:firstLineChars="200" w:firstLine="480"/>
        <w:rPr>
          <w:rFonts w:ascii="宋体" w:eastAsia="宋体" w:hAnsi="宋体" w:cs="宋体"/>
          <w:sz w:val="24"/>
          <w:szCs w:val="24"/>
        </w:rPr>
      </w:pPr>
      <w:r w:rsidRPr="004A570C">
        <w:rPr>
          <w:rFonts w:ascii="宋体" w:eastAsia="宋体" w:hAnsi="宋体" w:cs="宋体" w:hint="eastAsia"/>
          <w:sz w:val="24"/>
          <w:szCs w:val="24"/>
        </w:rPr>
        <w:t>契约型、开放式</w:t>
      </w:r>
      <w:r w:rsidR="00DF3081">
        <w:rPr>
          <w:rFonts w:ascii="宋体" w:eastAsia="宋体" w:hAnsi="宋体" w:cs="宋体" w:hint="eastAsia"/>
          <w:sz w:val="24"/>
          <w:szCs w:val="24"/>
        </w:rPr>
        <w:t>、发起式</w:t>
      </w:r>
    </w:p>
    <w:p w:rsidR="00996406" w:rsidRPr="007B6E3F" w:rsidRDefault="00996406" w:rsidP="004A570C">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（五</w:t>
      </w:r>
      <w:r w:rsidRPr="007B6E3F">
        <w:rPr>
          <w:rFonts w:ascii="宋体" w:eastAsia="宋体" w:hAnsi="宋体" w:cs="宋体" w:hint="eastAsia"/>
          <w:sz w:val="24"/>
          <w:szCs w:val="24"/>
        </w:rPr>
        <w:t>）基金投资目标</w:t>
      </w:r>
    </w:p>
    <w:p w:rsidR="006172D7" w:rsidRDefault="00057664" w:rsidP="007B6E3F">
      <w:pPr>
        <w:spacing w:line="360" w:lineRule="auto"/>
        <w:ind w:firstLineChars="200" w:firstLine="480"/>
        <w:rPr>
          <w:rFonts w:ascii="宋体" w:eastAsia="宋体" w:hAnsi="宋体" w:cs="宋体"/>
          <w:bCs/>
          <w:sz w:val="24"/>
          <w:szCs w:val="24"/>
        </w:rPr>
      </w:pPr>
      <w:r w:rsidRPr="00057664">
        <w:rPr>
          <w:rFonts w:ascii="宋体" w:eastAsia="宋体" w:hAnsi="宋体" w:cs="宋体" w:hint="eastAsia"/>
          <w:bCs/>
          <w:sz w:val="24"/>
          <w:szCs w:val="24"/>
        </w:rPr>
        <w:t>通过精选港股医药主题的股</w:t>
      </w:r>
      <w:r>
        <w:rPr>
          <w:rFonts w:ascii="宋体" w:eastAsia="宋体" w:hAnsi="宋体" w:cs="宋体" w:hint="eastAsia"/>
          <w:bCs/>
          <w:sz w:val="24"/>
          <w:szCs w:val="24"/>
        </w:rPr>
        <w:t>票，在力争控制投资组合风险的前提下，追求资产净值的长期稳健增值</w:t>
      </w:r>
      <w:r w:rsidR="006172D7" w:rsidRPr="006172D7">
        <w:rPr>
          <w:rFonts w:ascii="宋体" w:eastAsia="宋体" w:hAnsi="宋体" w:cs="宋体" w:hint="eastAsia"/>
          <w:bCs/>
          <w:sz w:val="24"/>
          <w:szCs w:val="24"/>
        </w:rPr>
        <w:t>。</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996406">
        <w:rPr>
          <w:rFonts w:ascii="宋体" w:eastAsia="宋体" w:hAnsi="宋体" w:cs="宋体" w:hint="eastAsia"/>
          <w:sz w:val="24"/>
          <w:szCs w:val="24"/>
        </w:rPr>
        <w:t>六</w:t>
      </w:r>
      <w:r w:rsidRPr="007B6E3F">
        <w:rPr>
          <w:rFonts w:ascii="宋体" w:eastAsia="宋体" w:hAnsi="宋体" w:cs="宋体" w:hint="eastAsia"/>
          <w:sz w:val="24"/>
          <w:szCs w:val="24"/>
        </w:rPr>
        <w:t>）基金存续期限</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不定期。</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996406">
        <w:rPr>
          <w:rFonts w:ascii="宋体" w:eastAsia="宋体" w:hAnsi="宋体" w:cs="宋体" w:hint="eastAsia"/>
          <w:sz w:val="24"/>
          <w:szCs w:val="24"/>
        </w:rPr>
        <w:t>七</w:t>
      </w:r>
      <w:r w:rsidRPr="007B6E3F">
        <w:rPr>
          <w:rFonts w:ascii="宋体" w:eastAsia="宋体" w:hAnsi="宋体" w:cs="宋体" w:hint="eastAsia"/>
          <w:sz w:val="24"/>
          <w:szCs w:val="24"/>
        </w:rPr>
        <w:t>）基金份额初始面值</w:t>
      </w:r>
    </w:p>
    <w:p w:rsidR="007B6E3F" w:rsidRPr="007B6E3F" w:rsidRDefault="004A570C" w:rsidP="007B6E3F">
      <w:pPr>
        <w:spacing w:line="360" w:lineRule="auto"/>
        <w:ind w:firstLineChars="200" w:firstLine="480"/>
        <w:rPr>
          <w:rFonts w:ascii="宋体" w:eastAsia="宋体" w:hAnsi="宋体" w:cs="宋体"/>
          <w:sz w:val="24"/>
          <w:szCs w:val="24"/>
        </w:rPr>
      </w:pPr>
      <w:r w:rsidRPr="004A570C">
        <w:rPr>
          <w:rFonts w:ascii="宋体" w:eastAsia="宋体" w:hAnsi="宋体" w:cs="宋体" w:hint="eastAsia"/>
          <w:sz w:val="24"/>
          <w:szCs w:val="24"/>
        </w:rPr>
        <w:t>本基金基金份额</w:t>
      </w:r>
      <w:r w:rsidR="00885AA9">
        <w:rPr>
          <w:rFonts w:ascii="宋体" w:eastAsia="宋体" w:hAnsi="宋体" w:cs="宋体" w:hint="eastAsia"/>
          <w:sz w:val="24"/>
          <w:szCs w:val="24"/>
        </w:rPr>
        <w:t>初始</w:t>
      </w:r>
      <w:r w:rsidRPr="004A570C">
        <w:rPr>
          <w:rFonts w:ascii="宋体" w:eastAsia="宋体" w:hAnsi="宋体" w:cs="宋体" w:hint="eastAsia"/>
          <w:sz w:val="24"/>
          <w:szCs w:val="24"/>
        </w:rPr>
        <w:t>面值为人民币</w:t>
      </w:r>
      <w:r w:rsidRPr="004A570C">
        <w:rPr>
          <w:rFonts w:ascii="宋体" w:eastAsia="宋体" w:hAnsi="宋体" w:cs="宋体"/>
          <w:sz w:val="24"/>
          <w:szCs w:val="24"/>
        </w:rPr>
        <w:t>1.00元。</w:t>
      </w:r>
    </w:p>
    <w:p w:rsidR="007B6E3F" w:rsidRPr="007B6E3F" w:rsidRDefault="00580FB2" w:rsidP="007B6E3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sidR="00D02A23">
        <w:rPr>
          <w:rFonts w:ascii="宋体" w:eastAsia="宋体" w:hAnsi="宋体" w:cs="宋体" w:hint="eastAsia"/>
          <w:sz w:val="24"/>
          <w:szCs w:val="24"/>
        </w:rPr>
        <w:t>八</w:t>
      </w:r>
      <w:r>
        <w:rPr>
          <w:rFonts w:ascii="宋体" w:eastAsia="宋体" w:hAnsi="宋体" w:cs="宋体"/>
          <w:sz w:val="24"/>
          <w:szCs w:val="24"/>
        </w:rPr>
        <w:t>）</w:t>
      </w:r>
      <w:r w:rsidR="007B6E3F" w:rsidRPr="007B6E3F">
        <w:rPr>
          <w:rFonts w:ascii="宋体" w:eastAsia="宋体" w:hAnsi="宋体" w:cs="宋体" w:hint="eastAsia"/>
          <w:sz w:val="24"/>
          <w:szCs w:val="24"/>
        </w:rPr>
        <w:t>募集对象</w:t>
      </w:r>
    </w:p>
    <w:p w:rsidR="00B85200" w:rsidRDefault="00301C59" w:rsidP="007B6E3F">
      <w:pPr>
        <w:spacing w:line="360" w:lineRule="auto"/>
        <w:ind w:firstLineChars="200" w:firstLine="480"/>
        <w:rPr>
          <w:rFonts w:ascii="宋体" w:eastAsia="宋体" w:hAnsi="宋体" w:cs="宋体"/>
          <w:bCs/>
          <w:sz w:val="24"/>
          <w:szCs w:val="24"/>
        </w:rPr>
      </w:pPr>
      <w:r w:rsidRPr="00301C59">
        <w:rPr>
          <w:rFonts w:ascii="宋体" w:eastAsia="宋体" w:hAnsi="宋体" w:cs="宋体" w:hint="eastAsia"/>
          <w:bCs/>
          <w:sz w:val="24"/>
          <w:szCs w:val="24"/>
        </w:rPr>
        <w:t>符合法律法规规定的可投资于证券投资基金的个人投资者、机构投资者、合格境外投资者</w:t>
      </w:r>
      <w:r w:rsidR="00AC2DA1" w:rsidRPr="00AC2DA1">
        <w:rPr>
          <w:rFonts w:ascii="宋体" w:eastAsia="宋体" w:hAnsi="宋体" w:cs="宋体" w:hint="eastAsia"/>
          <w:bCs/>
          <w:sz w:val="24"/>
          <w:szCs w:val="24"/>
        </w:rPr>
        <w:t>、发起资金提供方</w:t>
      </w:r>
      <w:r w:rsidRPr="00301C59">
        <w:rPr>
          <w:rFonts w:ascii="宋体" w:eastAsia="宋体" w:hAnsi="宋体" w:cs="宋体" w:hint="eastAsia"/>
          <w:bCs/>
          <w:sz w:val="24"/>
          <w:szCs w:val="24"/>
        </w:rPr>
        <w:t>以及法律法规或中国证监会允许购买证券投资基金的其他投资人。</w:t>
      </w:r>
    </w:p>
    <w:p w:rsidR="007B6E3F" w:rsidRPr="007B6E3F" w:rsidRDefault="00996406" w:rsidP="007B6E3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sidR="00D02A23">
        <w:rPr>
          <w:rFonts w:ascii="宋体" w:eastAsia="宋体" w:hAnsi="宋体" w:cs="宋体" w:hint="eastAsia"/>
          <w:sz w:val="24"/>
          <w:szCs w:val="24"/>
        </w:rPr>
        <w:t>九</w:t>
      </w:r>
      <w:r w:rsidR="007B6E3F" w:rsidRPr="007B6E3F">
        <w:rPr>
          <w:rFonts w:ascii="宋体" w:eastAsia="宋体" w:hAnsi="宋体" w:cs="宋体" w:hint="eastAsia"/>
          <w:sz w:val="24"/>
          <w:szCs w:val="24"/>
        </w:rPr>
        <w:t>）基金投资范围</w:t>
      </w:r>
    </w:p>
    <w:p w:rsidR="00AC2DA1" w:rsidRPr="00AC2DA1" w:rsidRDefault="00AC2DA1" w:rsidP="00AC2DA1">
      <w:pPr>
        <w:spacing w:line="360" w:lineRule="auto"/>
        <w:ind w:firstLineChars="200" w:firstLine="480"/>
        <w:rPr>
          <w:rFonts w:ascii="宋体" w:eastAsia="宋体" w:hAnsi="宋体" w:cs="宋体"/>
          <w:bCs/>
          <w:sz w:val="24"/>
          <w:szCs w:val="24"/>
        </w:rPr>
      </w:pPr>
      <w:r w:rsidRPr="00AC2DA1">
        <w:rPr>
          <w:rFonts w:ascii="宋体" w:eastAsia="宋体" w:hAnsi="宋体" w:cs="宋体" w:hint="eastAsia"/>
          <w:bCs/>
          <w:sz w:val="24"/>
          <w:szCs w:val="24"/>
        </w:rPr>
        <w:t>本基金可投资于内地市场和香港市场依法发行的金融工具。</w:t>
      </w:r>
    </w:p>
    <w:p w:rsidR="00AC2DA1" w:rsidRPr="00AC2DA1" w:rsidRDefault="00AC2DA1" w:rsidP="00AC2DA1">
      <w:pPr>
        <w:spacing w:line="360" w:lineRule="auto"/>
        <w:ind w:firstLineChars="200" w:firstLine="480"/>
        <w:rPr>
          <w:rFonts w:ascii="宋体" w:eastAsia="宋体" w:hAnsi="宋体" w:cs="宋体"/>
          <w:bCs/>
          <w:sz w:val="24"/>
          <w:szCs w:val="24"/>
        </w:rPr>
      </w:pPr>
      <w:r w:rsidRPr="00AC2DA1">
        <w:rPr>
          <w:rFonts w:ascii="宋体" w:eastAsia="宋体" w:hAnsi="宋体" w:cs="宋体" w:hint="eastAsia"/>
          <w:bCs/>
          <w:sz w:val="24"/>
          <w:szCs w:val="24"/>
        </w:rPr>
        <w:t>内地市场投资工具，包括内地依法发行、上市的股票（包括主板、创业板、科创板以及其他依法发行、上市的股票）、存托凭证、港股通标的股票、内地依法发行、上市的债券（包括国债、央行票据、地方政府债、金融债、企业债、公司债、次级债、中期票据、短期融资券、可转换债券、可交换债券等）、资产支持证券、货币市场工具（包括债券回购、银行存款、同业存单等）、衍生工具（包括股指期货、国债期货、股票期权等）、信用衍生品（不含合约类信用衍生品）及法律法规或中国证监会允许基金投资的其他金融工具。本基金可根据法律法规的约定，参与融资业务。</w:t>
      </w:r>
    </w:p>
    <w:p w:rsidR="00AC2DA1" w:rsidRPr="00AC2DA1" w:rsidRDefault="00AC2DA1" w:rsidP="00AC2DA1">
      <w:pPr>
        <w:spacing w:line="360" w:lineRule="auto"/>
        <w:ind w:firstLineChars="200" w:firstLine="480"/>
        <w:rPr>
          <w:rFonts w:ascii="宋体" w:eastAsia="宋体" w:hAnsi="宋体" w:cs="宋体"/>
          <w:bCs/>
          <w:sz w:val="24"/>
          <w:szCs w:val="24"/>
        </w:rPr>
      </w:pPr>
      <w:r w:rsidRPr="00AC2DA1">
        <w:rPr>
          <w:rFonts w:ascii="宋体" w:eastAsia="宋体" w:hAnsi="宋体" w:cs="宋体" w:hint="eastAsia"/>
          <w:bCs/>
          <w:sz w:val="24"/>
          <w:szCs w:val="24"/>
        </w:rPr>
        <w:t>香港市场投资工具，包括港股通标的股票、港股通标的股票以外的香港证券市场挂牌交易的普通股、优先股、全球存托凭证、银行存款以及法律法规或中国证监会允许基金投资的其他金融工具。本基金还可以进行境外证券借贷交易、境外正回购交易、逆回购交易。</w:t>
      </w:r>
    </w:p>
    <w:p w:rsidR="00AC2DA1" w:rsidRDefault="00AC2DA1" w:rsidP="00AC2DA1">
      <w:pPr>
        <w:spacing w:line="360" w:lineRule="auto"/>
        <w:ind w:firstLineChars="200" w:firstLine="480"/>
        <w:rPr>
          <w:rFonts w:ascii="宋体" w:eastAsia="宋体" w:hAnsi="宋体" w:cs="宋体"/>
          <w:bCs/>
          <w:sz w:val="24"/>
          <w:szCs w:val="24"/>
        </w:rPr>
      </w:pPr>
      <w:r w:rsidRPr="00AC2DA1">
        <w:rPr>
          <w:rFonts w:ascii="宋体" w:eastAsia="宋体" w:hAnsi="宋体" w:cs="宋体" w:hint="eastAsia"/>
          <w:bCs/>
          <w:sz w:val="24"/>
          <w:szCs w:val="24"/>
        </w:rPr>
        <w:t>如法律法规或监管机构以后允许基金投资其他品种，基金管理人在履行适当程序后，可以将其纳入投资范围。</w:t>
      </w:r>
    </w:p>
    <w:p w:rsidR="00CF3262" w:rsidRPr="00CF3262" w:rsidRDefault="00CF3262" w:rsidP="00CF3262">
      <w:pPr>
        <w:spacing w:line="360" w:lineRule="auto"/>
        <w:ind w:firstLineChars="200" w:firstLine="480"/>
        <w:rPr>
          <w:rFonts w:ascii="宋体" w:eastAsia="宋体" w:hAnsi="宋体" w:cs="宋体"/>
          <w:bCs/>
          <w:sz w:val="24"/>
          <w:szCs w:val="24"/>
        </w:rPr>
      </w:pPr>
      <w:r w:rsidRPr="00CF3262">
        <w:rPr>
          <w:rFonts w:ascii="宋体" w:eastAsia="宋体" w:hAnsi="宋体" w:cs="宋体" w:hint="eastAsia"/>
          <w:bCs/>
          <w:sz w:val="24"/>
          <w:szCs w:val="24"/>
        </w:rPr>
        <w:t>基金的投资组合比例为：</w:t>
      </w:r>
    </w:p>
    <w:p w:rsidR="00AC2DA1" w:rsidRPr="00AC2DA1" w:rsidRDefault="00AC2DA1" w:rsidP="00AC2DA1">
      <w:pPr>
        <w:spacing w:line="360" w:lineRule="auto"/>
        <w:ind w:firstLineChars="200" w:firstLine="480"/>
        <w:rPr>
          <w:rFonts w:ascii="宋体" w:eastAsia="宋体" w:hAnsi="宋体" w:cs="宋体"/>
          <w:bCs/>
          <w:sz w:val="24"/>
          <w:szCs w:val="24"/>
        </w:rPr>
      </w:pPr>
      <w:r w:rsidRPr="00AC2DA1">
        <w:rPr>
          <w:rFonts w:ascii="宋体" w:eastAsia="宋体" w:hAnsi="宋体" w:cs="宋体" w:hint="eastAsia"/>
          <w:bCs/>
          <w:sz w:val="24"/>
          <w:szCs w:val="24"/>
        </w:rPr>
        <w:t>本基金投资组合中股票及存托凭证的投资比例为基金资产的</w:t>
      </w:r>
      <w:r w:rsidRPr="00AC2DA1">
        <w:rPr>
          <w:rFonts w:ascii="宋体" w:eastAsia="宋体" w:hAnsi="宋体" w:cs="宋体"/>
          <w:bCs/>
          <w:sz w:val="24"/>
          <w:szCs w:val="24"/>
        </w:rPr>
        <w:t>60%-95%；其中，投资于本基金界定的港股医药主题股票的比例不低于非现金基金资产的80%；每个交易日日终在扣除股指期货、国债期货和股票期权合约需缴纳的交易保证金后，保持现金（不包括结算备付金、存出保证金、应收申购款等）或者到期日在一年以内的政府债券投资比例合计不低于基金资产净值的5%。</w:t>
      </w:r>
    </w:p>
    <w:p w:rsidR="00AC2DA1" w:rsidRPr="00AC2DA1" w:rsidRDefault="00AC2DA1" w:rsidP="00AC2DA1">
      <w:pPr>
        <w:spacing w:line="360" w:lineRule="auto"/>
        <w:ind w:firstLineChars="200" w:firstLine="480"/>
        <w:rPr>
          <w:rFonts w:ascii="宋体" w:eastAsia="宋体" w:hAnsi="宋体" w:cs="宋体"/>
          <w:bCs/>
          <w:sz w:val="24"/>
          <w:szCs w:val="24"/>
        </w:rPr>
      </w:pPr>
      <w:r w:rsidRPr="00AC2DA1">
        <w:rPr>
          <w:rFonts w:ascii="宋体" w:eastAsia="宋体" w:hAnsi="宋体" w:cs="宋体" w:hint="eastAsia"/>
          <w:bCs/>
          <w:sz w:val="24"/>
          <w:szCs w:val="24"/>
        </w:rPr>
        <w:t>本基金投资于内地市场和香港市场依法发行的金融工具。香港市场可通过合格境内机构投资者（</w:t>
      </w:r>
      <w:r w:rsidRPr="00AC2DA1">
        <w:rPr>
          <w:rFonts w:ascii="宋体" w:eastAsia="宋体" w:hAnsi="宋体" w:cs="宋体"/>
          <w:bCs/>
          <w:sz w:val="24"/>
          <w:szCs w:val="24"/>
        </w:rPr>
        <w:t>QDII）境外投资额度和港股通机制进行投资。</w:t>
      </w:r>
    </w:p>
    <w:p w:rsidR="00AC2DA1" w:rsidRDefault="00AC2DA1" w:rsidP="00AD0CC2">
      <w:pPr>
        <w:spacing w:line="360" w:lineRule="auto"/>
        <w:ind w:firstLineChars="200" w:firstLine="480"/>
        <w:rPr>
          <w:rFonts w:ascii="宋体" w:eastAsia="宋体" w:hAnsi="宋体" w:cs="宋体"/>
          <w:bCs/>
          <w:sz w:val="24"/>
          <w:szCs w:val="24"/>
        </w:rPr>
      </w:pPr>
      <w:r w:rsidRPr="00AC2DA1">
        <w:rPr>
          <w:rFonts w:ascii="宋体" w:eastAsia="宋体" w:hAnsi="宋体" w:cs="宋体" w:hint="eastAsia"/>
          <w:bCs/>
          <w:sz w:val="24"/>
          <w:szCs w:val="24"/>
        </w:rPr>
        <w:t>如果法律法规或中国证监会变更投资品种的投资比例限制，基金管理人在履行适当程序后，可以调整上述投资品种的投资比例。</w:t>
      </w:r>
    </w:p>
    <w:p w:rsidR="007B6E3F" w:rsidRPr="007B6E3F" w:rsidRDefault="007B6E3F" w:rsidP="00AD0CC2">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394C0E" w:rsidRPr="007B6E3F">
        <w:rPr>
          <w:rFonts w:ascii="宋体" w:eastAsia="宋体" w:hAnsi="宋体" w:cs="宋体" w:hint="eastAsia"/>
          <w:sz w:val="24"/>
          <w:szCs w:val="24"/>
        </w:rPr>
        <w:t>十</w:t>
      </w:r>
      <w:r w:rsidRPr="007B6E3F">
        <w:rPr>
          <w:rFonts w:ascii="宋体" w:eastAsia="宋体" w:hAnsi="宋体" w:cs="宋体" w:hint="eastAsia"/>
          <w:sz w:val="24"/>
          <w:szCs w:val="24"/>
        </w:rPr>
        <w:t>）募集规模</w:t>
      </w:r>
    </w:p>
    <w:p w:rsidR="00057664" w:rsidRPr="00057664" w:rsidRDefault="00057664" w:rsidP="00057664">
      <w:pPr>
        <w:spacing w:line="360" w:lineRule="auto"/>
        <w:ind w:firstLineChars="200" w:firstLine="480"/>
        <w:rPr>
          <w:rFonts w:ascii="宋体" w:eastAsia="宋体" w:hAnsi="宋体" w:cs="宋体"/>
          <w:bCs/>
          <w:sz w:val="24"/>
          <w:szCs w:val="24"/>
        </w:rPr>
      </w:pPr>
      <w:r w:rsidRPr="00057664">
        <w:rPr>
          <w:rFonts w:ascii="宋体" w:eastAsia="宋体" w:hAnsi="宋体" w:cs="宋体" w:hint="eastAsia"/>
          <w:bCs/>
          <w:sz w:val="24"/>
          <w:szCs w:val="24"/>
        </w:rPr>
        <w:t>本基金为发起式基金，基金的最低募集金额为</w:t>
      </w:r>
      <w:r w:rsidRPr="00057664">
        <w:rPr>
          <w:rFonts w:ascii="宋体" w:eastAsia="宋体" w:hAnsi="宋体" w:cs="宋体"/>
          <w:bCs/>
          <w:sz w:val="24"/>
          <w:szCs w:val="24"/>
        </w:rPr>
        <w:t>1,000万元人民币。</w:t>
      </w:r>
    </w:p>
    <w:p w:rsidR="00057664" w:rsidRPr="00057664" w:rsidRDefault="00057664" w:rsidP="00057664">
      <w:pPr>
        <w:spacing w:line="360" w:lineRule="auto"/>
        <w:ind w:firstLineChars="200" w:firstLine="480"/>
        <w:rPr>
          <w:rFonts w:ascii="宋体" w:eastAsia="宋体" w:hAnsi="宋体" w:cs="宋体"/>
          <w:bCs/>
          <w:sz w:val="24"/>
          <w:szCs w:val="24"/>
        </w:rPr>
      </w:pPr>
      <w:r w:rsidRPr="00057664">
        <w:rPr>
          <w:rFonts w:ascii="宋体" w:eastAsia="宋体" w:hAnsi="宋体" w:cs="宋体" w:hint="eastAsia"/>
          <w:bCs/>
          <w:sz w:val="24"/>
          <w:szCs w:val="24"/>
        </w:rPr>
        <w:t>发起资金提供方将使用发起资金认购本基金的金额不少于</w:t>
      </w:r>
      <w:r w:rsidRPr="00057664">
        <w:rPr>
          <w:rFonts w:ascii="宋体" w:eastAsia="宋体" w:hAnsi="宋体" w:cs="宋体"/>
          <w:bCs/>
          <w:sz w:val="24"/>
          <w:szCs w:val="24"/>
        </w:rPr>
        <w:t>1,000万元人民币，且发起资金认购的基金份额持有期限自基金合同生效之日起不少于三年，期间份额不能赎回。如相关法律法规以及监管部门有新规定的，从其规定。</w:t>
      </w:r>
    </w:p>
    <w:p w:rsidR="00057664" w:rsidRPr="00057664" w:rsidRDefault="00057664" w:rsidP="00057664">
      <w:pPr>
        <w:spacing w:line="360" w:lineRule="auto"/>
        <w:ind w:firstLineChars="200" w:firstLine="480"/>
        <w:rPr>
          <w:rFonts w:ascii="宋体" w:eastAsia="宋体" w:hAnsi="宋体" w:cs="宋体"/>
          <w:bCs/>
          <w:sz w:val="24"/>
          <w:szCs w:val="24"/>
        </w:rPr>
      </w:pPr>
      <w:r w:rsidRPr="00057664">
        <w:rPr>
          <w:rFonts w:ascii="宋体" w:eastAsia="宋体" w:hAnsi="宋体" w:cs="宋体" w:hint="eastAsia"/>
          <w:bCs/>
          <w:sz w:val="24"/>
          <w:szCs w:val="24"/>
        </w:rPr>
        <w:t>本基金可根据中国证监会、外管局核准的境外证券投资额度（外汇额度需折算为人民币），对基金发售规模进行限制，具体募集规模上限及规模控制的方案详见基金份额发售公告或其他公告。</w:t>
      </w:r>
    </w:p>
    <w:p w:rsidR="00AF012E" w:rsidRDefault="00057664" w:rsidP="00381CC4">
      <w:pPr>
        <w:spacing w:line="360" w:lineRule="auto"/>
        <w:ind w:firstLineChars="200" w:firstLine="480"/>
        <w:rPr>
          <w:rFonts w:ascii="宋体" w:eastAsia="宋体" w:hAnsi="宋体" w:cs="宋体"/>
          <w:bCs/>
          <w:sz w:val="24"/>
          <w:szCs w:val="24"/>
        </w:rPr>
      </w:pPr>
      <w:r w:rsidRPr="00057664">
        <w:rPr>
          <w:rFonts w:ascii="宋体" w:eastAsia="宋体" w:hAnsi="宋体" w:cs="宋体" w:hint="eastAsia"/>
          <w:bCs/>
          <w:sz w:val="24"/>
          <w:szCs w:val="24"/>
        </w:rPr>
        <w:t>基金合同生效后，基金的资产规模不受上述限制，但基金管理人有权根据基金的外汇额度或本基金的实际情况控制基金申购规模并暂停基金的申购</w:t>
      </w:r>
      <w:r w:rsidR="00AF012E" w:rsidRPr="00AF012E">
        <w:rPr>
          <w:rFonts w:ascii="宋体" w:eastAsia="宋体" w:hAnsi="宋体" w:cs="宋体" w:hint="eastAsia"/>
          <w:bCs/>
          <w:sz w:val="24"/>
          <w:szCs w:val="24"/>
        </w:rPr>
        <w:t>。</w:t>
      </w:r>
    </w:p>
    <w:p w:rsidR="007B6E3F" w:rsidRPr="007B6E3F" w:rsidRDefault="007B6E3F" w:rsidP="00381CC4">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394C0E" w:rsidRPr="007B6E3F">
        <w:rPr>
          <w:rFonts w:ascii="宋体" w:eastAsia="宋体" w:hAnsi="宋体" w:cs="宋体" w:hint="eastAsia"/>
          <w:sz w:val="24"/>
          <w:szCs w:val="24"/>
        </w:rPr>
        <w:t>十</w:t>
      </w:r>
      <w:r w:rsidR="00D02A23">
        <w:rPr>
          <w:rFonts w:ascii="宋体" w:eastAsia="宋体" w:hAnsi="宋体" w:cs="宋体" w:hint="eastAsia"/>
          <w:sz w:val="24"/>
          <w:szCs w:val="24"/>
        </w:rPr>
        <w:t>一</w:t>
      </w:r>
      <w:r w:rsidRPr="007B6E3F">
        <w:rPr>
          <w:rFonts w:ascii="宋体" w:eastAsia="宋体" w:hAnsi="宋体" w:cs="宋体" w:hint="eastAsia"/>
          <w:sz w:val="24"/>
          <w:szCs w:val="24"/>
        </w:rPr>
        <w:t>）募集方式</w:t>
      </w:r>
    </w:p>
    <w:p w:rsidR="004A570C" w:rsidRPr="004A570C" w:rsidRDefault="00651ED6" w:rsidP="004A570C">
      <w:pPr>
        <w:spacing w:line="360" w:lineRule="auto"/>
        <w:ind w:firstLineChars="200" w:firstLine="480"/>
        <w:rPr>
          <w:rFonts w:ascii="宋体" w:eastAsia="宋体" w:hAnsi="宋体" w:cs="宋体"/>
          <w:bCs/>
          <w:sz w:val="24"/>
          <w:szCs w:val="24"/>
        </w:rPr>
      </w:pPr>
      <w:r w:rsidRPr="00651ED6">
        <w:rPr>
          <w:rFonts w:ascii="宋体" w:eastAsia="宋体" w:hAnsi="宋体" w:cs="宋体" w:hint="eastAsia"/>
          <w:bCs/>
          <w:sz w:val="24"/>
          <w:szCs w:val="24"/>
        </w:rPr>
        <w:t>通过各销售机构的基金销售网点或指定的其他方式公开发售</w:t>
      </w:r>
      <w:r w:rsidR="004A570C" w:rsidRPr="004A570C">
        <w:rPr>
          <w:rFonts w:ascii="宋体" w:eastAsia="宋体" w:hAnsi="宋体" w:cs="宋体" w:hint="eastAsia"/>
          <w:bCs/>
          <w:sz w:val="24"/>
          <w:szCs w:val="24"/>
        </w:rPr>
        <w:t>，各销售机构的具体名单见本公告“一、本次基金募集和基金份额发售的基本情况</w:t>
      </w:r>
      <w:r w:rsidR="00BE18A1" w:rsidRPr="00AF1E20">
        <w:rPr>
          <w:rFonts w:ascii="宋体" w:eastAsia="宋体" w:hAnsi="宋体" w:cs="宋体" w:hint="eastAsia"/>
          <w:bCs/>
          <w:sz w:val="24"/>
          <w:szCs w:val="24"/>
        </w:rPr>
        <w:t>”中的“</w:t>
      </w:r>
      <w:r w:rsidR="004A570C" w:rsidRPr="004A570C">
        <w:rPr>
          <w:rFonts w:ascii="宋体" w:eastAsia="宋体" w:hAnsi="宋体" w:cs="宋体" w:hint="eastAsia"/>
          <w:bCs/>
          <w:sz w:val="24"/>
          <w:szCs w:val="24"/>
        </w:rPr>
        <w:t>（</w:t>
      </w:r>
      <w:r w:rsidR="00514F70" w:rsidRPr="004A570C">
        <w:rPr>
          <w:rFonts w:ascii="宋体" w:eastAsia="宋体" w:hAnsi="宋体" w:cs="宋体" w:hint="eastAsia"/>
          <w:bCs/>
          <w:sz w:val="24"/>
          <w:szCs w:val="24"/>
        </w:rPr>
        <w:t>十</w:t>
      </w:r>
      <w:r w:rsidR="008B24F2">
        <w:rPr>
          <w:rFonts w:ascii="宋体" w:eastAsia="宋体" w:hAnsi="宋体" w:cs="宋体" w:hint="eastAsia"/>
          <w:bCs/>
          <w:sz w:val="24"/>
          <w:szCs w:val="24"/>
        </w:rPr>
        <w:t>三</w:t>
      </w:r>
      <w:r w:rsidR="004A570C" w:rsidRPr="004A570C">
        <w:rPr>
          <w:rFonts w:ascii="宋体" w:eastAsia="宋体" w:hAnsi="宋体" w:cs="宋体" w:hint="eastAsia"/>
          <w:bCs/>
          <w:sz w:val="24"/>
          <w:szCs w:val="24"/>
        </w:rPr>
        <w:t>）基金份额发售机构”以及基金管理人</w:t>
      </w:r>
      <w:r w:rsidR="00BD5846" w:rsidRPr="00BD5846">
        <w:rPr>
          <w:rFonts w:ascii="宋体" w:eastAsia="宋体" w:hAnsi="宋体" w:cs="宋体" w:hint="eastAsia"/>
          <w:bCs/>
          <w:sz w:val="24"/>
          <w:szCs w:val="24"/>
        </w:rPr>
        <w:t>网站公示的基金销售机构名录</w:t>
      </w:r>
      <w:r w:rsidR="004A570C" w:rsidRPr="004A570C">
        <w:rPr>
          <w:rFonts w:ascii="宋体" w:eastAsia="宋体" w:hAnsi="宋体" w:cs="宋体" w:hint="eastAsia"/>
          <w:bCs/>
          <w:sz w:val="24"/>
          <w:szCs w:val="24"/>
        </w:rPr>
        <w:t>。</w:t>
      </w:r>
    </w:p>
    <w:p w:rsidR="004A570C" w:rsidRPr="004A570C" w:rsidRDefault="004A570C" w:rsidP="004A570C">
      <w:pPr>
        <w:spacing w:line="360" w:lineRule="auto"/>
        <w:ind w:firstLineChars="200" w:firstLine="480"/>
        <w:rPr>
          <w:rFonts w:ascii="宋体" w:eastAsia="宋体" w:hAnsi="宋体" w:cs="宋体"/>
          <w:bCs/>
          <w:sz w:val="24"/>
          <w:szCs w:val="24"/>
        </w:rPr>
      </w:pPr>
      <w:r w:rsidRPr="004A570C">
        <w:rPr>
          <w:rFonts w:ascii="宋体" w:eastAsia="宋体" w:hAnsi="宋体" w:cs="宋体" w:hint="eastAsia"/>
          <w:bCs/>
          <w:sz w:val="24"/>
          <w:szCs w:val="24"/>
        </w:rPr>
        <w:t>销售机构对认购申请的受理并不代表该申请一定成功，而仅代表销售机构</w:t>
      </w:r>
      <w:r w:rsidR="008D20E8">
        <w:rPr>
          <w:rFonts w:ascii="宋体" w:eastAsia="宋体" w:hAnsi="宋体" w:cs="宋体" w:hint="eastAsia"/>
          <w:bCs/>
          <w:sz w:val="24"/>
          <w:szCs w:val="24"/>
        </w:rPr>
        <w:t>确实</w:t>
      </w:r>
      <w:r w:rsidRPr="004A570C">
        <w:rPr>
          <w:rFonts w:ascii="宋体" w:eastAsia="宋体" w:hAnsi="宋体" w:cs="宋体" w:hint="eastAsia"/>
          <w:bCs/>
          <w:sz w:val="24"/>
          <w:szCs w:val="24"/>
        </w:rPr>
        <w:t>接收到认购申请。认购的确认以登记机构的确认结果为准。对于认购申请及认购份额的确认情况，投资人应及时查询并妥善行使合法权利，否则，由此产生的投资人任何损失由投资人自行承担。</w:t>
      </w:r>
    </w:p>
    <w:p w:rsidR="004A570C" w:rsidRPr="004A570C" w:rsidRDefault="004A570C" w:rsidP="004A570C">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w:t>
      </w:r>
      <w:r w:rsidR="00394C0E">
        <w:rPr>
          <w:rFonts w:ascii="宋体" w:eastAsia="宋体" w:hAnsi="宋体" w:cs="宋体" w:hint="eastAsia"/>
          <w:bCs/>
          <w:sz w:val="24"/>
          <w:szCs w:val="24"/>
        </w:rPr>
        <w:t>十</w:t>
      </w:r>
      <w:r w:rsidR="00D02A23">
        <w:rPr>
          <w:rFonts w:ascii="宋体" w:eastAsia="宋体" w:hAnsi="宋体" w:cs="宋体" w:hint="eastAsia"/>
          <w:bCs/>
          <w:sz w:val="24"/>
          <w:szCs w:val="24"/>
        </w:rPr>
        <w:t>二</w:t>
      </w:r>
      <w:r w:rsidRPr="004A570C">
        <w:rPr>
          <w:rFonts w:ascii="宋体" w:eastAsia="宋体" w:hAnsi="宋体" w:cs="宋体" w:hint="eastAsia"/>
          <w:bCs/>
          <w:sz w:val="24"/>
          <w:szCs w:val="24"/>
        </w:rPr>
        <w:t>）单笔最低认购限制</w:t>
      </w:r>
    </w:p>
    <w:p w:rsidR="00484AE2" w:rsidRPr="00484AE2" w:rsidRDefault="0039692D" w:rsidP="00484AE2">
      <w:pPr>
        <w:spacing w:line="360" w:lineRule="auto"/>
        <w:ind w:firstLineChars="200" w:firstLine="480"/>
        <w:rPr>
          <w:rFonts w:ascii="宋体" w:eastAsia="宋体" w:hAnsi="宋体" w:cs="宋体"/>
          <w:bCs/>
          <w:sz w:val="24"/>
          <w:szCs w:val="24"/>
        </w:rPr>
      </w:pPr>
      <w:r w:rsidRPr="0039692D">
        <w:rPr>
          <w:rFonts w:ascii="宋体" w:eastAsia="宋体" w:hAnsi="宋体" w:cs="宋体" w:hint="eastAsia"/>
          <w:bCs/>
          <w:sz w:val="24"/>
          <w:szCs w:val="24"/>
        </w:rPr>
        <w:t>本基金其他销售机构的销售网点每个账户首次认购单笔最低金额为</w:t>
      </w:r>
      <w:r w:rsidRPr="0039692D">
        <w:rPr>
          <w:rFonts w:ascii="宋体" w:eastAsia="宋体" w:hAnsi="宋体" w:cs="宋体"/>
          <w:bCs/>
          <w:sz w:val="24"/>
          <w:szCs w:val="24"/>
        </w:rPr>
        <w:t>1元（含认购费），追加认购单笔最低金额为</w:t>
      </w:r>
      <w:r w:rsidR="00AC2DA1" w:rsidRPr="00AC2DA1">
        <w:rPr>
          <w:rFonts w:ascii="宋体" w:eastAsia="宋体" w:hAnsi="宋体" w:cs="宋体"/>
          <w:bCs/>
          <w:sz w:val="24"/>
          <w:szCs w:val="24"/>
        </w:rPr>
        <w:t>0.01</w:t>
      </w:r>
      <w:r w:rsidRPr="0039692D">
        <w:rPr>
          <w:rFonts w:ascii="宋体" w:eastAsia="宋体" w:hAnsi="宋体" w:cs="宋体"/>
          <w:bCs/>
          <w:sz w:val="24"/>
          <w:szCs w:val="24"/>
        </w:rPr>
        <w:t>元（含认购费）</w:t>
      </w:r>
      <w:r w:rsidR="00AF012E" w:rsidRPr="00AF012E">
        <w:rPr>
          <w:rFonts w:ascii="宋体" w:eastAsia="宋体" w:hAnsi="宋体" w:cs="宋体"/>
          <w:bCs/>
          <w:sz w:val="24"/>
          <w:szCs w:val="24"/>
        </w:rPr>
        <w:t>；直销机构每个账户的首次单笔最低认购金额为10,000元，追加认购单笔最低金额为10,000元，不设级差限制。</w:t>
      </w:r>
      <w:r w:rsidR="00484AE2" w:rsidRPr="00484AE2">
        <w:rPr>
          <w:rFonts w:ascii="宋体" w:eastAsia="宋体" w:hAnsi="宋体" w:cs="宋体"/>
          <w:bCs/>
          <w:sz w:val="24"/>
          <w:szCs w:val="24"/>
        </w:rPr>
        <w:t>在不违反前述规定的前提下，各销售机构对最低认购限额及交易级差有其他规定的，以各销售机构的业务规定为准。</w:t>
      </w:r>
    </w:p>
    <w:p w:rsidR="00505902" w:rsidRDefault="00484AE2" w:rsidP="00484AE2">
      <w:pPr>
        <w:spacing w:line="360" w:lineRule="auto"/>
        <w:ind w:firstLineChars="200" w:firstLine="480"/>
        <w:rPr>
          <w:rFonts w:ascii="宋体" w:eastAsia="宋体" w:hAnsi="宋体" w:cs="宋体"/>
          <w:bCs/>
          <w:sz w:val="24"/>
          <w:szCs w:val="24"/>
        </w:rPr>
      </w:pPr>
      <w:r w:rsidRPr="00484AE2">
        <w:rPr>
          <w:rFonts w:ascii="宋体" w:eastAsia="宋体" w:hAnsi="宋体" w:cs="宋体" w:hint="eastAsia"/>
          <w:bCs/>
          <w:sz w:val="24"/>
          <w:szCs w:val="24"/>
        </w:rPr>
        <w:t>基金管理人可以对募集期间的单个投资人的累计认购金额进行限制，具体限制和处理方法请参看更新的招募说明书或相关公告</w:t>
      </w:r>
      <w:r w:rsidR="00CC36B0" w:rsidRPr="00505902">
        <w:rPr>
          <w:rFonts w:ascii="宋体" w:eastAsia="宋体" w:hAnsi="宋体" w:cs="宋体" w:hint="eastAsia"/>
          <w:bCs/>
          <w:sz w:val="24"/>
          <w:szCs w:val="24"/>
        </w:rPr>
        <w:t>。</w:t>
      </w:r>
    </w:p>
    <w:p w:rsidR="00E4407F" w:rsidRDefault="007264B4" w:rsidP="007B6E3F">
      <w:pPr>
        <w:spacing w:line="360" w:lineRule="auto"/>
        <w:ind w:firstLineChars="200" w:firstLine="480"/>
        <w:rPr>
          <w:rFonts w:ascii="宋体" w:eastAsia="宋体" w:hAnsi="宋体" w:cs="宋体"/>
          <w:bCs/>
          <w:sz w:val="24"/>
          <w:szCs w:val="24"/>
        </w:rPr>
      </w:pPr>
      <w:r w:rsidRPr="004A570C">
        <w:rPr>
          <w:rFonts w:ascii="宋体" w:eastAsia="宋体" w:hAnsi="宋体" w:cs="宋体" w:hint="eastAsia"/>
          <w:bCs/>
          <w:sz w:val="24"/>
          <w:szCs w:val="24"/>
        </w:rPr>
        <w:t>基金管理人可根据市场情况，调整认购金额的数量限制</w:t>
      </w:r>
      <w:r w:rsidR="00C31FA3" w:rsidRPr="00576347">
        <w:rPr>
          <w:rFonts w:ascii="宋体" w:eastAsia="宋体" w:hAnsi="宋体" w:cs="宋体" w:hint="eastAsia"/>
          <w:bCs/>
          <w:sz w:val="24"/>
          <w:szCs w:val="24"/>
        </w:rPr>
        <w:t>，基金管理人必须最迟在调整实施前依照《信息披露办法》的有关规定在规定媒介上刊登公告</w:t>
      </w:r>
      <w:r w:rsidR="00C31FA3">
        <w:rPr>
          <w:rFonts w:ascii="宋体" w:eastAsia="宋体" w:hAnsi="宋体" w:cs="宋体" w:hint="eastAsia"/>
          <w:bCs/>
          <w:sz w:val="24"/>
          <w:szCs w:val="24"/>
        </w:rPr>
        <w:t>。</w:t>
      </w:r>
    </w:p>
    <w:p w:rsidR="003C6E8C" w:rsidRDefault="007E1C2F" w:rsidP="007B6E3F">
      <w:pPr>
        <w:spacing w:line="360" w:lineRule="auto"/>
        <w:ind w:firstLineChars="200" w:firstLine="480"/>
        <w:rPr>
          <w:rFonts w:ascii="宋体" w:eastAsia="宋体" w:hAnsi="宋体" w:cs="宋体"/>
          <w:bCs/>
          <w:sz w:val="24"/>
          <w:szCs w:val="24"/>
        </w:rPr>
      </w:pPr>
      <w:r w:rsidRPr="003C6E8C">
        <w:rPr>
          <w:rFonts w:ascii="宋体" w:eastAsia="宋体" w:hAnsi="宋体" w:cs="宋体" w:hint="eastAsia"/>
          <w:bCs/>
          <w:sz w:val="24"/>
          <w:szCs w:val="24"/>
        </w:rPr>
        <w:t>如本基金单个投资人</w:t>
      </w:r>
      <w:r w:rsidR="003C6E8C" w:rsidRPr="003C6E8C">
        <w:rPr>
          <w:rFonts w:ascii="宋体" w:eastAsia="宋体" w:hAnsi="宋体" w:cs="宋体" w:hint="eastAsia"/>
          <w:bCs/>
          <w:sz w:val="24"/>
          <w:szCs w:val="24"/>
        </w:rPr>
        <w:t>累计认购的基金份额数达到或者超过基金总份额的</w:t>
      </w:r>
      <w:r w:rsidR="003C6E8C" w:rsidRPr="003C6E8C">
        <w:rPr>
          <w:rFonts w:ascii="宋体" w:eastAsia="宋体" w:hAnsi="宋体" w:cs="宋体"/>
          <w:bCs/>
          <w:sz w:val="24"/>
          <w:szCs w:val="24"/>
        </w:rPr>
        <w:t>50%，基金管理人可以采取比例确认等方式对该投资人的认购申请进行限制。基金管理人接受某笔或者某些认购申请有可能导致投资者变相规避前述50%比例要求的，基金管理人有权拒绝该等全部或部分认购申请。投资人认购的基金份额数以基金合同生效后登记机构的确认为准。</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394C0E" w:rsidRPr="007B6E3F">
        <w:rPr>
          <w:rFonts w:ascii="宋体" w:eastAsia="宋体" w:hAnsi="宋体" w:cs="宋体" w:hint="eastAsia"/>
          <w:sz w:val="24"/>
          <w:szCs w:val="24"/>
        </w:rPr>
        <w:t>十</w:t>
      </w:r>
      <w:r w:rsidR="00D02A23">
        <w:rPr>
          <w:rFonts w:ascii="宋体" w:eastAsia="宋体" w:hAnsi="宋体" w:cs="宋体" w:hint="eastAsia"/>
          <w:sz w:val="24"/>
          <w:szCs w:val="24"/>
        </w:rPr>
        <w:t>三</w:t>
      </w:r>
      <w:r w:rsidRPr="007B6E3F">
        <w:rPr>
          <w:rFonts w:ascii="宋体" w:eastAsia="宋体" w:hAnsi="宋体" w:cs="宋体" w:hint="eastAsia"/>
          <w:sz w:val="24"/>
          <w:szCs w:val="24"/>
        </w:rPr>
        <w:t>）</w:t>
      </w:r>
      <w:r w:rsidRPr="007B6E3F">
        <w:rPr>
          <w:rFonts w:ascii="宋体" w:eastAsia="宋体" w:hAnsi="宋体" w:cs="宋体" w:hint="eastAsia"/>
          <w:bCs/>
          <w:sz w:val="24"/>
          <w:szCs w:val="24"/>
        </w:rPr>
        <w:t>基金份额发售机构</w:t>
      </w:r>
    </w:p>
    <w:p w:rsidR="00834340" w:rsidRDefault="00834340" w:rsidP="007B6E3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sidRPr="00073148">
        <w:rPr>
          <w:rFonts w:ascii="宋体" w:eastAsia="宋体" w:hAnsi="宋体" w:cs="宋体" w:hint="eastAsia"/>
          <w:sz w:val="24"/>
          <w:szCs w:val="24"/>
        </w:rPr>
        <w:t>直销机构：</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名称：</w:t>
      </w:r>
      <w:r w:rsidRPr="007B6E3F">
        <w:rPr>
          <w:rFonts w:ascii="宋体" w:eastAsia="宋体" w:hAnsi="宋体" w:cs="宋体"/>
          <w:sz w:val="24"/>
          <w:szCs w:val="24"/>
        </w:rPr>
        <w:t>中欧基金管理有限公司</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住所：中国（上海）自由贸易试验区陆家嘴环路</w:t>
      </w:r>
      <w:r w:rsidR="004204B3">
        <w:rPr>
          <w:rFonts w:ascii="宋体" w:eastAsia="宋体" w:hAnsi="宋体" w:cs="宋体"/>
          <w:sz w:val="24"/>
          <w:szCs w:val="24"/>
        </w:rPr>
        <w:t>479</w:t>
      </w:r>
      <w:r w:rsidRPr="007B6E3F">
        <w:rPr>
          <w:rFonts w:ascii="宋体" w:eastAsia="宋体" w:hAnsi="宋体" w:cs="宋体" w:hint="eastAsia"/>
          <w:sz w:val="24"/>
          <w:szCs w:val="24"/>
        </w:rPr>
        <w:t>号</w:t>
      </w:r>
      <w:r w:rsidR="00FB455F" w:rsidRPr="005303F5">
        <w:rPr>
          <w:rFonts w:ascii="宋体" w:eastAsia="宋体" w:hAnsi="宋体" w:cs="宋体"/>
          <w:sz w:val="24"/>
          <w:szCs w:val="24"/>
        </w:rPr>
        <w:t>8层</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办公地址：</w:t>
      </w:r>
      <w:r w:rsidR="00CA3557" w:rsidRPr="00CA3557">
        <w:rPr>
          <w:rFonts w:ascii="宋体" w:eastAsia="宋体" w:hAnsi="宋体" w:cs="宋体" w:hint="eastAsia"/>
          <w:sz w:val="24"/>
          <w:szCs w:val="24"/>
        </w:rPr>
        <w:t>中国（上海）自由贸易试验区陆家嘴环路</w:t>
      </w:r>
      <w:r w:rsidR="00CA3557" w:rsidRPr="00CA3557">
        <w:rPr>
          <w:rFonts w:ascii="宋体" w:eastAsia="宋体" w:hAnsi="宋体" w:cs="宋体"/>
          <w:sz w:val="24"/>
          <w:szCs w:val="24"/>
        </w:rPr>
        <w:t>479号上海中心大厦</w:t>
      </w:r>
      <w:r w:rsidR="005303F5" w:rsidRPr="005303F5">
        <w:rPr>
          <w:rFonts w:ascii="宋体" w:eastAsia="宋体" w:hAnsi="宋体" w:cs="宋体"/>
          <w:sz w:val="24"/>
          <w:szCs w:val="24"/>
        </w:rPr>
        <w:t>8层、10层、16层</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法定代表人：窦玉明</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联系人：</w:t>
      </w:r>
      <w:r w:rsidR="00592E59">
        <w:rPr>
          <w:rFonts w:ascii="宋体" w:eastAsia="宋体" w:hAnsi="宋体" w:cs="宋体" w:hint="eastAsia"/>
          <w:sz w:val="24"/>
          <w:szCs w:val="24"/>
        </w:rPr>
        <w:t>马云歌</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电话：</w:t>
      </w:r>
      <w:r w:rsidRPr="007B6E3F">
        <w:rPr>
          <w:rFonts w:ascii="宋体" w:eastAsia="宋体" w:hAnsi="宋体" w:cs="宋体"/>
          <w:sz w:val="24"/>
          <w:szCs w:val="24"/>
        </w:rPr>
        <w:t>021-68609602</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传真：</w:t>
      </w:r>
      <w:r w:rsidRPr="007B6E3F">
        <w:rPr>
          <w:rFonts w:ascii="宋体" w:eastAsia="宋体" w:hAnsi="宋体" w:cs="宋体"/>
          <w:sz w:val="24"/>
          <w:szCs w:val="24"/>
        </w:rPr>
        <w:t>021-68609601</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客服热线：</w:t>
      </w:r>
      <w:r w:rsidRPr="007B6E3F">
        <w:rPr>
          <w:rFonts w:ascii="宋体" w:eastAsia="宋体" w:hAnsi="宋体" w:cs="宋体"/>
          <w:sz w:val="24"/>
          <w:szCs w:val="24"/>
        </w:rPr>
        <w:t>021-68609700，400-700-9700（免长途话费）</w:t>
      </w:r>
    </w:p>
    <w:p w:rsid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网址：</w:t>
      </w:r>
      <w:hyperlink r:id="rId8" w:history="1">
        <w:r w:rsidR="00834340" w:rsidRPr="00390506">
          <w:rPr>
            <w:rStyle w:val="a5"/>
            <w:rFonts w:ascii="宋体" w:eastAsia="宋体" w:hAnsi="宋体" w:cs="宋体"/>
            <w:sz w:val="24"/>
            <w:szCs w:val="24"/>
          </w:rPr>
          <w:t>www.</w:t>
        </w:r>
        <w:r w:rsidR="00834340" w:rsidRPr="00390506">
          <w:rPr>
            <w:rStyle w:val="a5"/>
            <w:rFonts w:ascii="宋体" w:eastAsia="宋体" w:hAnsi="宋体" w:cs="宋体" w:hint="eastAsia"/>
            <w:sz w:val="24"/>
            <w:szCs w:val="24"/>
          </w:rPr>
          <w:t>zofund</w:t>
        </w:r>
        <w:r w:rsidR="00834340" w:rsidRPr="00390506">
          <w:rPr>
            <w:rStyle w:val="a5"/>
            <w:rFonts w:ascii="宋体" w:eastAsia="宋体" w:hAnsi="宋体" w:cs="宋体"/>
            <w:sz w:val="24"/>
            <w:szCs w:val="24"/>
          </w:rPr>
          <w:t>.com</w:t>
        </w:r>
      </w:hyperlink>
    </w:p>
    <w:p w:rsidR="007E1C2F" w:rsidRPr="00CD3BEA" w:rsidRDefault="00834340" w:rsidP="007E1C2F">
      <w:pPr>
        <w:spacing w:line="360" w:lineRule="auto"/>
        <w:ind w:firstLineChars="200" w:firstLine="480"/>
        <w:rPr>
          <w:rFonts w:ascii="宋体" w:eastAsia="宋体" w:hAnsi="宋体" w:cs="宋体"/>
          <w:sz w:val="24"/>
          <w:szCs w:val="24"/>
        </w:rPr>
      </w:pPr>
      <w:r w:rsidRPr="00073148">
        <w:rPr>
          <w:rFonts w:ascii="宋体" w:eastAsia="宋体" w:hAnsi="宋体" w:cs="宋体" w:hint="eastAsia"/>
          <w:sz w:val="24"/>
          <w:szCs w:val="24"/>
        </w:rPr>
        <w:t>（</w:t>
      </w:r>
      <w:r>
        <w:rPr>
          <w:rFonts w:ascii="宋体" w:eastAsia="宋体" w:hAnsi="宋体" w:cs="宋体" w:hint="eastAsia"/>
          <w:sz w:val="24"/>
          <w:szCs w:val="24"/>
        </w:rPr>
        <w:t>2</w:t>
      </w:r>
      <w:r w:rsidRPr="00073148">
        <w:rPr>
          <w:rFonts w:ascii="宋体" w:eastAsia="宋体" w:hAnsi="宋体" w:cs="宋体" w:hint="eastAsia"/>
          <w:sz w:val="24"/>
          <w:szCs w:val="24"/>
        </w:rPr>
        <w:t>）其他销售机构</w:t>
      </w:r>
      <w:r w:rsidRPr="00073148">
        <w:rPr>
          <w:rFonts w:ascii="宋体" w:eastAsia="宋体" w:hAnsi="宋体" w:cs="宋体"/>
          <w:sz w:val="24"/>
          <w:szCs w:val="24"/>
        </w:rPr>
        <w:t xml:space="preserve"> </w:t>
      </w:r>
    </w:p>
    <w:p w:rsidR="007E1C2F" w:rsidRDefault="007E1C2F" w:rsidP="007E1C2F">
      <w:pPr>
        <w:spacing w:line="360" w:lineRule="auto"/>
        <w:ind w:firstLineChars="200" w:firstLine="480"/>
        <w:rPr>
          <w:rFonts w:ascii="宋体" w:eastAsia="宋体" w:hAnsi="宋体" w:cs="宋体"/>
          <w:sz w:val="24"/>
          <w:szCs w:val="24"/>
        </w:rPr>
      </w:pPr>
      <w:r w:rsidRPr="00511B41">
        <w:rPr>
          <w:rFonts w:ascii="宋体" w:eastAsia="宋体" w:hAnsi="宋体" w:cs="宋体" w:hint="eastAsia"/>
          <w:sz w:val="24"/>
          <w:szCs w:val="24"/>
        </w:rPr>
        <w:t>各销售机构的具体名单见基金管理人</w:t>
      </w:r>
      <w:r w:rsidR="00651ED6">
        <w:rPr>
          <w:rFonts w:ascii="宋体" w:eastAsia="宋体" w:hAnsi="宋体" w:cs="宋体" w:hint="eastAsia"/>
          <w:sz w:val="24"/>
          <w:szCs w:val="24"/>
        </w:rPr>
        <w:t>网站</w:t>
      </w:r>
      <w:r w:rsidRPr="00511B41">
        <w:rPr>
          <w:rFonts w:ascii="宋体" w:eastAsia="宋体" w:hAnsi="宋体" w:cs="宋体" w:hint="eastAsia"/>
          <w:sz w:val="24"/>
          <w:szCs w:val="24"/>
        </w:rPr>
        <w:t>公示的基金销售机构名录。</w:t>
      </w:r>
      <w:r w:rsidRPr="007348C4">
        <w:rPr>
          <w:rFonts w:ascii="宋体" w:eastAsia="宋体" w:hAnsi="宋体" w:cs="宋体" w:hint="eastAsia"/>
          <w:sz w:val="24"/>
          <w:szCs w:val="24"/>
        </w:rPr>
        <w:t>基金管理人可以根据情况针对某类基金份额变更、增加或者减少销售机构，并在基金管理人网站公示。销售机构可以根据情况</w:t>
      </w:r>
      <w:r w:rsidR="00651ED6" w:rsidRPr="00651ED6">
        <w:rPr>
          <w:rFonts w:ascii="宋体" w:eastAsia="宋体" w:hAnsi="宋体" w:cs="宋体" w:hint="eastAsia"/>
          <w:sz w:val="24"/>
          <w:szCs w:val="24"/>
        </w:rPr>
        <w:t>变更</w:t>
      </w:r>
      <w:r w:rsidRPr="007348C4">
        <w:rPr>
          <w:rFonts w:ascii="宋体" w:eastAsia="宋体" w:hAnsi="宋体" w:cs="宋体" w:hint="eastAsia"/>
          <w:sz w:val="24"/>
          <w:szCs w:val="24"/>
        </w:rPr>
        <w:t>、增加或者减少其销售城市、网点。各销售机构</w:t>
      </w:r>
      <w:r w:rsidRPr="004A05A8">
        <w:rPr>
          <w:rFonts w:ascii="宋体" w:eastAsia="宋体" w:hAnsi="宋体" w:cs="宋体" w:hint="eastAsia"/>
          <w:sz w:val="24"/>
          <w:szCs w:val="24"/>
        </w:rPr>
        <w:t>具体发售时间以及</w:t>
      </w:r>
      <w:r w:rsidRPr="007348C4">
        <w:rPr>
          <w:rFonts w:ascii="宋体" w:eastAsia="宋体" w:hAnsi="宋体" w:cs="宋体" w:hint="eastAsia"/>
          <w:sz w:val="24"/>
          <w:szCs w:val="24"/>
        </w:rPr>
        <w:t>提供的基金销售服务可能有所差异，具体请咨询各销售机构。</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394C0E" w:rsidRPr="007B6E3F">
        <w:rPr>
          <w:rFonts w:ascii="宋体" w:eastAsia="宋体" w:hAnsi="宋体" w:cs="宋体" w:hint="eastAsia"/>
          <w:sz w:val="24"/>
          <w:szCs w:val="24"/>
        </w:rPr>
        <w:t>十</w:t>
      </w:r>
      <w:r w:rsidR="00D02A23">
        <w:rPr>
          <w:rFonts w:ascii="宋体" w:eastAsia="宋体" w:hAnsi="宋体" w:cs="宋体" w:hint="eastAsia"/>
          <w:sz w:val="24"/>
          <w:szCs w:val="24"/>
        </w:rPr>
        <w:t>四</w:t>
      </w:r>
      <w:r w:rsidRPr="007B6E3F">
        <w:rPr>
          <w:rFonts w:ascii="宋体" w:eastAsia="宋体" w:hAnsi="宋体" w:cs="宋体" w:hint="eastAsia"/>
          <w:sz w:val="24"/>
          <w:szCs w:val="24"/>
        </w:rPr>
        <w:t>）募集时间安排</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本基金的募集期限为自基金份额发售之日起最长不得超过</w:t>
      </w:r>
      <w:r w:rsidRPr="007B6E3F">
        <w:rPr>
          <w:rFonts w:ascii="宋体" w:eastAsia="宋体" w:hAnsi="宋体" w:cs="宋体"/>
          <w:sz w:val="24"/>
          <w:szCs w:val="24"/>
        </w:rPr>
        <w:t>3</w:t>
      </w:r>
      <w:r w:rsidRPr="007B6E3F">
        <w:rPr>
          <w:rFonts w:ascii="宋体" w:eastAsia="宋体" w:hAnsi="宋体" w:cs="宋体" w:hint="eastAsia"/>
          <w:sz w:val="24"/>
          <w:szCs w:val="24"/>
        </w:rPr>
        <w:t>个月。</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本基金的募集期为</w:t>
      </w:r>
      <w:r w:rsidR="000E631C" w:rsidRPr="003266F6">
        <w:rPr>
          <w:rFonts w:ascii="宋体" w:eastAsia="宋体" w:hAnsi="宋体" w:cs="宋体"/>
          <w:sz w:val="24"/>
          <w:szCs w:val="24"/>
        </w:rPr>
        <w:t>自</w:t>
      </w:r>
      <w:r w:rsidR="00354E54">
        <w:rPr>
          <w:rFonts w:ascii="宋体" w:eastAsia="宋体" w:hAnsi="宋体" w:cs="宋体"/>
          <w:sz w:val="24"/>
          <w:szCs w:val="24"/>
        </w:rPr>
        <w:t>2026</w:t>
      </w:r>
      <w:r w:rsidR="00354E54" w:rsidRPr="003266F6">
        <w:rPr>
          <w:rFonts w:ascii="宋体" w:eastAsia="宋体" w:hAnsi="宋体" w:cs="宋体"/>
          <w:sz w:val="24"/>
          <w:szCs w:val="24"/>
        </w:rPr>
        <w:t>年</w:t>
      </w:r>
      <w:r w:rsidR="00354E54">
        <w:rPr>
          <w:rFonts w:ascii="宋体" w:eastAsia="宋体" w:hAnsi="宋体" w:cs="宋体"/>
          <w:sz w:val="24"/>
          <w:szCs w:val="24"/>
        </w:rPr>
        <w:t>5</w:t>
      </w:r>
      <w:r w:rsidR="00354E54" w:rsidRPr="003266F6">
        <w:rPr>
          <w:rFonts w:ascii="宋体" w:eastAsia="宋体" w:hAnsi="宋体" w:cs="宋体"/>
          <w:sz w:val="24"/>
          <w:szCs w:val="24"/>
        </w:rPr>
        <w:t>月</w:t>
      </w:r>
      <w:r w:rsidR="00354E54">
        <w:rPr>
          <w:rFonts w:ascii="宋体" w:eastAsia="宋体" w:hAnsi="宋体" w:cs="宋体"/>
          <w:sz w:val="24"/>
          <w:szCs w:val="24"/>
        </w:rPr>
        <w:t>18</w:t>
      </w:r>
      <w:r w:rsidR="008709DC">
        <w:rPr>
          <w:rFonts w:ascii="宋体" w:eastAsia="宋体" w:hAnsi="宋体" w:cs="宋体" w:hint="eastAsia"/>
          <w:sz w:val="24"/>
          <w:szCs w:val="24"/>
        </w:rPr>
        <w:t>日</w:t>
      </w:r>
      <w:r w:rsidR="008709DC" w:rsidRPr="003266F6">
        <w:rPr>
          <w:rFonts w:ascii="宋体" w:eastAsia="宋体" w:hAnsi="宋体" w:cs="宋体"/>
          <w:sz w:val="24"/>
          <w:szCs w:val="24"/>
        </w:rPr>
        <w:t>至</w:t>
      </w:r>
      <w:r w:rsidR="00354E54">
        <w:rPr>
          <w:rFonts w:ascii="宋体" w:eastAsia="宋体" w:hAnsi="宋体" w:cs="宋体"/>
          <w:sz w:val="24"/>
          <w:szCs w:val="24"/>
        </w:rPr>
        <w:t>2026</w:t>
      </w:r>
      <w:r w:rsidR="00354E54">
        <w:rPr>
          <w:rFonts w:ascii="宋体" w:eastAsia="宋体" w:hAnsi="宋体" w:cs="宋体" w:hint="eastAsia"/>
          <w:sz w:val="24"/>
          <w:szCs w:val="24"/>
        </w:rPr>
        <w:t>年</w:t>
      </w:r>
      <w:r w:rsidR="00354E54">
        <w:rPr>
          <w:rFonts w:ascii="宋体" w:eastAsia="宋体" w:hAnsi="宋体" w:cs="宋体"/>
          <w:sz w:val="24"/>
          <w:szCs w:val="24"/>
        </w:rPr>
        <w:t>5</w:t>
      </w:r>
      <w:r w:rsidR="00354E54" w:rsidRPr="003266F6">
        <w:rPr>
          <w:rFonts w:ascii="宋体" w:eastAsia="宋体" w:hAnsi="宋体" w:cs="宋体"/>
          <w:sz w:val="24"/>
          <w:szCs w:val="24"/>
        </w:rPr>
        <w:t>月</w:t>
      </w:r>
      <w:r w:rsidR="00354E54">
        <w:rPr>
          <w:rFonts w:ascii="宋体" w:eastAsia="宋体" w:hAnsi="宋体" w:cs="宋体"/>
          <w:sz w:val="24"/>
          <w:szCs w:val="24"/>
        </w:rPr>
        <w:t>29</w:t>
      </w:r>
      <w:r w:rsidR="008709DC" w:rsidRPr="003266F6">
        <w:rPr>
          <w:rFonts w:ascii="宋体" w:eastAsia="宋体" w:hAnsi="宋体" w:cs="宋体"/>
          <w:sz w:val="24"/>
          <w:szCs w:val="24"/>
        </w:rPr>
        <w:t>日</w:t>
      </w:r>
      <w:r w:rsidR="000E631C" w:rsidRPr="003266F6">
        <w:rPr>
          <w:rFonts w:ascii="宋体" w:eastAsia="宋体" w:hAnsi="宋体" w:cs="宋体"/>
          <w:sz w:val="24"/>
          <w:szCs w:val="24"/>
        </w:rPr>
        <w:t>止</w:t>
      </w:r>
      <w:r w:rsidRPr="007B6E3F">
        <w:rPr>
          <w:rFonts w:ascii="宋体" w:eastAsia="宋体" w:hAnsi="宋体" w:cs="宋体" w:hint="eastAsia"/>
          <w:sz w:val="24"/>
          <w:szCs w:val="24"/>
        </w:rPr>
        <w:t>。</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基金管理人可根据基金销售情况在募集期限内适当延长、缩短或调整基金的发售时间，并及时公告。</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394C0E" w:rsidRPr="007B6E3F">
        <w:rPr>
          <w:rFonts w:ascii="宋体" w:eastAsia="宋体" w:hAnsi="宋体" w:cs="宋体" w:hint="eastAsia"/>
          <w:sz w:val="24"/>
          <w:szCs w:val="24"/>
        </w:rPr>
        <w:t>十</w:t>
      </w:r>
      <w:r w:rsidR="00D02A23">
        <w:rPr>
          <w:rFonts w:ascii="宋体" w:eastAsia="宋体" w:hAnsi="宋体" w:cs="宋体" w:hint="eastAsia"/>
          <w:sz w:val="24"/>
          <w:szCs w:val="24"/>
        </w:rPr>
        <w:t>五</w:t>
      </w:r>
      <w:r w:rsidRPr="007B6E3F">
        <w:rPr>
          <w:rFonts w:ascii="宋体" w:eastAsia="宋体" w:hAnsi="宋体" w:cs="宋体" w:hint="eastAsia"/>
          <w:sz w:val="24"/>
          <w:szCs w:val="24"/>
        </w:rPr>
        <w:t>）如遇突发事件及其它特殊情况，以上基金募集期的安排可以适当调整。</w:t>
      </w:r>
    </w:p>
    <w:p w:rsidR="007B6E3F" w:rsidRPr="007B6E3F" w:rsidRDefault="007B6E3F" w:rsidP="007B6E3F">
      <w:pPr>
        <w:spacing w:line="360" w:lineRule="auto"/>
        <w:ind w:firstLineChars="200" w:firstLine="480"/>
        <w:rPr>
          <w:rFonts w:ascii="宋体" w:eastAsia="宋体" w:hAnsi="宋体" w:cs="宋体"/>
          <w:sz w:val="24"/>
          <w:szCs w:val="24"/>
        </w:rPr>
      </w:pPr>
    </w:p>
    <w:p w:rsidR="007B6E3F" w:rsidRPr="00A54FED" w:rsidRDefault="007B6E3F" w:rsidP="007B6E3F">
      <w:pPr>
        <w:keepNext/>
        <w:keepLines/>
        <w:spacing w:line="360" w:lineRule="auto"/>
        <w:outlineLvl w:val="0"/>
        <w:rPr>
          <w:rFonts w:ascii="宋体" w:eastAsia="宋体" w:hAnsi="宋体" w:cs="Times New Roman"/>
          <w:b/>
          <w:bCs/>
          <w:kern w:val="44"/>
          <w:sz w:val="28"/>
          <w:szCs w:val="44"/>
          <w:lang/>
        </w:rPr>
      </w:pPr>
      <w:bookmarkStart w:id="15" w:name="_Toc419365809"/>
      <w:bookmarkStart w:id="16" w:name="_Toc229053398"/>
      <w:r w:rsidRPr="00A54FED">
        <w:rPr>
          <w:rFonts w:ascii="宋体" w:eastAsia="宋体" w:hAnsi="宋体" w:cs="宋体" w:hint="eastAsia"/>
          <w:b/>
          <w:sz w:val="24"/>
          <w:szCs w:val="24"/>
        </w:rPr>
        <w:t>二、募集方式及相关规定</w:t>
      </w:r>
      <w:bookmarkEnd w:id="15"/>
      <w:bookmarkEnd w:id="16"/>
    </w:p>
    <w:p w:rsidR="00C66634" w:rsidRPr="00C66634" w:rsidRDefault="00C66634" w:rsidP="00C66634">
      <w:pPr>
        <w:spacing w:line="360" w:lineRule="auto"/>
        <w:ind w:firstLineChars="200" w:firstLine="480"/>
        <w:rPr>
          <w:rFonts w:ascii="宋体" w:eastAsia="宋体" w:hAnsi="宋体" w:cs="宋体"/>
          <w:sz w:val="24"/>
          <w:szCs w:val="24"/>
        </w:rPr>
      </w:pPr>
      <w:r w:rsidRPr="00C66634">
        <w:rPr>
          <w:rFonts w:ascii="宋体" w:eastAsia="宋体" w:hAnsi="宋体" w:cs="宋体" w:hint="eastAsia"/>
          <w:sz w:val="24"/>
          <w:szCs w:val="24"/>
        </w:rPr>
        <w:t>（一）认购账户</w:t>
      </w:r>
    </w:p>
    <w:p w:rsidR="00C66634" w:rsidRPr="00C66634" w:rsidRDefault="00C66634" w:rsidP="00C66634">
      <w:pPr>
        <w:spacing w:line="360" w:lineRule="auto"/>
        <w:ind w:firstLineChars="200" w:firstLine="480"/>
        <w:rPr>
          <w:rFonts w:ascii="宋体" w:eastAsia="宋体" w:hAnsi="宋体" w:cs="宋体"/>
          <w:sz w:val="24"/>
          <w:szCs w:val="24"/>
        </w:rPr>
      </w:pPr>
      <w:r w:rsidRPr="00C66634">
        <w:rPr>
          <w:rFonts w:ascii="宋体" w:eastAsia="宋体" w:hAnsi="宋体" w:cs="宋体" w:hint="eastAsia"/>
          <w:sz w:val="24"/>
          <w:szCs w:val="24"/>
        </w:rPr>
        <w:t>投资人欲认购本基金，须开立本公司基金账户，已经有该类账户的投资人</w:t>
      </w:r>
      <w:r w:rsidR="009B4171">
        <w:rPr>
          <w:rFonts w:ascii="宋体" w:eastAsia="宋体" w:hAnsi="宋体" w:cs="宋体" w:hint="eastAsia"/>
          <w:sz w:val="24"/>
          <w:szCs w:val="24"/>
        </w:rPr>
        <w:t>无需</w:t>
      </w:r>
      <w:r w:rsidRPr="00C66634">
        <w:rPr>
          <w:rFonts w:ascii="宋体" w:eastAsia="宋体" w:hAnsi="宋体" w:cs="宋体" w:hint="eastAsia"/>
          <w:sz w:val="24"/>
          <w:szCs w:val="24"/>
        </w:rPr>
        <w:t>另行开立。</w:t>
      </w:r>
    </w:p>
    <w:p w:rsidR="00C66634" w:rsidRPr="00C66634" w:rsidRDefault="00C66634" w:rsidP="00C66634">
      <w:pPr>
        <w:spacing w:line="360" w:lineRule="auto"/>
        <w:ind w:firstLineChars="200" w:firstLine="480"/>
        <w:rPr>
          <w:rFonts w:ascii="宋体" w:eastAsia="宋体" w:hAnsi="宋体" w:cs="宋体"/>
          <w:sz w:val="24"/>
          <w:szCs w:val="24"/>
        </w:rPr>
      </w:pPr>
      <w:r w:rsidRPr="00C66634">
        <w:rPr>
          <w:rFonts w:ascii="宋体" w:eastAsia="宋体" w:hAnsi="宋体" w:cs="宋体" w:hint="eastAsia"/>
          <w:sz w:val="24"/>
          <w:szCs w:val="24"/>
        </w:rPr>
        <w:t>（二）认购方式</w:t>
      </w:r>
    </w:p>
    <w:p w:rsidR="00C66634" w:rsidRPr="00C66634" w:rsidRDefault="00C66634" w:rsidP="00C66634">
      <w:pPr>
        <w:spacing w:line="360" w:lineRule="auto"/>
        <w:ind w:firstLineChars="200" w:firstLine="480"/>
        <w:rPr>
          <w:rFonts w:ascii="宋体" w:eastAsia="宋体" w:hAnsi="宋体" w:cs="宋体"/>
          <w:sz w:val="24"/>
          <w:szCs w:val="24"/>
        </w:rPr>
      </w:pPr>
      <w:r w:rsidRPr="00C66634">
        <w:rPr>
          <w:rFonts w:ascii="宋体" w:eastAsia="宋体" w:hAnsi="宋体" w:cs="宋体"/>
          <w:sz w:val="24"/>
          <w:szCs w:val="24"/>
        </w:rPr>
        <w:t>1、投资人认购时，需按销售机构规定的方式全额缴款。</w:t>
      </w:r>
    </w:p>
    <w:p w:rsidR="00C66634" w:rsidRPr="00C66634" w:rsidRDefault="00C66634" w:rsidP="00C66634">
      <w:pPr>
        <w:spacing w:line="360" w:lineRule="auto"/>
        <w:ind w:firstLineChars="200" w:firstLine="480"/>
        <w:rPr>
          <w:rFonts w:ascii="宋体" w:eastAsia="宋体" w:hAnsi="宋体" w:cs="宋体"/>
          <w:sz w:val="24"/>
          <w:szCs w:val="24"/>
        </w:rPr>
      </w:pPr>
      <w:r w:rsidRPr="00C66634">
        <w:rPr>
          <w:rFonts w:ascii="宋体" w:eastAsia="宋体" w:hAnsi="宋体" w:cs="宋体"/>
          <w:sz w:val="24"/>
          <w:szCs w:val="24"/>
        </w:rPr>
        <w:t>2、投资人在募集期内可</w:t>
      </w:r>
      <w:r w:rsidR="00E72005">
        <w:rPr>
          <w:rFonts w:ascii="宋体" w:eastAsia="宋体" w:hAnsi="宋体" w:cs="宋体" w:hint="eastAsia"/>
          <w:sz w:val="24"/>
          <w:szCs w:val="24"/>
        </w:rPr>
        <w:t>以</w:t>
      </w:r>
      <w:r w:rsidRPr="00C66634">
        <w:rPr>
          <w:rFonts w:ascii="宋体" w:eastAsia="宋体" w:hAnsi="宋体" w:cs="宋体"/>
          <w:sz w:val="24"/>
          <w:szCs w:val="24"/>
        </w:rPr>
        <w:t>多次认购基金份额，</w:t>
      </w:r>
      <w:r w:rsidR="00337125" w:rsidRPr="001C743A">
        <w:rPr>
          <w:rFonts w:ascii="宋体" w:eastAsia="宋体" w:hAnsi="宋体" w:cs="宋体" w:hint="eastAsia"/>
          <w:sz w:val="24"/>
          <w:szCs w:val="24"/>
        </w:rPr>
        <w:t>但已受理的认购申请不允许</w:t>
      </w:r>
      <w:r w:rsidRPr="00C66634">
        <w:rPr>
          <w:rFonts w:ascii="宋体" w:eastAsia="宋体" w:hAnsi="宋体" w:cs="宋体"/>
          <w:sz w:val="24"/>
          <w:szCs w:val="24"/>
        </w:rPr>
        <w:t>撤销。</w:t>
      </w:r>
    </w:p>
    <w:p w:rsidR="00C66634" w:rsidRPr="00C66634" w:rsidRDefault="00C66634" w:rsidP="00C66634">
      <w:pPr>
        <w:spacing w:line="360" w:lineRule="auto"/>
        <w:ind w:firstLineChars="200" w:firstLine="480"/>
        <w:rPr>
          <w:rFonts w:ascii="宋体" w:eastAsia="宋体" w:hAnsi="宋体" w:cs="宋体"/>
          <w:sz w:val="24"/>
          <w:szCs w:val="24"/>
        </w:rPr>
      </w:pPr>
      <w:r w:rsidRPr="00C66634">
        <w:rPr>
          <w:rFonts w:ascii="宋体" w:eastAsia="宋体" w:hAnsi="宋体" w:cs="宋体"/>
          <w:sz w:val="24"/>
          <w:szCs w:val="24"/>
        </w:rPr>
        <w:t>3、投资人在T日规定时间内提交的认购申请，应于T+2日（包括该日）后及时在原申请网点或通过基金管理人的客户服务中心查询认购申请是否被成功受理。</w:t>
      </w:r>
    </w:p>
    <w:p w:rsidR="00C66634" w:rsidRDefault="00C66634" w:rsidP="00C66634">
      <w:pPr>
        <w:spacing w:line="360" w:lineRule="auto"/>
        <w:ind w:firstLineChars="200" w:firstLine="480"/>
        <w:rPr>
          <w:rFonts w:ascii="宋体" w:eastAsia="宋体" w:hAnsi="宋体" w:cs="宋体"/>
          <w:sz w:val="24"/>
          <w:szCs w:val="24"/>
        </w:rPr>
      </w:pPr>
      <w:r w:rsidRPr="00C66634">
        <w:rPr>
          <w:rFonts w:ascii="宋体" w:eastAsia="宋体" w:hAnsi="宋体" w:cs="宋体"/>
          <w:sz w:val="24"/>
          <w:szCs w:val="24"/>
        </w:rPr>
        <w:t>4、基金销售机构对认购申请的受理并不代表该申请一定成功，而仅代表销售机构</w:t>
      </w:r>
      <w:r w:rsidR="008D20E8">
        <w:rPr>
          <w:rFonts w:ascii="宋体" w:eastAsia="宋体" w:hAnsi="宋体" w:cs="宋体" w:hint="eastAsia"/>
          <w:sz w:val="24"/>
          <w:szCs w:val="24"/>
        </w:rPr>
        <w:t>确实</w:t>
      </w:r>
      <w:r w:rsidRPr="00C66634">
        <w:rPr>
          <w:rFonts w:ascii="宋体" w:eastAsia="宋体" w:hAnsi="宋体" w:cs="宋体"/>
          <w:sz w:val="24"/>
          <w:szCs w:val="24"/>
        </w:rPr>
        <w:t>接收到认购申请。认购的确认以登记机构的确认结果为准。对于认购申请及认购份额的确认情况，投资人应及时查询并妥善行使合法权利，否则，由此产生的投资人任何损失由投资人自行承担。</w:t>
      </w:r>
    </w:p>
    <w:p w:rsidR="007B6E3F" w:rsidRPr="007B6E3F" w:rsidRDefault="007B6E3F" w:rsidP="00C66634">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（三）认购费用</w:t>
      </w:r>
    </w:p>
    <w:p w:rsidR="00337125" w:rsidRDefault="00337125" w:rsidP="00337125">
      <w:pPr>
        <w:spacing w:line="360" w:lineRule="auto"/>
        <w:ind w:firstLineChars="200" w:firstLine="480"/>
        <w:rPr>
          <w:rFonts w:ascii="宋体" w:eastAsia="宋体" w:hAnsi="宋体" w:cs="宋体"/>
          <w:sz w:val="24"/>
          <w:szCs w:val="24"/>
        </w:rPr>
      </w:pPr>
      <w:bookmarkStart w:id="17" w:name="_Hlk179379152"/>
      <w:r w:rsidRPr="006C5948">
        <w:rPr>
          <w:rFonts w:ascii="宋体" w:eastAsia="宋体" w:hAnsi="宋体" w:cs="宋体"/>
          <w:sz w:val="24"/>
          <w:szCs w:val="24"/>
        </w:rPr>
        <w:t>1、认购费用</w:t>
      </w:r>
    </w:p>
    <w:p w:rsidR="00AF012E" w:rsidRPr="00AF012E" w:rsidRDefault="009910BE" w:rsidP="00005A77">
      <w:pPr>
        <w:spacing w:line="360" w:lineRule="auto"/>
        <w:ind w:firstLineChars="200" w:firstLine="480"/>
        <w:rPr>
          <w:rFonts w:ascii="宋体" w:eastAsia="宋体" w:hAnsi="宋体" w:cs="Times New Roman"/>
          <w:sz w:val="24"/>
          <w:szCs w:val="24"/>
        </w:rPr>
      </w:pPr>
      <w:r w:rsidRPr="009910BE">
        <w:rPr>
          <w:rFonts w:ascii="宋体" w:eastAsia="宋体" w:hAnsi="宋体" w:cs="Times New Roman" w:hint="eastAsia"/>
          <w:sz w:val="24"/>
          <w:szCs w:val="24"/>
        </w:rPr>
        <w:t>通过直销机构认购本基金</w:t>
      </w:r>
      <w:r w:rsidRPr="009910BE">
        <w:rPr>
          <w:rFonts w:ascii="宋体" w:eastAsia="宋体" w:hAnsi="宋体" w:cs="Times New Roman"/>
          <w:sz w:val="24"/>
          <w:szCs w:val="24"/>
        </w:rPr>
        <w:t>A类基金份额不收取认购费用（对于投资者通过基金管理人的基金销售子公司认购时参照适用，不收取认购费用），通过其他销售机构认购本基金A类基金份额收取认购费用；C类基金份额不收取认购费用。通过其他销售机构认购本基金A类基金份额的，在认购时收取认购费，认购费率随认购金额的增加而递减。基金认购费用不列入基金财产。通过其他销售机构认购本基金A类基金份额的认购费率见下表</w:t>
      </w:r>
      <w:r w:rsidR="00AC2DA1" w:rsidRPr="00AC2DA1">
        <w:rPr>
          <w:rFonts w:ascii="宋体" w:eastAsia="宋体" w:hAnsi="宋体" w:cs="Times New Roman"/>
          <w:sz w:val="24"/>
          <w:szCs w:val="24"/>
        </w:rPr>
        <w:t xml:space="preserve">： </w:t>
      </w:r>
    </w:p>
    <w:tbl>
      <w:tblPr>
        <w:tblW w:w="4601"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71"/>
        <w:gridCol w:w="5981"/>
      </w:tblGrid>
      <w:tr w:rsidR="00AF012E" w:rsidRPr="00AF012E" w:rsidTr="006879B3">
        <w:trPr>
          <w:trHeight w:val="64"/>
        </w:trPr>
        <w:tc>
          <w:tcPr>
            <w:tcW w:w="1092" w:type="pct"/>
            <w:shd w:val="clear" w:color="auto" w:fill="auto"/>
            <w:vAlign w:val="center"/>
          </w:tcPr>
          <w:p w:rsidR="00AF012E" w:rsidRPr="00AF012E" w:rsidRDefault="00AF012E" w:rsidP="00AF012E">
            <w:pPr>
              <w:spacing w:line="360" w:lineRule="auto"/>
              <w:rPr>
                <w:rFonts w:ascii="宋体" w:eastAsia="宋体" w:hAnsi="宋体" w:cs="Times New Roman"/>
                <w:sz w:val="24"/>
                <w:szCs w:val="24"/>
              </w:rPr>
            </w:pPr>
            <w:r w:rsidRPr="00AF012E">
              <w:rPr>
                <w:rFonts w:ascii="宋体" w:eastAsia="宋体" w:hAnsi="宋体" w:cs="Times New Roman" w:hint="eastAsia"/>
                <w:sz w:val="24"/>
                <w:szCs w:val="24"/>
              </w:rPr>
              <w:t>认购费率</w:t>
            </w:r>
          </w:p>
        </w:tc>
        <w:tc>
          <w:tcPr>
            <w:tcW w:w="3908" w:type="pct"/>
            <w:shd w:val="clear" w:color="auto" w:fill="auto"/>
            <w:vAlign w:val="center"/>
          </w:tcPr>
          <w:tbl>
            <w:tblPr>
              <w:tblW w:w="5000" w:type="pct"/>
              <w:jc w:val="center"/>
              <w:tblBorders>
                <w:top w:val="single" w:sz="4" w:space="0" w:color="auto"/>
                <w:bottom w:val="single" w:sz="4" w:space="0" w:color="auto"/>
                <w:right w:val="single" w:sz="4" w:space="0" w:color="auto"/>
                <w:insideH w:val="single" w:sz="4" w:space="0" w:color="auto"/>
                <w:insideV w:val="single" w:sz="4" w:space="0" w:color="auto"/>
              </w:tblBorders>
              <w:tblLook w:val="04A0"/>
            </w:tblPr>
            <w:tblGrid>
              <w:gridCol w:w="2934"/>
              <w:gridCol w:w="3032"/>
            </w:tblGrid>
            <w:tr w:rsidR="00AF012E" w:rsidRPr="00AF012E" w:rsidTr="006879B3">
              <w:trPr>
                <w:trHeight w:val="70"/>
                <w:jc w:val="center"/>
              </w:trPr>
              <w:tc>
                <w:tcPr>
                  <w:tcW w:w="2459" w:type="pct"/>
                  <w:vAlign w:val="center"/>
                </w:tcPr>
                <w:p w:rsidR="00AF012E" w:rsidRPr="00AF012E" w:rsidRDefault="00AF012E" w:rsidP="00AF012E">
                  <w:pPr>
                    <w:spacing w:line="360" w:lineRule="auto"/>
                    <w:rPr>
                      <w:rFonts w:ascii="宋体" w:eastAsia="宋体" w:hAnsi="宋体" w:cs="Times New Roman"/>
                      <w:sz w:val="24"/>
                      <w:szCs w:val="24"/>
                    </w:rPr>
                  </w:pPr>
                  <w:r w:rsidRPr="00AF012E">
                    <w:rPr>
                      <w:rFonts w:ascii="宋体" w:eastAsia="宋体" w:hAnsi="宋体" w:cs="Times New Roman" w:hint="eastAsia"/>
                      <w:sz w:val="24"/>
                      <w:szCs w:val="24"/>
                    </w:rPr>
                    <w:t>认购金额（M）</w:t>
                  </w:r>
                </w:p>
              </w:tc>
              <w:tc>
                <w:tcPr>
                  <w:tcW w:w="2541" w:type="pct"/>
                  <w:vAlign w:val="center"/>
                </w:tcPr>
                <w:p w:rsidR="00AF012E" w:rsidRPr="00AF012E" w:rsidRDefault="00AF012E" w:rsidP="00AF012E">
                  <w:pPr>
                    <w:spacing w:line="360" w:lineRule="auto"/>
                    <w:rPr>
                      <w:rFonts w:ascii="宋体" w:eastAsia="宋体" w:hAnsi="宋体" w:cs="Times New Roman"/>
                      <w:sz w:val="24"/>
                      <w:szCs w:val="24"/>
                    </w:rPr>
                  </w:pPr>
                  <w:r w:rsidRPr="00AF012E">
                    <w:rPr>
                      <w:rFonts w:ascii="宋体" w:eastAsia="宋体" w:hAnsi="宋体" w:cs="Times New Roman" w:hint="eastAsia"/>
                      <w:sz w:val="24"/>
                      <w:szCs w:val="24"/>
                    </w:rPr>
                    <w:t>费率/费用</w:t>
                  </w:r>
                </w:p>
              </w:tc>
            </w:tr>
            <w:tr w:rsidR="00AC2DA1" w:rsidRPr="00AF012E" w:rsidTr="006879B3">
              <w:trPr>
                <w:trHeight w:val="70"/>
                <w:jc w:val="center"/>
              </w:trPr>
              <w:tc>
                <w:tcPr>
                  <w:tcW w:w="2459" w:type="pct"/>
                  <w:vAlign w:val="center"/>
                </w:tcPr>
                <w:p w:rsidR="00AC2DA1" w:rsidRPr="00AF012E" w:rsidRDefault="00AC2DA1" w:rsidP="00AC2DA1">
                  <w:pPr>
                    <w:spacing w:line="360" w:lineRule="auto"/>
                    <w:rPr>
                      <w:rFonts w:ascii="宋体" w:eastAsia="宋体" w:hAnsi="宋体" w:cs="Times New Roman"/>
                      <w:sz w:val="24"/>
                      <w:szCs w:val="24"/>
                    </w:rPr>
                  </w:pPr>
                  <w:r w:rsidRPr="00005A77">
                    <w:rPr>
                      <w:rFonts w:ascii="宋体" w:eastAsia="宋体" w:hAnsi="宋体" w:cs="Times New Roman" w:hint="eastAsia"/>
                      <w:sz w:val="24"/>
                      <w:szCs w:val="24"/>
                    </w:rPr>
                    <w:t>M＜100万元</w:t>
                  </w:r>
                </w:p>
              </w:tc>
              <w:tc>
                <w:tcPr>
                  <w:tcW w:w="2541" w:type="pct"/>
                  <w:vAlign w:val="center"/>
                </w:tcPr>
                <w:p w:rsidR="00AC2DA1" w:rsidRPr="00AF012E" w:rsidRDefault="00AC2DA1" w:rsidP="00AC2DA1">
                  <w:pPr>
                    <w:spacing w:line="360" w:lineRule="auto"/>
                    <w:rPr>
                      <w:rFonts w:ascii="宋体" w:eastAsia="宋体" w:hAnsi="宋体" w:cs="Times New Roman"/>
                      <w:sz w:val="24"/>
                      <w:szCs w:val="24"/>
                    </w:rPr>
                  </w:pPr>
                  <w:r w:rsidRPr="00005A77">
                    <w:rPr>
                      <w:rFonts w:ascii="宋体" w:eastAsia="宋体" w:hAnsi="宋体" w:cs="Times New Roman"/>
                      <w:sz w:val="24"/>
                      <w:szCs w:val="24"/>
                    </w:rPr>
                    <w:t>0.80%</w:t>
                  </w:r>
                </w:p>
              </w:tc>
            </w:tr>
            <w:tr w:rsidR="00AC2DA1" w:rsidRPr="00AF012E" w:rsidTr="006879B3">
              <w:trPr>
                <w:trHeight w:val="70"/>
                <w:jc w:val="center"/>
              </w:trPr>
              <w:tc>
                <w:tcPr>
                  <w:tcW w:w="2459" w:type="pct"/>
                  <w:vAlign w:val="center"/>
                </w:tcPr>
                <w:p w:rsidR="00AC2DA1" w:rsidRPr="00005A77" w:rsidRDefault="00AC2DA1" w:rsidP="00AC2DA1">
                  <w:pPr>
                    <w:spacing w:line="360" w:lineRule="auto"/>
                    <w:rPr>
                      <w:rFonts w:ascii="宋体" w:eastAsia="宋体" w:hAnsi="宋体" w:cs="Times New Roman"/>
                      <w:sz w:val="24"/>
                      <w:szCs w:val="24"/>
                    </w:rPr>
                  </w:pPr>
                  <w:r w:rsidRPr="00005A77">
                    <w:rPr>
                      <w:rFonts w:ascii="宋体" w:eastAsia="宋体" w:hAnsi="宋体" w:cs="Times New Roman" w:hint="eastAsia"/>
                      <w:sz w:val="24"/>
                      <w:szCs w:val="24"/>
                    </w:rPr>
                    <w:t>1</w:t>
                  </w:r>
                  <w:r w:rsidRPr="00005A77">
                    <w:rPr>
                      <w:rFonts w:ascii="宋体" w:eastAsia="宋体" w:hAnsi="宋体" w:cs="Times New Roman"/>
                      <w:sz w:val="24"/>
                      <w:szCs w:val="24"/>
                    </w:rPr>
                    <w:t>00</w:t>
                  </w:r>
                  <w:r w:rsidRPr="00005A77">
                    <w:rPr>
                      <w:rFonts w:ascii="宋体" w:eastAsia="宋体" w:hAnsi="宋体" w:cs="Times New Roman" w:hint="eastAsia"/>
                      <w:sz w:val="24"/>
                      <w:szCs w:val="24"/>
                    </w:rPr>
                    <w:t>万元≤M＜500万元</w:t>
                  </w:r>
                </w:p>
              </w:tc>
              <w:tc>
                <w:tcPr>
                  <w:tcW w:w="2541" w:type="pct"/>
                  <w:vAlign w:val="center"/>
                </w:tcPr>
                <w:p w:rsidR="00AC2DA1" w:rsidRPr="00005A77" w:rsidRDefault="00AC2DA1" w:rsidP="00AC2DA1">
                  <w:pPr>
                    <w:spacing w:line="360" w:lineRule="auto"/>
                    <w:rPr>
                      <w:rFonts w:ascii="宋体" w:eastAsia="宋体" w:hAnsi="宋体" w:cs="Times New Roman"/>
                      <w:sz w:val="24"/>
                      <w:szCs w:val="24"/>
                    </w:rPr>
                  </w:pPr>
                  <w:r w:rsidRPr="00005A77">
                    <w:rPr>
                      <w:rFonts w:ascii="宋体" w:eastAsia="宋体" w:hAnsi="宋体" w:cs="Times New Roman" w:hint="eastAsia"/>
                      <w:sz w:val="24"/>
                      <w:szCs w:val="24"/>
                    </w:rPr>
                    <w:t>0</w:t>
                  </w:r>
                  <w:r w:rsidRPr="00005A77">
                    <w:rPr>
                      <w:rFonts w:ascii="宋体" w:eastAsia="宋体" w:hAnsi="宋体" w:cs="Times New Roman"/>
                      <w:sz w:val="24"/>
                      <w:szCs w:val="24"/>
                    </w:rPr>
                    <w:t>.60%</w:t>
                  </w:r>
                </w:p>
              </w:tc>
            </w:tr>
            <w:tr w:rsidR="00AC2DA1" w:rsidRPr="00AF012E" w:rsidTr="006879B3">
              <w:trPr>
                <w:cantSplit/>
                <w:jc w:val="center"/>
              </w:trPr>
              <w:tc>
                <w:tcPr>
                  <w:tcW w:w="2459" w:type="pct"/>
                  <w:vAlign w:val="center"/>
                </w:tcPr>
                <w:p w:rsidR="00AC2DA1" w:rsidRPr="00AF012E" w:rsidRDefault="00AC2DA1" w:rsidP="00AC2DA1">
                  <w:pPr>
                    <w:spacing w:line="360" w:lineRule="auto"/>
                    <w:rPr>
                      <w:rFonts w:ascii="宋体" w:eastAsia="宋体" w:hAnsi="宋体" w:cs="Times New Roman"/>
                      <w:sz w:val="24"/>
                      <w:szCs w:val="24"/>
                    </w:rPr>
                  </w:pPr>
                  <w:r w:rsidRPr="00005A77">
                    <w:rPr>
                      <w:rFonts w:ascii="宋体" w:eastAsia="宋体" w:hAnsi="宋体" w:cs="Times New Roman" w:hint="eastAsia"/>
                      <w:sz w:val="24"/>
                      <w:szCs w:val="24"/>
                    </w:rPr>
                    <w:t>M≥500万元</w:t>
                  </w:r>
                </w:p>
              </w:tc>
              <w:tc>
                <w:tcPr>
                  <w:tcW w:w="2541" w:type="pct"/>
                  <w:vAlign w:val="center"/>
                </w:tcPr>
                <w:p w:rsidR="00AC2DA1" w:rsidRPr="00AF012E" w:rsidRDefault="00AC2DA1" w:rsidP="00AC2DA1">
                  <w:pPr>
                    <w:spacing w:line="360" w:lineRule="auto"/>
                    <w:rPr>
                      <w:rFonts w:ascii="宋体" w:eastAsia="宋体" w:hAnsi="宋体" w:cs="Times New Roman"/>
                      <w:sz w:val="24"/>
                      <w:szCs w:val="24"/>
                    </w:rPr>
                  </w:pPr>
                  <w:r w:rsidRPr="00005A77">
                    <w:rPr>
                      <w:rFonts w:ascii="宋体" w:eastAsia="宋体" w:hAnsi="宋体" w:cs="Times New Roman" w:hint="eastAsia"/>
                      <w:sz w:val="24"/>
                      <w:szCs w:val="24"/>
                    </w:rPr>
                    <w:t>每笔1000元</w:t>
                  </w:r>
                </w:p>
              </w:tc>
            </w:tr>
          </w:tbl>
          <w:p w:rsidR="00AF012E" w:rsidRPr="00AF012E" w:rsidRDefault="00AF012E" w:rsidP="00AF012E">
            <w:pPr>
              <w:spacing w:line="360" w:lineRule="auto"/>
              <w:ind w:firstLineChars="200" w:firstLine="480"/>
              <w:rPr>
                <w:rFonts w:ascii="宋体" w:eastAsia="宋体" w:hAnsi="宋体" w:cs="Times New Roman"/>
                <w:sz w:val="24"/>
                <w:szCs w:val="24"/>
              </w:rPr>
            </w:pPr>
          </w:p>
        </w:tc>
      </w:tr>
    </w:tbl>
    <w:p w:rsidR="00465A83" w:rsidRPr="00465A83" w:rsidRDefault="00AF012E" w:rsidP="006E13DE">
      <w:pPr>
        <w:spacing w:line="360" w:lineRule="auto"/>
        <w:ind w:firstLineChars="200" w:firstLine="480"/>
        <w:rPr>
          <w:rFonts w:ascii="宋体" w:eastAsia="宋体" w:hAnsi="宋体" w:cs="宋体"/>
          <w:sz w:val="24"/>
          <w:szCs w:val="24"/>
        </w:rPr>
      </w:pPr>
      <w:r w:rsidRPr="00AF012E">
        <w:rPr>
          <w:rFonts w:ascii="宋体" w:eastAsia="宋体" w:hAnsi="宋体" w:cs="Times New Roman" w:hint="eastAsia"/>
          <w:sz w:val="24"/>
          <w:szCs w:val="24"/>
        </w:rPr>
        <w:t>投资人如果有多笔认购，适用费率按单笔分别计算。</w:t>
      </w:r>
    </w:p>
    <w:p w:rsidR="00465A83" w:rsidRPr="00465A83" w:rsidRDefault="00B31150" w:rsidP="00465A83">
      <w:pPr>
        <w:spacing w:line="360" w:lineRule="auto"/>
        <w:ind w:firstLineChars="200" w:firstLine="480"/>
        <w:rPr>
          <w:rFonts w:ascii="宋体" w:eastAsia="宋体" w:hAnsi="宋体" w:cs="宋体"/>
          <w:sz w:val="24"/>
          <w:szCs w:val="24"/>
        </w:rPr>
      </w:pPr>
      <w:r>
        <w:rPr>
          <w:rFonts w:ascii="宋体" w:eastAsia="宋体" w:hAnsi="宋体" w:cs="宋体"/>
          <w:sz w:val="24"/>
          <w:szCs w:val="24"/>
        </w:rPr>
        <w:t>2</w:t>
      </w:r>
      <w:r w:rsidR="00465A83" w:rsidRPr="00465A83">
        <w:rPr>
          <w:rFonts w:ascii="宋体" w:eastAsia="宋体" w:hAnsi="宋体" w:cs="宋体" w:hint="eastAsia"/>
          <w:sz w:val="24"/>
          <w:szCs w:val="24"/>
        </w:rPr>
        <w:t>、认购份额的计算</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w:t>
      </w:r>
      <w:r w:rsidRPr="00AC2DA1">
        <w:rPr>
          <w:rFonts w:ascii="宋体" w:eastAsia="宋体" w:hAnsi="宋体" w:cs="Times New Roman"/>
          <w:sz w:val="24"/>
          <w:szCs w:val="24"/>
        </w:rPr>
        <w:t>1）若投资者选择认购A类基金份额，则认购份额的计算公式为：</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sz w:val="24"/>
          <w:szCs w:val="24"/>
        </w:rPr>
        <w:t>1）若投资者通过直销机构认购A类基金份额：</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认购份额</w:t>
      </w:r>
      <w:r w:rsidRPr="00AC2DA1">
        <w:rPr>
          <w:rFonts w:ascii="宋体" w:eastAsia="宋体" w:hAnsi="宋体" w:cs="Times New Roman"/>
          <w:sz w:val="24"/>
          <w:szCs w:val="24"/>
        </w:rPr>
        <w:t>=（认购金额+认购利息）/1.00元</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认购份额的计算保留到小数点后</w:t>
      </w:r>
      <w:r w:rsidRPr="00AC2DA1">
        <w:rPr>
          <w:rFonts w:ascii="宋体" w:eastAsia="宋体" w:hAnsi="宋体" w:cs="Times New Roman"/>
          <w:sz w:val="24"/>
          <w:szCs w:val="24"/>
        </w:rPr>
        <w:t>2位，小数点2位以后的部分四舍五入，由此误差产生的收益或损失由基金财产承担。</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例：某投资人在认购期通过直销机构投资</w:t>
      </w:r>
      <w:r w:rsidRPr="00AC2DA1">
        <w:rPr>
          <w:rFonts w:ascii="宋体" w:eastAsia="宋体" w:hAnsi="宋体" w:cs="Times New Roman"/>
          <w:sz w:val="24"/>
          <w:szCs w:val="24"/>
        </w:rPr>
        <w:t>100,000元认购本基金A类基金份额，假设这100,000元在认购期间产生的利息为30.00元，则其可得到的A类基金份额数计算如下：</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认购份额＝（</w:t>
      </w:r>
      <w:r w:rsidRPr="00AC2DA1">
        <w:rPr>
          <w:rFonts w:ascii="宋体" w:eastAsia="宋体" w:hAnsi="宋体" w:cs="Times New Roman"/>
          <w:sz w:val="24"/>
          <w:szCs w:val="24"/>
        </w:rPr>
        <w:t>100,000＋30.00）/1.00＝100,030.00份</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即：投资人通过直销机构投资</w:t>
      </w:r>
      <w:r w:rsidRPr="00AC2DA1">
        <w:rPr>
          <w:rFonts w:ascii="宋体" w:eastAsia="宋体" w:hAnsi="宋体" w:cs="Times New Roman"/>
          <w:sz w:val="24"/>
          <w:szCs w:val="24"/>
        </w:rPr>
        <w:t>100,000元认购本基金A类基金份额，在认购期结束时，假设这100,000元在认购期间产生的利息为30.00元，投资人账户登记有本基金A类基金份额100,030.00份。</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sz w:val="24"/>
          <w:szCs w:val="24"/>
        </w:rPr>
        <w:t>2）若投资者通过其他销售机构认购A类基金份额：</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当认购费用适用比例费率时，认购份额的计算公式为：</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净认购金额</w:t>
      </w:r>
      <w:r w:rsidRPr="00AC2DA1">
        <w:rPr>
          <w:rFonts w:ascii="宋体" w:eastAsia="宋体" w:hAnsi="宋体" w:cs="Times New Roman"/>
          <w:sz w:val="24"/>
          <w:szCs w:val="24"/>
        </w:rPr>
        <w:t>=认购金额/（1+认购费率）</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认购费用</w:t>
      </w:r>
      <w:r w:rsidRPr="00AC2DA1">
        <w:rPr>
          <w:rFonts w:ascii="宋体" w:eastAsia="宋体" w:hAnsi="宋体" w:cs="Times New Roman"/>
          <w:sz w:val="24"/>
          <w:szCs w:val="24"/>
        </w:rPr>
        <w:t>=认购金额-净认购金额</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认购份额</w:t>
      </w:r>
      <w:r w:rsidRPr="00AC2DA1">
        <w:rPr>
          <w:rFonts w:ascii="宋体" w:eastAsia="宋体" w:hAnsi="宋体" w:cs="Times New Roman"/>
          <w:sz w:val="24"/>
          <w:szCs w:val="24"/>
        </w:rPr>
        <w:t>=（净认购金额+认购利息）/1.00元</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当认购费用为固定金额时，认购份额的计算方法如下：</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认购费用＝固定金额</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净认购金额</w:t>
      </w:r>
      <w:r w:rsidRPr="00AC2DA1">
        <w:rPr>
          <w:rFonts w:ascii="宋体" w:eastAsia="宋体" w:hAnsi="宋体" w:cs="Times New Roman"/>
          <w:sz w:val="24"/>
          <w:szCs w:val="24"/>
        </w:rPr>
        <w:t>=认购金额－认购费用</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认购份额＝（净认购金额</w:t>
      </w:r>
      <w:r w:rsidRPr="00AC2DA1">
        <w:rPr>
          <w:rFonts w:ascii="宋体" w:eastAsia="宋体" w:hAnsi="宋体" w:cs="Times New Roman"/>
          <w:sz w:val="24"/>
          <w:szCs w:val="24"/>
        </w:rPr>
        <w:t>+认购利息）/1.00元</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认购份额的计算保留到小数点后</w:t>
      </w:r>
      <w:r w:rsidRPr="00AC2DA1">
        <w:rPr>
          <w:rFonts w:ascii="宋体" w:eastAsia="宋体" w:hAnsi="宋体" w:cs="Times New Roman"/>
          <w:sz w:val="24"/>
          <w:szCs w:val="24"/>
        </w:rPr>
        <w:t>2位，小数点2位以后的部分四舍五入，由此误差产生的收益或损失由基金财产承担。</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例：某投资人在认购期内通过其他销售机构投资</w:t>
      </w:r>
      <w:r w:rsidRPr="00AC2DA1">
        <w:rPr>
          <w:rFonts w:ascii="宋体" w:eastAsia="宋体" w:hAnsi="宋体" w:cs="Times New Roman"/>
          <w:sz w:val="24"/>
          <w:szCs w:val="24"/>
        </w:rPr>
        <w:t>100,000元认购本基金A类基金份额，认购费率为0.80%，假设这100,000元在认购期间产生的利息为29.50元，则其可得到的A类基金份额数计算如下：</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净认购金额＝</w:t>
      </w:r>
      <w:r w:rsidRPr="00AC2DA1">
        <w:rPr>
          <w:rFonts w:ascii="宋体" w:eastAsia="宋体" w:hAnsi="宋体" w:cs="Times New Roman"/>
          <w:sz w:val="24"/>
          <w:szCs w:val="24"/>
        </w:rPr>
        <w:t>100,000/(1+0.80%)=99,206.35元</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认购费用＝</w:t>
      </w:r>
      <w:r w:rsidRPr="00AC2DA1">
        <w:rPr>
          <w:rFonts w:ascii="宋体" w:eastAsia="宋体" w:hAnsi="宋体" w:cs="Times New Roman"/>
          <w:sz w:val="24"/>
          <w:szCs w:val="24"/>
        </w:rPr>
        <w:t>100,000-99,206.35=793.65元</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认购份额＝（</w:t>
      </w:r>
      <w:r w:rsidRPr="00AC2DA1">
        <w:rPr>
          <w:rFonts w:ascii="宋体" w:eastAsia="宋体" w:hAnsi="宋体" w:cs="Times New Roman"/>
          <w:sz w:val="24"/>
          <w:szCs w:val="24"/>
        </w:rPr>
        <w:t>99,206.35+29.50）/1.00=99,235.85份</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即：投资人通过其他销售机构投资</w:t>
      </w:r>
      <w:r w:rsidRPr="00AC2DA1">
        <w:rPr>
          <w:rFonts w:ascii="宋体" w:eastAsia="宋体" w:hAnsi="宋体" w:cs="Times New Roman"/>
          <w:sz w:val="24"/>
          <w:szCs w:val="24"/>
        </w:rPr>
        <w:t>100,000元认购本基金A类基金份额，在认购期结束时，假设这100,000元在认购期间产生的利息为29.50元，投资人账户登记有本基金A类基金份额99,235.85份。</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w:t>
      </w:r>
      <w:r w:rsidRPr="00AC2DA1">
        <w:rPr>
          <w:rFonts w:ascii="宋体" w:eastAsia="宋体" w:hAnsi="宋体" w:cs="Times New Roman"/>
          <w:sz w:val="24"/>
          <w:szCs w:val="24"/>
        </w:rPr>
        <w:t>2）若投资者选择认购C类基金份额，则认购份额的计算公式为：</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认购份额＝（认购金额＋认购利息）</w:t>
      </w:r>
      <w:r w:rsidRPr="00AC2DA1">
        <w:rPr>
          <w:rFonts w:ascii="宋体" w:eastAsia="宋体" w:hAnsi="宋体" w:cs="Times New Roman"/>
          <w:sz w:val="24"/>
          <w:szCs w:val="24"/>
        </w:rPr>
        <w:t>/该类基金份额发售面值</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认购份额的计算保留到小数点后</w:t>
      </w:r>
      <w:r w:rsidRPr="00AC2DA1">
        <w:rPr>
          <w:rFonts w:ascii="宋体" w:eastAsia="宋体" w:hAnsi="宋体" w:cs="Times New Roman"/>
          <w:sz w:val="24"/>
          <w:szCs w:val="24"/>
        </w:rPr>
        <w:t>2位，小数点2位以后的部分四舍五入，由此误差产生的收益或损失由基金财产承担。</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例：某投资人在认购期投资</w:t>
      </w:r>
      <w:r w:rsidRPr="00AC2DA1">
        <w:rPr>
          <w:rFonts w:ascii="宋体" w:eastAsia="宋体" w:hAnsi="宋体" w:cs="Times New Roman"/>
          <w:sz w:val="24"/>
          <w:szCs w:val="24"/>
        </w:rPr>
        <w:t>100,000元认购本基金C类基金份额，假设这100,000元在认购期间产生的利息为30.00元，则其可得到的C类基金份额数计算如下：</w:t>
      </w:r>
    </w:p>
    <w:p w:rsidR="00AC2DA1" w:rsidRPr="00AC2DA1" w:rsidRDefault="00AC2DA1" w:rsidP="00AC2DA1">
      <w:pPr>
        <w:spacing w:line="360" w:lineRule="auto"/>
        <w:ind w:firstLine="480"/>
        <w:rPr>
          <w:rFonts w:ascii="宋体" w:eastAsia="宋体" w:hAnsi="宋体" w:cs="Times New Roman"/>
          <w:sz w:val="24"/>
          <w:szCs w:val="24"/>
        </w:rPr>
      </w:pPr>
      <w:r w:rsidRPr="00AC2DA1">
        <w:rPr>
          <w:rFonts w:ascii="宋体" w:eastAsia="宋体" w:hAnsi="宋体" w:cs="Times New Roman" w:hint="eastAsia"/>
          <w:sz w:val="24"/>
          <w:szCs w:val="24"/>
        </w:rPr>
        <w:t>认购份额＝（</w:t>
      </w:r>
      <w:r w:rsidRPr="00AC2DA1">
        <w:rPr>
          <w:rFonts w:ascii="宋体" w:eastAsia="宋体" w:hAnsi="宋体" w:cs="Times New Roman"/>
          <w:sz w:val="24"/>
          <w:szCs w:val="24"/>
        </w:rPr>
        <w:t>100,000＋30.00）/1.00＝100,030.00份</w:t>
      </w:r>
    </w:p>
    <w:p w:rsidR="00465A83" w:rsidRPr="00465A83" w:rsidRDefault="00AC2DA1" w:rsidP="00005A77">
      <w:pPr>
        <w:spacing w:line="360" w:lineRule="auto"/>
        <w:ind w:firstLine="480"/>
        <w:rPr>
          <w:rFonts w:ascii="宋体" w:eastAsia="宋体" w:hAnsi="宋体" w:cs="宋体"/>
          <w:sz w:val="24"/>
          <w:szCs w:val="24"/>
        </w:rPr>
      </w:pPr>
      <w:r w:rsidRPr="00AC2DA1">
        <w:rPr>
          <w:rFonts w:ascii="宋体" w:eastAsia="宋体" w:hAnsi="宋体" w:cs="Times New Roman" w:hint="eastAsia"/>
          <w:sz w:val="24"/>
          <w:szCs w:val="24"/>
        </w:rPr>
        <w:t>即：投资人投资</w:t>
      </w:r>
      <w:r w:rsidRPr="00AC2DA1">
        <w:rPr>
          <w:rFonts w:ascii="宋体" w:eastAsia="宋体" w:hAnsi="宋体" w:cs="Times New Roman"/>
          <w:sz w:val="24"/>
          <w:szCs w:val="24"/>
        </w:rPr>
        <w:t>100,000元认购本基金C类基金份额，在认购期结束时，假设这100,000元在认购期间产生的利息为30.00元，投资人账户登记有本基金C类基金份额100,030.00份。</w:t>
      </w:r>
    </w:p>
    <w:bookmarkEnd w:id="17"/>
    <w:p w:rsidR="007B6E3F" w:rsidRPr="007B6E3F" w:rsidRDefault="007B6E3F" w:rsidP="00211CDA">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B31150">
        <w:rPr>
          <w:rFonts w:ascii="宋体" w:eastAsia="宋体" w:hAnsi="宋体" w:cs="宋体" w:hint="eastAsia"/>
          <w:sz w:val="24"/>
          <w:szCs w:val="24"/>
        </w:rPr>
        <w:t>四</w:t>
      </w:r>
      <w:r w:rsidRPr="007B6E3F">
        <w:rPr>
          <w:rFonts w:ascii="宋体" w:eastAsia="宋体" w:hAnsi="宋体" w:cs="宋体" w:hint="eastAsia"/>
          <w:sz w:val="24"/>
          <w:szCs w:val="24"/>
        </w:rPr>
        <w:t>）募集资金利息的处理</w:t>
      </w:r>
    </w:p>
    <w:p w:rsidR="007B6E3F" w:rsidRPr="007B6E3F" w:rsidRDefault="00211CDA" w:rsidP="007B6E3F">
      <w:pPr>
        <w:spacing w:line="360" w:lineRule="auto"/>
        <w:ind w:firstLineChars="200" w:firstLine="480"/>
        <w:rPr>
          <w:rFonts w:ascii="宋体" w:eastAsia="宋体" w:hAnsi="宋体" w:cs="宋体"/>
          <w:sz w:val="24"/>
          <w:szCs w:val="24"/>
        </w:rPr>
      </w:pPr>
      <w:r w:rsidRPr="00211CDA">
        <w:rPr>
          <w:rFonts w:ascii="宋体" w:eastAsia="宋体" w:hAnsi="宋体" w:cs="宋体" w:hint="eastAsia"/>
          <w:sz w:val="24"/>
          <w:szCs w:val="24"/>
        </w:rPr>
        <w:t>有效认购款项在募集期间产生的利息将折算为基金份额归基金份额持有人所有，其中利息转份额</w:t>
      </w:r>
      <w:r w:rsidR="005552A2">
        <w:rPr>
          <w:rFonts w:ascii="宋体" w:eastAsia="宋体" w:hAnsi="宋体" w:cs="宋体" w:hint="eastAsia"/>
          <w:sz w:val="24"/>
          <w:szCs w:val="24"/>
        </w:rPr>
        <w:t>的具体数额</w:t>
      </w:r>
      <w:r w:rsidRPr="00211CDA">
        <w:rPr>
          <w:rFonts w:ascii="宋体" w:eastAsia="宋体" w:hAnsi="宋体" w:cs="宋体" w:hint="eastAsia"/>
          <w:sz w:val="24"/>
          <w:szCs w:val="24"/>
        </w:rPr>
        <w:t>以登记机构的记录为准。</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B31150">
        <w:rPr>
          <w:rFonts w:ascii="宋体" w:eastAsia="宋体" w:hAnsi="宋体" w:cs="宋体" w:hint="eastAsia"/>
          <w:sz w:val="24"/>
          <w:szCs w:val="24"/>
        </w:rPr>
        <w:t>五</w:t>
      </w:r>
      <w:r w:rsidRPr="007B6E3F">
        <w:rPr>
          <w:rFonts w:ascii="宋体" w:eastAsia="宋体" w:hAnsi="宋体" w:cs="宋体" w:hint="eastAsia"/>
          <w:sz w:val="24"/>
          <w:szCs w:val="24"/>
        </w:rPr>
        <w:t>）发售机构</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本基金的发售机构请参见本公告</w:t>
      </w:r>
      <w:r w:rsidR="00A54FED" w:rsidRPr="007B6E3F">
        <w:rPr>
          <w:rFonts w:ascii="宋体" w:eastAsia="宋体" w:hAnsi="宋体" w:cs="Times New Roman" w:hint="eastAsia"/>
          <w:sz w:val="24"/>
          <w:szCs w:val="24"/>
        </w:rPr>
        <w:t>“</w:t>
      </w:r>
      <w:r w:rsidR="00A54FED" w:rsidRPr="007B6E3F">
        <w:rPr>
          <w:rFonts w:ascii="宋体" w:eastAsia="宋体" w:hAnsi="宋体" w:cs="宋体" w:hint="eastAsia"/>
          <w:sz w:val="24"/>
          <w:szCs w:val="24"/>
        </w:rPr>
        <w:t>一、本次基金募集和基金份额发售的基本情况</w:t>
      </w:r>
      <w:r w:rsidR="00A54FED" w:rsidRPr="007B6E3F">
        <w:rPr>
          <w:rFonts w:ascii="宋体" w:eastAsia="宋体" w:hAnsi="宋体" w:cs="Times New Roman" w:hint="eastAsia"/>
          <w:sz w:val="24"/>
          <w:szCs w:val="24"/>
        </w:rPr>
        <w:t>”中的“（</w:t>
      </w:r>
      <w:r w:rsidR="00514F70" w:rsidRPr="007B6E3F">
        <w:rPr>
          <w:rFonts w:ascii="宋体" w:eastAsia="宋体" w:hAnsi="宋体" w:cs="Times New Roman" w:hint="eastAsia"/>
          <w:sz w:val="24"/>
          <w:szCs w:val="24"/>
        </w:rPr>
        <w:t>十</w:t>
      </w:r>
      <w:r w:rsidR="00140720">
        <w:rPr>
          <w:rFonts w:ascii="宋体" w:eastAsia="宋体" w:hAnsi="宋体" w:cs="Times New Roman" w:hint="eastAsia"/>
          <w:sz w:val="24"/>
          <w:szCs w:val="24"/>
        </w:rPr>
        <w:t>三</w:t>
      </w:r>
      <w:r w:rsidR="00A54FED" w:rsidRPr="007B6E3F">
        <w:rPr>
          <w:rFonts w:ascii="宋体" w:eastAsia="宋体" w:hAnsi="宋体" w:cs="Times New Roman" w:hint="eastAsia"/>
          <w:sz w:val="24"/>
          <w:szCs w:val="24"/>
        </w:rPr>
        <w:t>）</w:t>
      </w:r>
      <w:r w:rsidR="00A54FED" w:rsidRPr="007B6E3F">
        <w:rPr>
          <w:rFonts w:ascii="宋体" w:eastAsia="宋体" w:hAnsi="宋体" w:cs="宋体" w:hint="eastAsia"/>
          <w:bCs/>
          <w:sz w:val="24"/>
          <w:szCs w:val="24"/>
        </w:rPr>
        <w:t>基金份额发售机构</w:t>
      </w:r>
      <w:r w:rsidR="00A54FED">
        <w:rPr>
          <w:rFonts w:ascii="宋体" w:eastAsia="宋体" w:hAnsi="宋体" w:cs="Times New Roman" w:hint="eastAsia"/>
          <w:sz w:val="24"/>
          <w:szCs w:val="24"/>
        </w:rPr>
        <w:t>”，</w:t>
      </w:r>
      <w:r w:rsidRPr="007B6E3F">
        <w:rPr>
          <w:rFonts w:ascii="宋体" w:eastAsia="宋体" w:hAnsi="宋体" w:cs="宋体" w:hint="eastAsia"/>
          <w:sz w:val="24"/>
          <w:szCs w:val="24"/>
        </w:rPr>
        <w:t>如在募集期间调整销售机构，</w:t>
      </w:r>
      <w:r w:rsidR="00BD5846" w:rsidRPr="00BD5846">
        <w:rPr>
          <w:rFonts w:ascii="宋体" w:eastAsia="宋体" w:hAnsi="宋体" w:cs="宋体" w:hint="eastAsia"/>
          <w:sz w:val="24"/>
          <w:szCs w:val="24"/>
        </w:rPr>
        <w:t>请见基金管理人网站公示的基金销售机构名录</w:t>
      </w:r>
      <w:r w:rsidRPr="007B6E3F">
        <w:rPr>
          <w:rFonts w:ascii="宋体" w:eastAsia="宋体" w:hAnsi="宋体" w:cs="宋体" w:hint="eastAsia"/>
          <w:sz w:val="24"/>
          <w:szCs w:val="24"/>
        </w:rPr>
        <w:t>。</w:t>
      </w:r>
    </w:p>
    <w:p w:rsidR="007B6E3F" w:rsidRPr="007B6E3F" w:rsidRDefault="007B6E3F" w:rsidP="007B6E3F">
      <w:pPr>
        <w:spacing w:line="360" w:lineRule="auto"/>
        <w:ind w:firstLineChars="200" w:firstLine="480"/>
        <w:rPr>
          <w:rFonts w:ascii="宋体" w:eastAsia="宋体" w:hAnsi="宋体" w:cs="宋体"/>
          <w:sz w:val="24"/>
          <w:szCs w:val="24"/>
        </w:rPr>
      </w:pPr>
    </w:p>
    <w:p w:rsidR="00465A83" w:rsidRPr="002A7AD3" w:rsidRDefault="00465A83" w:rsidP="00465A83">
      <w:pPr>
        <w:pStyle w:val="1"/>
        <w:rPr>
          <w:rFonts w:ascii="宋体" w:hAnsi="宋体"/>
        </w:rPr>
      </w:pPr>
      <w:bookmarkStart w:id="18" w:name="_Toc419365810"/>
      <w:bookmarkStart w:id="19" w:name="_Toc522738589"/>
      <w:bookmarkStart w:id="20" w:name="_Toc229053399"/>
      <w:r w:rsidRPr="002A7AD3">
        <w:rPr>
          <w:rFonts w:ascii="宋体" w:hAnsi="宋体" w:hint="eastAsia"/>
        </w:rPr>
        <w:t>三、</w:t>
      </w:r>
      <w:r w:rsidRPr="002A7AD3">
        <w:rPr>
          <w:rFonts w:ascii="宋体" w:hAnsi="宋体" w:hint="eastAsia"/>
          <w:lang w:eastAsia="zh-CN"/>
        </w:rPr>
        <w:t>本基金认购的开户与认购程序</w:t>
      </w:r>
      <w:bookmarkEnd w:id="18"/>
      <w:bookmarkEnd w:id="19"/>
      <w:bookmarkEnd w:id="20"/>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（一）使用账户说明</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投资人认购本基金应开立本公司开放式基金基金账户。本基金份额发售期内各基金销售机构网点和直销机构同时为投资者办理开立基金账户的手续。</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投资者可在不同销售机构开户，但每个投资者只允许开立一个基金账户。</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投资者不得非法利用他人账户或资金进行认购，也不得违规融资或帮助他人违规进行认购。</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（二）本公司直销中心办理开户（或账户注册）与认购的程序</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sz w:val="24"/>
          <w:szCs w:val="24"/>
        </w:rPr>
        <w:t>1</w:t>
      </w:r>
      <w:r w:rsidRPr="00465A83">
        <w:rPr>
          <w:rFonts w:ascii="宋体" w:eastAsia="宋体" w:hAnsi="宋体" w:hint="eastAsia"/>
          <w:sz w:val="24"/>
          <w:szCs w:val="24"/>
        </w:rPr>
        <w:t>、</w:t>
      </w:r>
      <w:r w:rsidRPr="00465A83">
        <w:rPr>
          <w:rFonts w:ascii="宋体" w:eastAsia="宋体" w:hAnsi="宋体"/>
          <w:sz w:val="24"/>
          <w:szCs w:val="24"/>
        </w:rPr>
        <w:t>在本基金募集期间，本公司设在上海的直销中心为</w:t>
      </w:r>
      <w:r w:rsidRPr="00465A83">
        <w:rPr>
          <w:rFonts w:ascii="宋体" w:eastAsia="宋体" w:hAnsi="宋体" w:hint="eastAsia"/>
          <w:sz w:val="24"/>
          <w:szCs w:val="24"/>
        </w:rPr>
        <w:t>首次单笔认购金额</w:t>
      </w:r>
      <w:r w:rsidRPr="00465A83">
        <w:rPr>
          <w:rFonts w:ascii="宋体" w:eastAsia="宋体" w:hAnsi="宋体"/>
          <w:sz w:val="24"/>
          <w:szCs w:val="24"/>
        </w:rPr>
        <w:t>不低于1万元的投资</w:t>
      </w:r>
      <w:r w:rsidRPr="00465A83">
        <w:rPr>
          <w:rFonts w:ascii="宋体" w:eastAsia="宋体" w:hAnsi="宋体" w:hint="eastAsia"/>
          <w:sz w:val="24"/>
          <w:szCs w:val="24"/>
        </w:rPr>
        <w:t>人</w:t>
      </w:r>
      <w:r w:rsidRPr="00465A83">
        <w:rPr>
          <w:rFonts w:ascii="宋体" w:eastAsia="宋体" w:hAnsi="宋体"/>
          <w:sz w:val="24"/>
          <w:szCs w:val="24"/>
        </w:rPr>
        <w:t>办理开户（或账户注册）、认购手续，追加认购单笔最低认购金额为</w:t>
      </w:r>
      <w:r w:rsidRPr="00465A83">
        <w:rPr>
          <w:rFonts w:ascii="宋体" w:eastAsia="宋体" w:hAnsi="宋体" w:hint="eastAsia"/>
          <w:sz w:val="24"/>
          <w:szCs w:val="24"/>
        </w:rPr>
        <w:t>1</w:t>
      </w:r>
      <w:r w:rsidRPr="00465A83">
        <w:rPr>
          <w:rFonts w:ascii="宋体" w:eastAsia="宋体" w:hAnsi="宋体"/>
          <w:sz w:val="24"/>
          <w:szCs w:val="24"/>
        </w:rPr>
        <w:t>万元。</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sz w:val="24"/>
          <w:szCs w:val="24"/>
        </w:rPr>
        <w:t>2</w:t>
      </w:r>
      <w:r w:rsidRPr="00465A83">
        <w:rPr>
          <w:rFonts w:ascii="宋体" w:eastAsia="宋体" w:hAnsi="宋体" w:hint="eastAsia"/>
          <w:sz w:val="24"/>
          <w:szCs w:val="24"/>
        </w:rPr>
        <w:t>、</w:t>
      </w:r>
      <w:r w:rsidRPr="00465A83">
        <w:rPr>
          <w:rFonts w:ascii="宋体" w:eastAsia="宋体" w:hAnsi="宋体"/>
          <w:sz w:val="24"/>
          <w:szCs w:val="24"/>
        </w:rPr>
        <w:t>办理开户（或账户注册）及认购的时间：</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本基金募集期间每日</w:t>
      </w:r>
      <w:r w:rsidRPr="00465A83">
        <w:rPr>
          <w:rFonts w:ascii="宋体" w:eastAsia="宋体" w:hAnsi="宋体"/>
          <w:sz w:val="24"/>
          <w:szCs w:val="24"/>
        </w:rPr>
        <w:t>9:30－16:30（周六、周日和节假日不受理申请）。</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sz w:val="24"/>
          <w:szCs w:val="24"/>
        </w:rPr>
        <w:t>3</w:t>
      </w:r>
      <w:r w:rsidRPr="00465A83">
        <w:rPr>
          <w:rFonts w:ascii="宋体" w:eastAsia="宋体" w:hAnsi="宋体" w:hint="eastAsia"/>
          <w:sz w:val="24"/>
          <w:szCs w:val="24"/>
        </w:rPr>
        <w:t>、</w:t>
      </w:r>
      <w:r w:rsidRPr="00465A83">
        <w:rPr>
          <w:rFonts w:ascii="宋体" w:eastAsia="宋体" w:hAnsi="宋体"/>
          <w:sz w:val="24"/>
          <w:szCs w:val="24"/>
        </w:rPr>
        <w:t>办理开户（或账户注册）须提交的材料：</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投资人认购本基金，需开立本公司开放式基金基金账户，如已开立则不需重新办理。在基金募集期间，投资人的开户和认购申请可同时办理。办理基金账户开户（或账户注册）须提交以下材料：</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1）个人投资者必须提交以下材料（包括但不限于）：</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①</w:t>
      </w:r>
      <w:r w:rsidR="00CE75F8">
        <w:rPr>
          <w:rFonts w:ascii="宋体" w:eastAsia="宋体" w:hAnsi="宋体" w:hint="eastAsia"/>
          <w:sz w:val="24"/>
          <w:szCs w:val="24"/>
        </w:rPr>
        <w:t xml:space="preserve"> </w:t>
      </w:r>
      <w:r w:rsidRPr="00465A83">
        <w:rPr>
          <w:rFonts w:ascii="宋体" w:eastAsia="宋体" w:hAnsi="宋体"/>
          <w:sz w:val="24"/>
          <w:szCs w:val="24"/>
        </w:rPr>
        <w:t>本人现时有效的身份证明原件及复印件</w:t>
      </w:r>
      <w:r w:rsidRPr="00465A83">
        <w:rPr>
          <w:rFonts w:ascii="宋体" w:eastAsia="宋体" w:hAnsi="宋体" w:hint="eastAsia"/>
          <w:sz w:val="24"/>
          <w:szCs w:val="24"/>
        </w:rPr>
        <w:t>（如为第二代身份证，应提供正反面复印件）</w:t>
      </w:r>
      <w:r w:rsidRPr="00465A83">
        <w:rPr>
          <w:rFonts w:ascii="宋体" w:eastAsia="宋体" w:hAnsi="宋体"/>
          <w:sz w:val="24"/>
          <w:szCs w:val="24"/>
        </w:rPr>
        <w:t>；</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②</w:t>
      </w:r>
      <w:r w:rsidR="00CE75F8">
        <w:rPr>
          <w:rFonts w:ascii="宋体" w:eastAsia="宋体" w:hAnsi="宋体" w:hint="eastAsia"/>
          <w:sz w:val="24"/>
          <w:szCs w:val="24"/>
        </w:rPr>
        <w:t xml:space="preserve"> </w:t>
      </w:r>
      <w:r w:rsidRPr="00465A83">
        <w:rPr>
          <w:rFonts w:ascii="宋体" w:eastAsia="宋体" w:hAnsi="宋体" w:hint="eastAsia"/>
          <w:sz w:val="24"/>
          <w:szCs w:val="24"/>
        </w:rPr>
        <w:t>本公司开放式基金基金账号</w:t>
      </w:r>
      <w:r w:rsidRPr="00465A83">
        <w:rPr>
          <w:rFonts w:ascii="宋体" w:eastAsia="宋体" w:hAnsi="宋体"/>
          <w:sz w:val="24"/>
          <w:szCs w:val="24"/>
        </w:rPr>
        <w:t>（若有）原件及复印件；</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③</w:t>
      </w:r>
      <w:r w:rsidR="00CE75F8">
        <w:rPr>
          <w:rFonts w:ascii="宋体" w:eastAsia="宋体" w:hAnsi="宋体" w:hint="eastAsia"/>
          <w:sz w:val="24"/>
          <w:szCs w:val="24"/>
        </w:rPr>
        <w:t xml:space="preserve"> </w:t>
      </w:r>
      <w:r w:rsidRPr="00465A83">
        <w:rPr>
          <w:rFonts w:ascii="宋体" w:eastAsia="宋体" w:hAnsi="宋体"/>
          <w:sz w:val="24"/>
          <w:szCs w:val="24"/>
        </w:rPr>
        <w:t>填妥的《开放式基金账户业务申请表》</w:t>
      </w:r>
      <w:r w:rsidRPr="00465A83">
        <w:rPr>
          <w:rFonts w:ascii="宋体" w:eastAsia="宋体" w:hAnsi="宋体" w:hint="eastAsia"/>
          <w:sz w:val="24"/>
          <w:szCs w:val="24"/>
        </w:rPr>
        <w:t>一式两份，</w:t>
      </w:r>
      <w:r w:rsidRPr="00465A83">
        <w:rPr>
          <w:rFonts w:ascii="宋体" w:eastAsia="宋体" w:hAnsi="宋体"/>
          <w:sz w:val="24"/>
          <w:szCs w:val="24"/>
        </w:rPr>
        <w:t>并经本人有效签名；</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④</w:t>
      </w:r>
      <w:r w:rsidR="00CE75F8">
        <w:rPr>
          <w:rFonts w:ascii="宋体" w:eastAsia="宋体" w:hAnsi="宋体" w:hint="eastAsia"/>
          <w:sz w:val="24"/>
          <w:szCs w:val="24"/>
        </w:rPr>
        <w:t xml:space="preserve"> </w:t>
      </w:r>
      <w:r w:rsidRPr="00465A83">
        <w:rPr>
          <w:rFonts w:ascii="宋体" w:eastAsia="宋体" w:hAnsi="宋体"/>
          <w:sz w:val="24"/>
          <w:szCs w:val="24"/>
        </w:rPr>
        <w:t>指定银行账户的存折或银行卡的原件及复印件</w:t>
      </w:r>
      <w:r w:rsidRPr="00465A83">
        <w:rPr>
          <w:rFonts w:ascii="宋体" w:eastAsia="宋体" w:hAnsi="宋体" w:hint="eastAsia"/>
          <w:sz w:val="24"/>
          <w:szCs w:val="24"/>
        </w:rPr>
        <w:t>（正反面，反面需有本人有效签名）；</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⑤</w:t>
      </w:r>
      <w:r w:rsidR="00CE75F8">
        <w:rPr>
          <w:rFonts w:ascii="宋体" w:eastAsia="宋体" w:hAnsi="宋体" w:hint="eastAsia"/>
          <w:sz w:val="24"/>
          <w:szCs w:val="24"/>
        </w:rPr>
        <w:t xml:space="preserve"> </w:t>
      </w:r>
      <w:r w:rsidRPr="00465A83">
        <w:rPr>
          <w:rFonts w:ascii="宋体" w:eastAsia="宋体" w:hAnsi="宋体" w:hint="eastAsia"/>
          <w:sz w:val="24"/>
          <w:szCs w:val="24"/>
        </w:rPr>
        <w:t>承诺函；</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⑥</w:t>
      </w:r>
      <w:r w:rsidR="00CE75F8">
        <w:rPr>
          <w:rFonts w:ascii="宋体" w:eastAsia="宋体" w:hAnsi="宋体" w:hint="eastAsia"/>
          <w:sz w:val="24"/>
          <w:szCs w:val="24"/>
        </w:rPr>
        <w:t xml:space="preserve"> </w:t>
      </w:r>
      <w:r w:rsidRPr="00465A83">
        <w:rPr>
          <w:rFonts w:ascii="宋体" w:eastAsia="宋体" w:hAnsi="宋体" w:hint="eastAsia"/>
          <w:sz w:val="24"/>
          <w:szCs w:val="24"/>
        </w:rPr>
        <w:t>填妥的《投资人风险承受能力测评问卷（自然人）》</w:t>
      </w:r>
      <w:r w:rsidR="003A5562">
        <w:rPr>
          <w:rFonts w:ascii="宋体" w:eastAsia="宋体" w:hAnsi="宋体" w:hint="eastAsia"/>
          <w:sz w:val="24"/>
          <w:szCs w:val="24"/>
        </w:rPr>
        <w:t>；</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⑦</w:t>
      </w:r>
      <w:r w:rsidR="00CE75F8">
        <w:rPr>
          <w:rFonts w:ascii="宋体" w:eastAsia="宋体" w:hAnsi="宋体" w:hint="eastAsia"/>
          <w:sz w:val="24"/>
          <w:szCs w:val="24"/>
        </w:rPr>
        <w:t xml:space="preserve"> </w:t>
      </w:r>
      <w:r w:rsidRPr="00465A83">
        <w:rPr>
          <w:rFonts w:ascii="宋体" w:eastAsia="宋体" w:hAnsi="宋体" w:hint="eastAsia"/>
          <w:sz w:val="24"/>
          <w:szCs w:val="24"/>
        </w:rPr>
        <w:t>填妥并签署《个人税收居民身份声明文件》</w:t>
      </w:r>
      <w:r w:rsidR="003A5562">
        <w:rPr>
          <w:rFonts w:ascii="宋体" w:eastAsia="宋体" w:hAnsi="宋体" w:hint="eastAsia"/>
          <w:sz w:val="24"/>
          <w:szCs w:val="24"/>
        </w:rPr>
        <w:t>；</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⑧</w:t>
      </w:r>
      <w:r w:rsidR="00CE75F8">
        <w:rPr>
          <w:rFonts w:ascii="宋体" w:eastAsia="宋体" w:hAnsi="宋体" w:hint="eastAsia"/>
          <w:sz w:val="24"/>
          <w:szCs w:val="24"/>
        </w:rPr>
        <w:t xml:space="preserve"> </w:t>
      </w:r>
      <w:r w:rsidRPr="00465A83">
        <w:rPr>
          <w:rFonts w:ascii="宋体" w:eastAsia="宋体" w:hAnsi="宋体" w:hint="eastAsia"/>
          <w:sz w:val="24"/>
          <w:szCs w:val="24"/>
        </w:rPr>
        <w:t>填妥并签署《投资者类型及风险匹配告知书及投资者确认函》</w:t>
      </w:r>
      <w:r w:rsidR="003A5562">
        <w:rPr>
          <w:rFonts w:ascii="宋体" w:eastAsia="宋体" w:hAnsi="宋体" w:hint="eastAsia"/>
          <w:sz w:val="24"/>
          <w:szCs w:val="24"/>
        </w:rPr>
        <w:t>。</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注：根据《证券期货投资者适当性管理办法》第八条规定第（五）项认定为专业投资者的申请流程如下：</w:t>
      </w:r>
    </w:p>
    <w:p w:rsidR="00465A83" w:rsidRPr="00465A83" w:rsidRDefault="00465A83" w:rsidP="00465A83">
      <w:pPr>
        <w:pStyle w:val="aa"/>
        <w:numPr>
          <w:ilvl w:val="0"/>
          <w:numId w:val="1"/>
        </w:numPr>
        <w:spacing w:line="360" w:lineRule="auto"/>
        <w:ind w:firstLineChars="0"/>
        <w:rPr>
          <w:rFonts w:ascii="宋体" w:eastAsia="宋体" w:hAnsi="宋体"/>
          <w:sz w:val="24"/>
          <w:szCs w:val="24"/>
        </w:rPr>
      </w:pPr>
      <w:r w:rsidRPr="00465A83">
        <w:rPr>
          <w:rFonts w:ascii="宋体" w:eastAsia="宋体" w:hAnsi="宋体" w:hint="eastAsia"/>
          <w:sz w:val="24"/>
          <w:szCs w:val="24"/>
        </w:rPr>
        <w:t>填妥并签署《普通投资者转化为专业投资者申请及确认书》</w:t>
      </w:r>
      <w:r w:rsidR="003A5562">
        <w:rPr>
          <w:rFonts w:ascii="宋体" w:eastAsia="宋体" w:hAnsi="宋体" w:hint="eastAsia"/>
          <w:sz w:val="24"/>
          <w:szCs w:val="24"/>
        </w:rPr>
        <w:t>；</w:t>
      </w:r>
    </w:p>
    <w:p w:rsidR="00465A83" w:rsidRPr="00465A83" w:rsidRDefault="00465A83" w:rsidP="00465A83">
      <w:pPr>
        <w:pStyle w:val="aa"/>
        <w:numPr>
          <w:ilvl w:val="0"/>
          <w:numId w:val="1"/>
        </w:numPr>
        <w:spacing w:line="360" w:lineRule="auto"/>
        <w:ind w:firstLineChars="0"/>
        <w:rPr>
          <w:rFonts w:ascii="宋体" w:eastAsia="宋体" w:hAnsi="宋体"/>
          <w:sz w:val="24"/>
          <w:szCs w:val="24"/>
        </w:rPr>
      </w:pPr>
      <w:r w:rsidRPr="00465A83">
        <w:rPr>
          <w:rFonts w:ascii="宋体" w:eastAsia="宋体" w:hAnsi="宋体" w:hint="eastAsia"/>
          <w:sz w:val="24"/>
          <w:szCs w:val="24"/>
        </w:rPr>
        <w:t>提供相关金融机构出具的资产证明或工作单位出具的收入证明</w:t>
      </w:r>
      <w:r w:rsidR="003A5562">
        <w:rPr>
          <w:rFonts w:ascii="宋体" w:eastAsia="宋体" w:hAnsi="宋体" w:hint="eastAsia"/>
          <w:sz w:val="24"/>
          <w:szCs w:val="24"/>
        </w:rPr>
        <w:t>；</w:t>
      </w:r>
    </w:p>
    <w:p w:rsidR="00465A83" w:rsidRPr="00465A83" w:rsidRDefault="00465A83" w:rsidP="00465A83">
      <w:pPr>
        <w:pStyle w:val="aa"/>
        <w:numPr>
          <w:ilvl w:val="0"/>
          <w:numId w:val="1"/>
        </w:numPr>
        <w:spacing w:line="360" w:lineRule="auto"/>
        <w:ind w:firstLineChars="0"/>
        <w:rPr>
          <w:rFonts w:ascii="宋体" w:eastAsia="宋体" w:hAnsi="宋体"/>
          <w:sz w:val="24"/>
          <w:szCs w:val="24"/>
        </w:rPr>
      </w:pPr>
      <w:r w:rsidRPr="00465A83">
        <w:rPr>
          <w:rFonts w:ascii="宋体" w:eastAsia="宋体" w:hAnsi="宋体" w:hint="eastAsia"/>
          <w:sz w:val="24"/>
          <w:szCs w:val="24"/>
        </w:rPr>
        <w:t>提供相关金融机构出具的最近2年投资记录原件；或者具有属于《证券期货投资者适当性管理办法》第八条第（一）项规定的专业投资者的高级管理人员、获得</w:t>
      </w:r>
      <w:r w:rsidR="003A5562">
        <w:rPr>
          <w:rFonts w:ascii="宋体" w:eastAsia="宋体" w:hAnsi="宋体" w:hint="eastAsia"/>
          <w:sz w:val="24"/>
          <w:szCs w:val="24"/>
        </w:rPr>
        <w:t>职业</w:t>
      </w:r>
      <w:r w:rsidRPr="00465A83">
        <w:rPr>
          <w:rFonts w:ascii="宋体" w:eastAsia="宋体" w:hAnsi="宋体" w:hint="eastAsia"/>
          <w:sz w:val="24"/>
          <w:szCs w:val="24"/>
        </w:rPr>
        <w:t>资格认证的从事金融相关业务的注册会计师和律师的从业经历，则可提供工作单位出具的在职证明。</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2）机构投资者必须提交以下材料（包括但不限于）：</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本公司开放式基金基金账号</w:t>
      </w:r>
      <w:r w:rsidRPr="00465A83">
        <w:rPr>
          <w:rFonts w:ascii="宋体" w:eastAsia="宋体" w:hAnsi="宋体"/>
          <w:sz w:val="24"/>
          <w:szCs w:val="24"/>
        </w:rPr>
        <w:t>（若有）原件及复印件；</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出示营业执照（若非使用</w:t>
      </w:r>
      <w:r w:rsidRPr="00465A83">
        <w:rPr>
          <w:rFonts w:ascii="宋体" w:eastAsia="宋体" w:hAnsi="宋体"/>
          <w:sz w:val="24"/>
          <w:szCs w:val="24"/>
        </w:rPr>
        <w:t>“</w:t>
      </w:r>
      <w:r w:rsidRPr="00465A83">
        <w:rPr>
          <w:rFonts w:ascii="宋体" w:eastAsia="宋体" w:hAnsi="宋体" w:hint="eastAsia"/>
          <w:sz w:val="24"/>
          <w:szCs w:val="24"/>
        </w:rPr>
        <w:t>三证合一</w:t>
      </w:r>
      <w:r w:rsidRPr="00465A83">
        <w:rPr>
          <w:rFonts w:ascii="宋体" w:eastAsia="宋体" w:hAnsi="宋体"/>
          <w:sz w:val="24"/>
          <w:szCs w:val="24"/>
        </w:rPr>
        <w:t>”</w:t>
      </w:r>
      <w:r w:rsidRPr="00465A83">
        <w:rPr>
          <w:rFonts w:ascii="宋体" w:eastAsia="宋体" w:hAnsi="宋体" w:hint="eastAsia"/>
          <w:sz w:val="24"/>
          <w:szCs w:val="24"/>
        </w:rPr>
        <w:t>后含统一社会信用代码的营业执照，还需提供组织机构代码证、税务登记证）原件或事业法人、社会团体或其他组织的主管部门或民政部门颁发的注册登记证书原件，提供加盖单位公章的复印件</w:t>
      </w:r>
      <w:r w:rsidR="003A5562">
        <w:rPr>
          <w:rFonts w:ascii="宋体" w:eastAsia="宋体" w:hAnsi="宋体" w:hint="eastAsia"/>
          <w:sz w:val="24"/>
          <w:szCs w:val="24"/>
        </w:rPr>
        <w:t>；</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基金业务</w:t>
      </w:r>
      <w:r w:rsidRPr="00465A83">
        <w:rPr>
          <w:rFonts w:ascii="宋体" w:eastAsia="宋体" w:hAnsi="宋体"/>
          <w:sz w:val="24"/>
          <w:szCs w:val="24"/>
        </w:rPr>
        <w:t>授权委托书原件</w:t>
      </w:r>
      <w:r w:rsidRPr="00465A83">
        <w:rPr>
          <w:rFonts w:ascii="宋体" w:eastAsia="宋体" w:hAnsi="宋体" w:hint="eastAsia"/>
          <w:sz w:val="24"/>
          <w:szCs w:val="24"/>
        </w:rPr>
        <w:t>（加盖公章和法定代表人章/负责人章）</w:t>
      </w:r>
      <w:r w:rsidRPr="00465A83">
        <w:rPr>
          <w:rFonts w:ascii="宋体" w:eastAsia="宋体" w:hAnsi="宋体"/>
          <w:sz w:val="24"/>
          <w:szCs w:val="24"/>
        </w:rPr>
        <w:t>；</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sz w:val="24"/>
          <w:szCs w:val="24"/>
        </w:rPr>
        <w:t>提供法定代表人/负责人身份证件复印件</w:t>
      </w:r>
      <w:r w:rsidRPr="00465A83">
        <w:rPr>
          <w:rFonts w:ascii="宋体" w:eastAsia="宋体" w:hAnsi="宋体" w:hint="eastAsia"/>
          <w:sz w:val="24"/>
          <w:szCs w:val="24"/>
        </w:rPr>
        <w:t>（如为第二代身份证，应提供正反面复印件）</w:t>
      </w:r>
      <w:r w:rsidRPr="00465A83">
        <w:rPr>
          <w:rFonts w:ascii="宋体" w:eastAsia="宋体" w:hAnsi="宋体"/>
          <w:sz w:val="24"/>
          <w:szCs w:val="24"/>
        </w:rPr>
        <w:t>；</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sz w:val="24"/>
          <w:szCs w:val="24"/>
        </w:rPr>
        <w:t>业务经办人有效身份证明原件及复印件</w:t>
      </w:r>
      <w:r w:rsidRPr="00465A83">
        <w:rPr>
          <w:rFonts w:ascii="宋体" w:eastAsia="宋体" w:hAnsi="宋体" w:hint="eastAsia"/>
          <w:sz w:val="24"/>
          <w:szCs w:val="24"/>
        </w:rPr>
        <w:t>（如为第二代身份证，应提供正反面复印件）</w:t>
      </w:r>
      <w:r w:rsidRPr="00465A83">
        <w:rPr>
          <w:rFonts w:ascii="宋体" w:eastAsia="宋体" w:hAnsi="宋体"/>
          <w:sz w:val="24"/>
          <w:szCs w:val="24"/>
        </w:rPr>
        <w:t>；</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sz w:val="24"/>
          <w:szCs w:val="24"/>
        </w:rPr>
        <w:t>加盖预留印鉴（公章、私章各一枚，并加盖公司公章）的《预留印鉴卡》一式两份；</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sz w:val="24"/>
          <w:szCs w:val="24"/>
        </w:rPr>
        <w:t>指定银行账户的《开户许可证》原件或指定银行出具的开户证明原件，提供复印件；</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sz w:val="24"/>
          <w:szCs w:val="24"/>
        </w:rPr>
        <w:t>填妥的《开放式基金账户业务申请表》,并加公章</w:t>
      </w:r>
      <w:r w:rsidRPr="00465A83">
        <w:rPr>
          <w:rFonts w:ascii="宋体" w:eastAsia="宋体" w:hAnsi="宋体" w:hint="eastAsia"/>
          <w:sz w:val="24"/>
          <w:szCs w:val="24"/>
        </w:rPr>
        <w:t>和法定代表人/负责人签章；</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承诺函；</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填妥</w:t>
      </w:r>
      <w:r w:rsidRPr="00465A83">
        <w:rPr>
          <w:rFonts w:ascii="宋体" w:eastAsia="宋体" w:hAnsi="宋体"/>
          <w:sz w:val="24"/>
          <w:szCs w:val="24"/>
        </w:rPr>
        <w:t>的《</w:t>
      </w:r>
      <w:r w:rsidRPr="00465A83">
        <w:rPr>
          <w:rFonts w:ascii="宋体" w:eastAsia="宋体" w:hAnsi="宋体" w:hint="eastAsia"/>
          <w:sz w:val="24"/>
          <w:szCs w:val="24"/>
        </w:rPr>
        <w:t>传真</w:t>
      </w:r>
      <w:r w:rsidRPr="00465A83">
        <w:rPr>
          <w:rFonts w:ascii="宋体" w:eastAsia="宋体" w:hAnsi="宋体"/>
          <w:sz w:val="24"/>
          <w:szCs w:val="24"/>
        </w:rPr>
        <w:t>委托协议书》</w:t>
      </w:r>
      <w:r w:rsidRPr="00465A83">
        <w:rPr>
          <w:rFonts w:ascii="宋体" w:eastAsia="宋体" w:hAnsi="宋体" w:hint="eastAsia"/>
          <w:sz w:val="24"/>
          <w:szCs w:val="24"/>
        </w:rPr>
        <w:t>一式两份</w:t>
      </w:r>
      <w:r w:rsidRPr="00465A83">
        <w:rPr>
          <w:rFonts w:ascii="宋体" w:eastAsia="宋体" w:hAnsi="宋体"/>
          <w:sz w:val="24"/>
          <w:szCs w:val="24"/>
        </w:rPr>
        <w:t>,并加公章</w:t>
      </w:r>
      <w:r w:rsidRPr="00465A83">
        <w:rPr>
          <w:rFonts w:ascii="宋体" w:eastAsia="宋体" w:hAnsi="宋体" w:hint="eastAsia"/>
          <w:sz w:val="24"/>
          <w:szCs w:val="24"/>
        </w:rPr>
        <w:t>和法定代表人/负责人签章；</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填妥的《投资人风险承受能力测评问卷（机构版）》；</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提供加盖单位公章的《投资者类型及风险匹配告知书及投资者确认函》；</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sz w:val="24"/>
          <w:szCs w:val="24"/>
        </w:rPr>
        <w:t xml:space="preserve">提供填妥并加盖单位公章和法人代表人签章的《机构税收居民身份声明文件》； </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sz w:val="24"/>
          <w:szCs w:val="24"/>
        </w:rPr>
        <w:t>若机构类型是消极非金融机构，还需提供填妥及控制人签字的《控制人税收居民身份声明文件》</w:t>
      </w:r>
      <w:r w:rsidRPr="00465A83">
        <w:rPr>
          <w:rFonts w:ascii="宋体" w:eastAsia="宋体" w:hAnsi="宋体" w:hint="eastAsia"/>
          <w:sz w:val="24"/>
          <w:szCs w:val="24"/>
        </w:rPr>
        <w:t>；</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如以相关产品名义开立基金账户，还须提供相关产品的批复及证明文件；</w:t>
      </w:r>
    </w:p>
    <w:p w:rsid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加盖单位公章的机构资质证明文件复印件</w:t>
      </w:r>
      <w:r w:rsidR="003A5562">
        <w:rPr>
          <w:rFonts w:ascii="宋体" w:eastAsia="宋体" w:hAnsi="宋体" w:hint="eastAsia"/>
          <w:sz w:val="24"/>
          <w:szCs w:val="24"/>
        </w:rPr>
        <w:t>；</w:t>
      </w:r>
    </w:p>
    <w:p w:rsidR="008D03CB" w:rsidRPr="00465A83" w:rsidRDefault="008D03CB" w:rsidP="00465A83">
      <w:pPr>
        <w:pStyle w:val="aa"/>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提供填妥并加盖单位公章</w:t>
      </w:r>
      <w:r>
        <w:rPr>
          <w:rFonts w:ascii="宋体" w:eastAsia="宋体" w:hAnsi="宋体"/>
          <w:sz w:val="24"/>
          <w:szCs w:val="24"/>
        </w:rPr>
        <w:t>和经办人签章的《</w:t>
      </w:r>
      <w:r>
        <w:rPr>
          <w:rFonts w:ascii="宋体" w:eastAsia="宋体" w:hAnsi="宋体" w:hint="eastAsia"/>
          <w:sz w:val="24"/>
          <w:szCs w:val="24"/>
        </w:rPr>
        <w:t>非自然人</w:t>
      </w:r>
      <w:r>
        <w:rPr>
          <w:rFonts w:ascii="宋体" w:eastAsia="宋体" w:hAnsi="宋体"/>
          <w:sz w:val="24"/>
          <w:szCs w:val="24"/>
        </w:rPr>
        <w:t>客户受益所有人信息收集表》</w:t>
      </w:r>
      <w:r>
        <w:rPr>
          <w:rFonts w:ascii="宋体" w:eastAsia="宋体" w:hAnsi="宋体" w:hint="eastAsia"/>
          <w:sz w:val="24"/>
          <w:szCs w:val="24"/>
        </w:rPr>
        <w:t>及</w:t>
      </w:r>
      <w:r>
        <w:rPr>
          <w:rFonts w:ascii="宋体" w:eastAsia="宋体" w:hAnsi="宋体"/>
          <w:sz w:val="24"/>
          <w:szCs w:val="24"/>
        </w:rPr>
        <w:t>我司要求的其他</w:t>
      </w:r>
      <w:r>
        <w:rPr>
          <w:rFonts w:ascii="宋体" w:eastAsia="宋体" w:hAnsi="宋体" w:hint="eastAsia"/>
          <w:sz w:val="24"/>
          <w:szCs w:val="24"/>
        </w:rPr>
        <w:t>反洗钱</w:t>
      </w:r>
      <w:r>
        <w:rPr>
          <w:rFonts w:ascii="宋体" w:eastAsia="宋体" w:hAnsi="宋体"/>
          <w:sz w:val="24"/>
          <w:szCs w:val="24"/>
        </w:rPr>
        <w:t>材料。</w:t>
      </w:r>
    </w:p>
    <w:p w:rsidR="00465A83" w:rsidRPr="00465A83" w:rsidRDefault="00465A83" w:rsidP="00465A83">
      <w:pPr>
        <w:spacing w:line="360" w:lineRule="auto"/>
        <w:ind w:left="480"/>
        <w:rPr>
          <w:rFonts w:ascii="宋体" w:eastAsia="宋体" w:hAnsi="宋体"/>
          <w:sz w:val="24"/>
          <w:szCs w:val="24"/>
        </w:rPr>
      </w:pPr>
      <w:r w:rsidRPr="00465A83">
        <w:rPr>
          <w:rFonts w:ascii="宋体" w:eastAsia="宋体" w:hAnsi="宋体" w:hint="eastAsia"/>
          <w:sz w:val="24"/>
          <w:szCs w:val="24"/>
        </w:rPr>
        <w:t>注：根据《证券期货投资者适当性管理办法》第八条规定，除（一）、 （二） 、 （三）项列明的机构可直接认定成专业投资者以外，根据第（四）项认定为专业投资者的申请流程如下：</w:t>
      </w:r>
    </w:p>
    <w:p w:rsidR="00465A83" w:rsidRPr="00465A83" w:rsidRDefault="00465A83" w:rsidP="00465A83">
      <w:pPr>
        <w:pStyle w:val="aa"/>
        <w:numPr>
          <w:ilvl w:val="0"/>
          <w:numId w:val="3"/>
        </w:numPr>
        <w:spacing w:line="360" w:lineRule="auto"/>
        <w:ind w:firstLineChars="0"/>
        <w:rPr>
          <w:rFonts w:ascii="宋体" w:eastAsia="宋体" w:hAnsi="宋体"/>
          <w:sz w:val="24"/>
          <w:szCs w:val="24"/>
        </w:rPr>
      </w:pPr>
      <w:r w:rsidRPr="00465A83">
        <w:rPr>
          <w:rFonts w:ascii="宋体" w:eastAsia="宋体" w:hAnsi="宋体" w:hint="eastAsia"/>
          <w:sz w:val="24"/>
          <w:szCs w:val="24"/>
        </w:rPr>
        <w:t>填妥并加盖单位公章及法人章《普通投资者转化为专业投资者申请及确认书》</w:t>
      </w:r>
      <w:r w:rsidR="007F0F91">
        <w:rPr>
          <w:rFonts w:ascii="宋体" w:eastAsia="宋体" w:hAnsi="宋体" w:hint="eastAsia"/>
          <w:sz w:val="24"/>
          <w:szCs w:val="24"/>
        </w:rPr>
        <w:t>；</w:t>
      </w:r>
    </w:p>
    <w:p w:rsidR="00465A83" w:rsidRPr="00465A83" w:rsidRDefault="00465A83" w:rsidP="00465A83">
      <w:pPr>
        <w:pStyle w:val="aa"/>
        <w:numPr>
          <w:ilvl w:val="0"/>
          <w:numId w:val="3"/>
        </w:numPr>
        <w:spacing w:line="360" w:lineRule="auto"/>
        <w:ind w:firstLineChars="0"/>
        <w:rPr>
          <w:rFonts w:ascii="宋体" w:eastAsia="宋体" w:hAnsi="宋体"/>
          <w:sz w:val="24"/>
          <w:szCs w:val="24"/>
        </w:rPr>
      </w:pPr>
      <w:r w:rsidRPr="00465A83">
        <w:rPr>
          <w:rFonts w:ascii="宋体" w:eastAsia="宋体" w:hAnsi="宋体" w:hint="eastAsia"/>
          <w:sz w:val="24"/>
          <w:szCs w:val="24"/>
        </w:rPr>
        <w:t>提供加盖单位公章的最近1年</w:t>
      </w:r>
      <w:r w:rsidRPr="00465A83">
        <w:rPr>
          <w:rFonts w:ascii="宋体" w:eastAsia="宋体" w:hAnsi="宋体" w:hint="eastAsia"/>
          <w:bCs/>
          <w:kern w:val="0"/>
          <w:sz w:val="24"/>
          <w:szCs w:val="24"/>
        </w:rPr>
        <w:t>经审计的财务报表；</w:t>
      </w:r>
    </w:p>
    <w:p w:rsidR="00465A83" w:rsidRPr="00465A83" w:rsidRDefault="00465A83" w:rsidP="00465A83">
      <w:pPr>
        <w:pStyle w:val="aa"/>
        <w:numPr>
          <w:ilvl w:val="0"/>
          <w:numId w:val="3"/>
        </w:numPr>
        <w:spacing w:line="360" w:lineRule="auto"/>
        <w:ind w:firstLineChars="0"/>
        <w:rPr>
          <w:rFonts w:ascii="宋体" w:eastAsia="宋体" w:hAnsi="宋体"/>
          <w:sz w:val="24"/>
          <w:szCs w:val="24"/>
        </w:rPr>
      </w:pPr>
      <w:r w:rsidRPr="00465A83">
        <w:rPr>
          <w:rFonts w:ascii="宋体" w:eastAsia="宋体" w:hAnsi="宋体" w:hint="eastAsia"/>
          <w:sz w:val="24"/>
          <w:szCs w:val="24"/>
        </w:rPr>
        <w:t>提供加盖单位公章的最近1年相关金融机构出具的资产证明；</w:t>
      </w:r>
    </w:p>
    <w:p w:rsidR="00465A83" w:rsidRPr="00465A83" w:rsidRDefault="00465A83" w:rsidP="00465A83">
      <w:pPr>
        <w:pStyle w:val="aa"/>
        <w:numPr>
          <w:ilvl w:val="0"/>
          <w:numId w:val="3"/>
        </w:numPr>
        <w:spacing w:line="360" w:lineRule="auto"/>
        <w:ind w:firstLineChars="0"/>
        <w:rPr>
          <w:rFonts w:ascii="宋体" w:eastAsia="宋体" w:hAnsi="宋体"/>
          <w:sz w:val="24"/>
          <w:szCs w:val="24"/>
        </w:rPr>
      </w:pPr>
      <w:r w:rsidRPr="00465A83">
        <w:rPr>
          <w:rFonts w:ascii="宋体" w:eastAsia="宋体" w:hAnsi="宋体" w:hint="eastAsia"/>
          <w:bCs/>
          <w:kern w:val="0"/>
          <w:sz w:val="24"/>
          <w:szCs w:val="24"/>
        </w:rPr>
        <w:t>由相关金融机构出具的</w:t>
      </w:r>
      <w:r w:rsidRPr="00465A83">
        <w:rPr>
          <w:rFonts w:ascii="宋体" w:eastAsia="宋体" w:hAnsi="宋体" w:hint="eastAsia"/>
          <w:sz w:val="24"/>
          <w:szCs w:val="24"/>
        </w:rPr>
        <w:t>最近2年投资记录原件</w:t>
      </w:r>
      <w:r w:rsidR="007F0F91">
        <w:rPr>
          <w:rFonts w:ascii="宋体" w:eastAsia="宋体" w:hAnsi="宋体" w:hint="eastAsia"/>
          <w:sz w:val="24"/>
          <w:szCs w:val="24"/>
        </w:rPr>
        <w:t>。</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注：上述指定银行账户是指投资人开户时预留并确认的作为赎回、分红、退款的唯一结算账户</w:t>
      </w:r>
      <w:r w:rsidRPr="00465A83">
        <w:rPr>
          <w:rFonts w:ascii="宋体" w:eastAsia="宋体" w:hAnsi="宋体"/>
          <w:sz w:val="24"/>
          <w:szCs w:val="24"/>
        </w:rPr>
        <w:t>,</w:t>
      </w:r>
      <w:r w:rsidRPr="00465A83">
        <w:rPr>
          <w:rFonts w:ascii="宋体" w:eastAsia="宋体" w:hAnsi="宋体" w:hint="eastAsia"/>
          <w:sz w:val="24"/>
          <w:szCs w:val="24"/>
        </w:rPr>
        <w:t>原则上</w:t>
      </w:r>
      <w:r w:rsidRPr="00465A83">
        <w:rPr>
          <w:rFonts w:ascii="宋体" w:eastAsia="宋体" w:hAnsi="宋体"/>
          <w:sz w:val="24"/>
          <w:szCs w:val="24"/>
        </w:rPr>
        <w:t>银行账户名称必须同投资</w:t>
      </w:r>
      <w:r w:rsidRPr="00465A83">
        <w:rPr>
          <w:rFonts w:ascii="宋体" w:eastAsia="宋体" w:hAnsi="宋体" w:hint="eastAsia"/>
          <w:sz w:val="24"/>
          <w:szCs w:val="24"/>
        </w:rPr>
        <w:t>人</w:t>
      </w:r>
      <w:r w:rsidRPr="00465A83">
        <w:rPr>
          <w:rFonts w:ascii="宋体" w:eastAsia="宋体" w:hAnsi="宋体"/>
          <w:sz w:val="24"/>
          <w:szCs w:val="24"/>
        </w:rPr>
        <w:t>基金账户的户名一致。</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sz w:val="24"/>
          <w:szCs w:val="24"/>
        </w:rPr>
        <w:t>4</w:t>
      </w:r>
      <w:r w:rsidRPr="00465A83">
        <w:rPr>
          <w:rFonts w:ascii="宋体" w:eastAsia="宋体" w:hAnsi="宋体" w:hint="eastAsia"/>
          <w:sz w:val="24"/>
          <w:szCs w:val="24"/>
        </w:rPr>
        <w:t>、</w:t>
      </w:r>
      <w:r w:rsidRPr="00465A83">
        <w:rPr>
          <w:rFonts w:ascii="宋体" w:eastAsia="宋体" w:hAnsi="宋体"/>
          <w:sz w:val="24"/>
          <w:szCs w:val="24"/>
        </w:rPr>
        <w:t>办理认购须提交的材料：</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1）个人投资者办理认购须提供以下材料（包括但不限于）：</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①</w:t>
      </w:r>
      <w:r w:rsidR="00861780">
        <w:rPr>
          <w:rFonts w:ascii="宋体" w:eastAsia="宋体" w:hAnsi="宋体" w:hint="eastAsia"/>
          <w:sz w:val="24"/>
          <w:szCs w:val="24"/>
        </w:rPr>
        <w:t xml:space="preserve"> </w:t>
      </w:r>
      <w:r w:rsidRPr="00465A83">
        <w:rPr>
          <w:rFonts w:ascii="宋体" w:eastAsia="宋体" w:hAnsi="宋体"/>
          <w:sz w:val="24"/>
          <w:szCs w:val="24"/>
        </w:rPr>
        <w:t>本人现时有效的身份证明原件及复印件；</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②</w:t>
      </w:r>
      <w:r w:rsidR="00861780">
        <w:rPr>
          <w:rFonts w:ascii="宋体" w:eastAsia="宋体" w:hAnsi="宋体" w:hint="eastAsia"/>
          <w:sz w:val="24"/>
          <w:szCs w:val="24"/>
        </w:rPr>
        <w:t xml:space="preserve"> </w:t>
      </w:r>
      <w:r w:rsidRPr="00465A83">
        <w:rPr>
          <w:rFonts w:ascii="宋体" w:eastAsia="宋体" w:hAnsi="宋体"/>
          <w:sz w:val="24"/>
          <w:szCs w:val="24"/>
        </w:rPr>
        <w:t>加盖有效银行受理章的银行付款凭证回单联原件及复印件；</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③</w:t>
      </w:r>
      <w:r w:rsidR="00861780">
        <w:rPr>
          <w:rFonts w:ascii="宋体" w:eastAsia="宋体" w:hAnsi="宋体" w:hint="eastAsia"/>
          <w:sz w:val="24"/>
          <w:szCs w:val="24"/>
        </w:rPr>
        <w:t xml:space="preserve"> </w:t>
      </w:r>
      <w:r w:rsidRPr="00465A83">
        <w:rPr>
          <w:rFonts w:ascii="宋体" w:eastAsia="宋体" w:hAnsi="宋体"/>
          <w:sz w:val="24"/>
          <w:szCs w:val="24"/>
        </w:rPr>
        <w:t>填妥的《开放式基金交易业务申请表》</w:t>
      </w:r>
      <w:r w:rsidRPr="00465A83">
        <w:rPr>
          <w:rFonts w:ascii="宋体" w:eastAsia="宋体" w:hAnsi="宋体" w:hint="eastAsia"/>
          <w:sz w:val="24"/>
          <w:szCs w:val="24"/>
        </w:rPr>
        <w:t>一式两份，</w:t>
      </w:r>
      <w:r w:rsidRPr="00465A83">
        <w:rPr>
          <w:rFonts w:ascii="宋体" w:eastAsia="宋体" w:hAnsi="宋体"/>
          <w:sz w:val="24"/>
          <w:szCs w:val="24"/>
        </w:rPr>
        <w:t>并经本人有效签名。</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2）机构投资者办理认购须提供以下材料（包括但不限于）：</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①</w:t>
      </w:r>
      <w:r w:rsidR="00861780">
        <w:rPr>
          <w:rFonts w:ascii="宋体" w:eastAsia="宋体" w:hAnsi="宋体" w:hint="eastAsia"/>
          <w:sz w:val="24"/>
          <w:szCs w:val="24"/>
        </w:rPr>
        <w:t xml:space="preserve"> </w:t>
      </w:r>
      <w:r w:rsidRPr="00465A83">
        <w:rPr>
          <w:rFonts w:ascii="宋体" w:eastAsia="宋体" w:hAnsi="宋体"/>
          <w:sz w:val="24"/>
          <w:szCs w:val="24"/>
        </w:rPr>
        <w:t>已填妥的《开放式基金交易业务申请表》</w:t>
      </w:r>
      <w:r w:rsidRPr="00465A83">
        <w:rPr>
          <w:rFonts w:ascii="宋体" w:eastAsia="宋体" w:hAnsi="宋体" w:hint="eastAsia"/>
          <w:sz w:val="24"/>
          <w:szCs w:val="24"/>
        </w:rPr>
        <w:t>一式两份</w:t>
      </w:r>
      <w:r w:rsidRPr="00465A83">
        <w:rPr>
          <w:rFonts w:ascii="宋体" w:eastAsia="宋体" w:hAnsi="宋体"/>
          <w:sz w:val="24"/>
          <w:szCs w:val="24"/>
        </w:rPr>
        <w:t>,并加盖其在本公司的有效预留印鉴；</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②</w:t>
      </w:r>
      <w:r w:rsidR="00861780">
        <w:rPr>
          <w:rFonts w:ascii="宋体" w:eastAsia="宋体" w:hAnsi="宋体" w:hint="eastAsia"/>
          <w:sz w:val="24"/>
          <w:szCs w:val="24"/>
        </w:rPr>
        <w:t xml:space="preserve"> </w:t>
      </w:r>
      <w:r w:rsidRPr="00465A83">
        <w:rPr>
          <w:rFonts w:ascii="宋体" w:eastAsia="宋体" w:hAnsi="宋体"/>
          <w:sz w:val="24"/>
          <w:szCs w:val="24"/>
        </w:rPr>
        <w:t>加盖有效银行受理章的银行付款凭证回单联原件及复印件；</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③</w:t>
      </w:r>
      <w:r w:rsidR="00861780">
        <w:rPr>
          <w:rFonts w:ascii="宋体" w:eastAsia="宋体" w:hAnsi="宋体" w:hint="eastAsia"/>
          <w:sz w:val="24"/>
          <w:szCs w:val="24"/>
        </w:rPr>
        <w:t xml:space="preserve"> </w:t>
      </w:r>
      <w:r w:rsidRPr="00465A83">
        <w:rPr>
          <w:rFonts w:ascii="宋体" w:eastAsia="宋体" w:hAnsi="宋体"/>
          <w:sz w:val="24"/>
          <w:szCs w:val="24"/>
        </w:rPr>
        <w:t>经办人现时有效的身份证明原件及复印件。</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注：如投资者风险承受能力与认购基金的风险不匹配（除最低风险承受能力投资者），投资者需提供《风险不匹配警示函及投资者确认书》再可继续交易。</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sz w:val="24"/>
          <w:szCs w:val="24"/>
        </w:rPr>
        <w:t>5</w:t>
      </w:r>
      <w:r w:rsidRPr="00465A83">
        <w:rPr>
          <w:rFonts w:ascii="宋体" w:eastAsia="宋体" w:hAnsi="宋体" w:hint="eastAsia"/>
          <w:sz w:val="24"/>
          <w:szCs w:val="24"/>
        </w:rPr>
        <w:t>、</w:t>
      </w:r>
      <w:r w:rsidRPr="00465A83">
        <w:rPr>
          <w:rFonts w:ascii="宋体" w:eastAsia="宋体" w:hAnsi="宋体"/>
          <w:sz w:val="24"/>
          <w:szCs w:val="24"/>
        </w:rPr>
        <w:t>缴款：</w:t>
      </w:r>
    </w:p>
    <w:p w:rsidR="001552F6" w:rsidRPr="001552F6" w:rsidRDefault="00AC2DA1" w:rsidP="00005A77">
      <w:pPr>
        <w:spacing w:line="360" w:lineRule="auto"/>
        <w:ind w:firstLine="480"/>
        <w:rPr>
          <w:rFonts w:ascii="宋体" w:eastAsia="宋体" w:hAnsi="宋体"/>
          <w:sz w:val="24"/>
          <w:szCs w:val="24"/>
        </w:rPr>
      </w:pPr>
      <w:r w:rsidRPr="00AC2DA1">
        <w:rPr>
          <w:rFonts w:ascii="宋体" w:eastAsia="宋体" w:hAnsi="宋体" w:hint="eastAsia"/>
          <w:sz w:val="24"/>
          <w:szCs w:val="24"/>
        </w:rPr>
        <w:t>投资人需按照中欧基金管理有限公司直销中心的规定，在办理认购前将足额资金汇入中欧基金管理有限公司直销专户，直销专户参阅基金管理人网站最新发布的《中欧基金直销中心汇款账户信息</w:t>
      </w:r>
      <w:r w:rsidRPr="00AC2DA1">
        <w:rPr>
          <w:rFonts w:ascii="宋体" w:eastAsia="宋体" w:hAnsi="宋体"/>
          <w:sz w:val="24"/>
          <w:szCs w:val="24"/>
        </w:rPr>
        <w:t xml:space="preserve"> 》中的“公募基金专用账户”，具体查询路径为“公司官网（www.zofund.com）-客服资讯-服务提示-《中欧基金直销中心汇款账户信息》”。</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投资人所填写的汇款单据在汇款用途中必须注明认购的基金名称或基金代码以及投资人姓名（如为个人投资者须注明身份证件号码）</w:t>
      </w:r>
      <w:r w:rsidRPr="00465A83">
        <w:rPr>
          <w:rFonts w:ascii="宋体" w:eastAsia="宋体" w:hAnsi="宋体"/>
          <w:sz w:val="24"/>
          <w:szCs w:val="24"/>
        </w:rPr>
        <w:t>,并确保在募集结束日</w:t>
      </w:r>
      <w:r w:rsidRPr="00465A83">
        <w:rPr>
          <w:rFonts w:ascii="宋体" w:eastAsia="宋体" w:hAnsi="宋体" w:hint="eastAsia"/>
          <w:sz w:val="24"/>
          <w:szCs w:val="24"/>
        </w:rPr>
        <w:t>16</w:t>
      </w:r>
      <w:r w:rsidRPr="00465A83">
        <w:rPr>
          <w:rFonts w:ascii="宋体" w:eastAsia="宋体" w:hAnsi="宋体"/>
          <w:sz w:val="24"/>
          <w:szCs w:val="24"/>
        </w:rPr>
        <w:t>:30前到账。</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若投资人认购资金在当日16:</w:t>
      </w:r>
      <w:r w:rsidRPr="00465A83">
        <w:rPr>
          <w:rFonts w:ascii="宋体" w:eastAsia="宋体" w:hAnsi="宋体"/>
          <w:sz w:val="24"/>
          <w:szCs w:val="24"/>
        </w:rPr>
        <w:t>30之前未到本公司直销账户的，</w:t>
      </w:r>
      <w:r w:rsidRPr="00465A83">
        <w:rPr>
          <w:rFonts w:ascii="宋体" w:eastAsia="宋体" w:hAnsi="宋体" w:hint="eastAsia"/>
          <w:sz w:val="24"/>
          <w:szCs w:val="24"/>
        </w:rPr>
        <w:t>选择认购有效期延长的，</w:t>
      </w:r>
      <w:r w:rsidRPr="00465A83">
        <w:rPr>
          <w:rFonts w:ascii="宋体" w:eastAsia="宋体" w:hAnsi="宋体"/>
          <w:sz w:val="24"/>
          <w:szCs w:val="24"/>
        </w:rPr>
        <w:t>则当日提交的申请顺延受理，受理日期（即有效申请日）以资金到</w:t>
      </w:r>
      <w:r w:rsidRPr="00465A83">
        <w:rPr>
          <w:rFonts w:ascii="宋体" w:eastAsia="宋体" w:hAnsi="宋体" w:hint="eastAsia"/>
          <w:sz w:val="24"/>
          <w:szCs w:val="24"/>
        </w:rPr>
        <w:t>账</w:t>
      </w:r>
      <w:r w:rsidRPr="00465A83">
        <w:rPr>
          <w:rFonts w:ascii="宋体" w:eastAsia="宋体" w:hAnsi="宋体"/>
          <w:sz w:val="24"/>
          <w:szCs w:val="24"/>
        </w:rPr>
        <w:t>日为准；若由于银行原因，当日无法确认到</w:t>
      </w:r>
      <w:r w:rsidRPr="00465A83">
        <w:rPr>
          <w:rFonts w:ascii="宋体" w:eastAsia="宋体" w:hAnsi="宋体" w:hint="eastAsia"/>
          <w:sz w:val="24"/>
          <w:szCs w:val="24"/>
        </w:rPr>
        <w:t>账</w:t>
      </w:r>
      <w:r w:rsidRPr="00465A83">
        <w:rPr>
          <w:rFonts w:ascii="宋体" w:eastAsia="宋体" w:hAnsi="宋体"/>
          <w:sz w:val="24"/>
          <w:szCs w:val="24"/>
        </w:rPr>
        <w:t>资金的投资</w:t>
      </w:r>
      <w:r w:rsidRPr="00465A83">
        <w:rPr>
          <w:rFonts w:ascii="宋体" w:eastAsia="宋体" w:hAnsi="宋体" w:hint="eastAsia"/>
          <w:sz w:val="24"/>
          <w:szCs w:val="24"/>
        </w:rPr>
        <w:t>人</w:t>
      </w:r>
      <w:r w:rsidRPr="00465A83">
        <w:rPr>
          <w:rFonts w:ascii="宋体" w:eastAsia="宋体" w:hAnsi="宋体"/>
          <w:sz w:val="24"/>
          <w:szCs w:val="24"/>
        </w:rPr>
        <w:t>信息，则当日提交的申请顺延至投资</w:t>
      </w:r>
      <w:r w:rsidRPr="00465A83">
        <w:rPr>
          <w:rFonts w:ascii="宋体" w:eastAsia="宋体" w:hAnsi="宋体" w:hint="eastAsia"/>
          <w:sz w:val="24"/>
          <w:szCs w:val="24"/>
        </w:rPr>
        <w:t>人</w:t>
      </w:r>
      <w:r w:rsidRPr="00465A83">
        <w:rPr>
          <w:rFonts w:ascii="宋体" w:eastAsia="宋体" w:hAnsi="宋体"/>
          <w:sz w:val="24"/>
          <w:szCs w:val="24"/>
        </w:rPr>
        <w:t>信息确认后受理。以上情况最迟延至募集结束日。直销中心可综合各种突发事件对上述安排作适当调整。</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至募集期结束，以下情形将被认定为无效认购。造成无效认购的，中欧基金管理有限公司和直销专户的开户银行不承担任何责任：</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1）投资人划来资金，但未办理开户手续或开户不成功的；</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2）投资人划来资金，但未办理认购申请或认购申请未被确认的；</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3）投资人划来的认购资金少于其申请的认购金额的；</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4）投资人的认购资金在募集期结束日具体规定时点前仍未到账的；</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5）其它导致认购无效的情况。</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投资人认购无效或认购失败，认购款项将于基金合同生效后三个工作日内划往投资人</w:t>
      </w:r>
      <w:r w:rsidR="00B91410" w:rsidRPr="00B91410">
        <w:rPr>
          <w:rFonts w:ascii="宋体" w:eastAsia="宋体" w:hAnsi="宋体" w:hint="eastAsia"/>
          <w:sz w:val="24"/>
          <w:szCs w:val="24"/>
        </w:rPr>
        <w:t>来款</w:t>
      </w:r>
      <w:r w:rsidRPr="00465A83">
        <w:rPr>
          <w:rFonts w:ascii="宋体" w:eastAsia="宋体" w:hAnsi="宋体" w:hint="eastAsia"/>
          <w:sz w:val="24"/>
          <w:szCs w:val="24"/>
        </w:rPr>
        <w:t>账户。如投资人未开户或开户不成功，其认购资金将退回其来款账户。</w:t>
      </w:r>
    </w:p>
    <w:p w:rsidR="00465A83" w:rsidRPr="00465A83" w:rsidRDefault="00465A83" w:rsidP="00465A83">
      <w:pPr>
        <w:spacing w:line="360" w:lineRule="auto"/>
        <w:rPr>
          <w:rFonts w:ascii="宋体" w:eastAsia="宋体" w:hAnsi="宋体"/>
          <w:sz w:val="24"/>
          <w:szCs w:val="24"/>
        </w:rPr>
      </w:pPr>
      <w:r>
        <w:rPr>
          <w:rFonts w:ascii="宋体" w:eastAsia="宋体" w:hAnsi="宋体" w:hint="eastAsia"/>
          <w:sz w:val="24"/>
          <w:szCs w:val="24"/>
        </w:rPr>
        <w:t xml:space="preserve">    </w:t>
      </w:r>
      <w:r w:rsidRPr="00465A83">
        <w:rPr>
          <w:rFonts w:ascii="宋体" w:eastAsia="宋体" w:hAnsi="宋体" w:hint="eastAsia"/>
          <w:sz w:val="24"/>
          <w:szCs w:val="24"/>
        </w:rPr>
        <w:t>（三）其他销售机构的开户与认购程序以各销售机构的规定为准。</w:t>
      </w:r>
    </w:p>
    <w:p w:rsidR="00465A83" w:rsidRPr="00465A83" w:rsidRDefault="00465A83" w:rsidP="007B6E3F">
      <w:pPr>
        <w:spacing w:line="360" w:lineRule="auto"/>
        <w:rPr>
          <w:rFonts w:ascii="宋体" w:eastAsia="宋体" w:hAnsi="宋体" w:cs="宋体"/>
          <w:sz w:val="24"/>
          <w:szCs w:val="24"/>
        </w:rPr>
      </w:pPr>
    </w:p>
    <w:p w:rsidR="007B6E3F" w:rsidRPr="007B6E3F" w:rsidRDefault="00465A83" w:rsidP="007B6E3F">
      <w:pPr>
        <w:keepNext/>
        <w:keepLines/>
        <w:spacing w:line="360" w:lineRule="auto"/>
        <w:outlineLvl w:val="0"/>
        <w:rPr>
          <w:rFonts w:ascii="宋体" w:eastAsia="宋体" w:hAnsi="宋体" w:cs="Times New Roman"/>
          <w:b/>
          <w:bCs/>
          <w:kern w:val="44"/>
          <w:sz w:val="28"/>
          <w:szCs w:val="44"/>
          <w:lang/>
        </w:rPr>
      </w:pPr>
      <w:bookmarkStart w:id="21" w:name="_Toc419365811"/>
      <w:bookmarkStart w:id="22" w:name="_Toc229053400"/>
      <w:r>
        <w:rPr>
          <w:rFonts w:ascii="宋体" w:eastAsia="宋体" w:hAnsi="宋体" w:cs="Times New Roman" w:hint="eastAsia"/>
          <w:b/>
          <w:bCs/>
          <w:kern w:val="44"/>
          <w:sz w:val="28"/>
          <w:szCs w:val="44"/>
          <w:lang/>
        </w:rPr>
        <w:t>四</w:t>
      </w:r>
      <w:r w:rsidR="007B6E3F" w:rsidRPr="007B6E3F">
        <w:rPr>
          <w:rFonts w:ascii="宋体" w:eastAsia="宋体" w:hAnsi="宋体" w:cs="Times New Roman" w:hint="eastAsia"/>
          <w:b/>
          <w:bCs/>
          <w:kern w:val="44"/>
          <w:sz w:val="28"/>
          <w:szCs w:val="44"/>
          <w:lang/>
        </w:rPr>
        <w:t>、清算与交割</w:t>
      </w:r>
      <w:bookmarkEnd w:id="21"/>
      <w:bookmarkEnd w:id="22"/>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sz w:val="24"/>
          <w:szCs w:val="24"/>
        </w:rPr>
        <w:t>1、本基金管理人应将基金募集期间募集的资金存入专门账户，在基金募集行为结束前，任何人不得动用。</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sz w:val="24"/>
          <w:szCs w:val="24"/>
        </w:rPr>
        <w:t>2、若本基金的基金合同生效，则投资人交纳的</w:t>
      </w:r>
      <w:r w:rsidR="008E7F5C" w:rsidRPr="008E7F5C">
        <w:rPr>
          <w:rFonts w:ascii="宋体" w:eastAsia="宋体" w:hAnsi="宋体" w:cs="宋体" w:hint="eastAsia"/>
          <w:sz w:val="24"/>
          <w:szCs w:val="24"/>
        </w:rPr>
        <w:t>有效认购款项在募集期间产生的利息将折算为基金份额归基金份额持有人所有，其中利息转份额</w:t>
      </w:r>
      <w:r w:rsidR="00660F2C" w:rsidRPr="00660F2C">
        <w:rPr>
          <w:rFonts w:ascii="宋体" w:eastAsia="宋体" w:hAnsi="宋体" w:cs="宋体" w:hint="eastAsia"/>
          <w:sz w:val="24"/>
          <w:szCs w:val="24"/>
        </w:rPr>
        <w:t>的具体数额</w:t>
      </w:r>
      <w:r w:rsidR="008E7F5C" w:rsidRPr="008E7F5C">
        <w:rPr>
          <w:rFonts w:ascii="宋体" w:eastAsia="宋体" w:hAnsi="宋体" w:cs="宋体" w:hint="eastAsia"/>
          <w:sz w:val="24"/>
          <w:szCs w:val="24"/>
        </w:rPr>
        <w:t>以登记机构的记录为准</w:t>
      </w:r>
      <w:r w:rsidRPr="007B6E3F">
        <w:rPr>
          <w:rFonts w:ascii="宋体" w:eastAsia="宋体" w:hAnsi="宋体" w:cs="宋体"/>
          <w:sz w:val="24"/>
          <w:szCs w:val="24"/>
        </w:rPr>
        <w:t>。</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sz w:val="24"/>
          <w:szCs w:val="24"/>
        </w:rPr>
        <w:t>3、登记机构根据相关法律法规以及业务规则和基金合同的约定，办理本基金的权益登记。</w:t>
      </w:r>
    </w:p>
    <w:p w:rsidR="007B6E3F" w:rsidRPr="007B6E3F" w:rsidRDefault="007B6E3F" w:rsidP="007B6E3F">
      <w:pPr>
        <w:spacing w:line="360" w:lineRule="auto"/>
        <w:rPr>
          <w:rFonts w:ascii="宋体" w:eastAsia="宋体" w:hAnsi="宋体" w:cs="宋体"/>
          <w:sz w:val="24"/>
          <w:szCs w:val="24"/>
        </w:rPr>
      </w:pPr>
    </w:p>
    <w:p w:rsidR="007B6E3F" w:rsidRPr="007B6E3F" w:rsidRDefault="00394C0E" w:rsidP="007B6E3F">
      <w:pPr>
        <w:keepNext/>
        <w:keepLines/>
        <w:spacing w:line="360" w:lineRule="auto"/>
        <w:outlineLvl w:val="0"/>
        <w:rPr>
          <w:rFonts w:ascii="宋体" w:eastAsia="宋体" w:hAnsi="宋体" w:cs="Times New Roman"/>
          <w:b/>
          <w:bCs/>
          <w:kern w:val="44"/>
          <w:sz w:val="28"/>
          <w:szCs w:val="44"/>
          <w:lang/>
        </w:rPr>
      </w:pPr>
      <w:bookmarkStart w:id="23" w:name="_Toc419365812"/>
      <w:bookmarkStart w:id="24" w:name="_Toc229053401"/>
      <w:r>
        <w:rPr>
          <w:rFonts w:ascii="宋体" w:eastAsia="宋体" w:hAnsi="宋体" w:cs="Times New Roman" w:hint="eastAsia"/>
          <w:b/>
          <w:bCs/>
          <w:kern w:val="44"/>
          <w:sz w:val="28"/>
          <w:szCs w:val="44"/>
          <w:lang/>
        </w:rPr>
        <w:t>五</w:t>
      </w:r>
      <w:r w:rsidR="007B6E3F" w:rsidRPr="007B6E3F">
        <w:rPr>
          <w:rFonts w:ascii="宋体" w:eastAsia="宋体" w:hAnsi="宋体" w:cs="Times New Roman" w:hint="eastAsia"/>
          <w:b/>
          <w:bCs/>
          <w:kern w:val="44"/>
          <w:sz w:val="28"/>
          <w:szCs w:val="44"/>
          <w:lang/>
        </w:rPr>
        <w:t>、基金的验资与基金合同的生效</w:t>
      </w:r>
      <w:bookmarkEnd w:id="23"/>
      <w:bookmarkEnd w:id="24"/>
    </w:p>
    <w:p w:rsidR="00AC2DA1" w:rsidRPr="00AC2DA1" w:rsidRDefault="00AC2DA1" w:rsidP="00AC2DA1">
      <w:pPr>
        <w:spacing w:line="360" w:lineRule="auto"/>
        <w:ind w:firstLineChars="200" w:firstLine="480"/>
        <w:rPr>
          <w:rFonts w:ascii="宋体" w:eastAsia="宋体" w:hAnsi="宋体" w:cs="宋体"/>
          <w:sz w:val="24"/>
          <w:szCs w:val="24"/>
        </w:rPr>
      </w:pPr>
      <w:bookmarkStart w:id="25" w:name="_Hlk205453630"/>
      <w:bookmarkStart w:id="26" w:name="_Toc419365813"/>
      <w:r w:rsidRPr="00AC2DA1">
        <w:rPr>
          <w:rFonts w:ascii="宋体" w:eastAsia="宋体" w:hAnsi="宋体" w:cs="宋体" w:hint="eastAsia"/>
          <w:sz w:val="24"/>
          <w:szCs w:val="24"/>
        </w:rPr>
        <w:t>本基金自基金份额发售之日起</w:t>
      </w:r>
      <w:r w:rsidRPr="00AC2DA1">
        <w:rPr>
          <w:rFonts w:ascii="宋体" w:eastAsia="宋体" w:hAnsi="宋体" w:cs="宋体"/>
          <w:sz w:val="24"/>
          <w:szCs w:val="24"/>
        </w:rPr>
        <w:t>3个月内，在发起资金提供方认购本基金的金额不少于1000万元人民币且承诺持有期限不少于3年的条件下，基金募集期届满或基金管理人依据法律法规及招募说明书可以决定停止基金发售，并在募集结束之日起10日内聘请法定验资机构验资，验资报告需对发起资金提供方及其持有份额进行专门说明。基金管理人自收到验资报告之日起10日内，向中国证监会办理基金备案手续。</w:t>
      </w:r>
    </w:p>
    <w:p w:rsidR="00AF012E" w:rsidRPr="00BB7A47" w:rsidRDefault="00AC2DA1" w:rsidP="00AC2DA1">
      <w:pPr>
        <w:spacing w:line="360" w:lineRule="auto"/>
        <w:ind w:firstLineChars="200" w:firstLine="480"/>
        <w:rPr>
          <w:rFonts w:ascii="宋体" w:eastAsia="宋体" w:hAnsi="宋体" w:cs="宋体"/>
          <w:sz w:val="24"/>
          <w:szCs w:val="24"/>
        </w:rPr>
      </w:pPr>
      <w:r w:rsidRPr="00AC2DA1">
        <w:rPr>
          <w:rFonts w:ascii="宋体" w:eastAsia="宋体" w:hAnsi="宋体" w:cs="宋体" w:hint="eastAsia"/>
          <w:sz w:val="24"/>
          <w:szCs w:val="24"/>
        </w:rPr>
        <w:t>基金募集达到基金备案条件的，基金管理人办理完毕基金备案手续并取得中国证监会书面确认之日，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AF012E" w:rsidRPr="00AF012E">
        <w:rPr>
          <w:rFonts w:ascii="宋体" w:eastAsia="宋体" w:hAnsi="宋体" w:cs="宋体" w:hint="eastAsia"/>
          <w:sz w:val="24"/>
          <w:szCs w:val="24"/>
        </w:rPr>
        <w:t>。</w:t>
      </w:r>
    </w:p>
    <w:p w:rsidR="00BB7A47" w:rsidRPr="00BB7A47" w:rsidRDefault="00BB7A47" w:rsidP="00BB7A47">
      <w:pPr>
        <w:spacing w:line="360" w:lineRule="auto"/>
        <w:ind w:firstLineChars="200" w:firstLine="480"/>
        <w:rPr>
          <w:rFonts w:ascii="宋体" w:eastAsia="宋体" w:hAnsi="宋体" w:cs="宋体"/>
          <w:sz w:val="24"/>
          <w:szCs w:val="24"/>
        </w:rPr>
      </w:pPr>
      <w:r w:rsidRPr="00BB7A47">
        <w:rPr>
          <w:rFonts w:ascii="宋体" w:eastAsia="宋体" w:hAnsi="宋体" w:cs="宋体" w:hint="eastAsia"/>
          <w:sz w:val="24"/>
          <w:szCs w:val="24"/>
        </w:rPr>
        <w:t>如果募集期限届满，未满足基金备案条件，基金管理人应当承担下列责任：</w:t>
      </w:r>
    </w:p>
    <w:p w:rsidR="00BB7A47" w:rsidRPr="00BB7A47" w:rsidRDefault="00BB7A47" w:rsidP="00BB7A47">
      <w:pPr>
        <w:spacing w:line="360" w:lineRule="auto"/>
        <w:ind w:firstLineChars="200" w:firstLine="480"/>
        <w:rPr>
          <w:rFonts w:ascii="宋体" w:eastAsia="宋体" w:hAnsi="宋体" w:cs="宋体"/>
          <w:sz w:val="24"/>
          <w:szCs w:val="24"/>
        </w:rPr>
      </w:pPr>
      <w:r w:rsidRPr="00BB7A47">
        <w:rPr>
          <w:rFonts w:ascii="宋体" w:eastAsia="宋体" w:hAnsi="宋体" w:cs="宋体"/>
          <w:sz w:val="24"/>
          <w:szCs w:val="24"/>
        </w:rPr>
        <w:t>1、以其固有财产承担因募集行为而产生的债务和费用；</w:t>
      </w:r>
    </w:p>
    <w:p w:rsidR="00BB7A47" w:rsidRPr="00BB7A47" w:rsidRDefault="00BB7A47" w:rsidP="00BB7A47">
      <w:pPr>
        <w:spacing w:line="360" w:lineRule="auto"/>
        <w:ind w:firstLineChars="200" w:firstLine="480"/>
        <w:rPr>
          <w:rFonts w:ascii="宋体" w:eastAsia="宋体" w:hAnsi="宋体" w:cs="宋体"/>
          <w:sz w:val="24"/>
          <w:szCs w:val="24"/>
        </w:rPr>
      </w:pPr>
      <w:r w:rsidRPr="00BB7A47">
        <w:rPr>
          <w:rFonts w:ascii="宋体" w:eastAsia="宋体" w:hAnsi="宋体" w:cs="宋体"/>
          <w:sz w:val="24"/>
          <w:szCs w:val="24"/>
        </w:rPr>
        <w:t>2、在基金募集期限届满后30日内返还投资者已</w:t>
      </w:r>
      <w:r w:rsidR="005E3500" w:rsidRPr="00E64A34">
        <w:rPr>
          <w:rFonts w:ascii="宋体" w:eastAsia="宋体" w:hAnsi="宋体" w:cs="宋体" w:hint="eastAsia"/>
          <w:sz w:val="24"/>
          <w:szCs w:val="24"/>
        </w:rPr>
        <w:t>交</w:t>
      </w:r>
      <w:r w:rsidRPr="00BB7A47">
        <w:rPr>
          <w:rFonts w:ascii="宋体" w:eastAsia="宋体" w:hAnsi="宋体" w:cs="宋体"/>
          <w:sz w:val="24"/>
          <w:szCs w:val="24"/>
        </w:rPr>
        <w:t>纳的款项，并加计银行同期活期存款利息；</w:t>
      </w:r>
    </w:p>
    <w:p w:rsidR="007B6E3F" w:rsidRDefault="00BB7A47" w:rsidP="00BB7A47">
      <w:pPr>
        <w:spacing w:line="360" w:lineRule="auto"/>
        <w:ind w:firstLineChars="200" w:firstLine="480"/>
        <w:rPr>
          <w:rFonts w:ascii="宋体" w:eastAsia="宋体" w:hAnsi="宋体" w:cs="宋体"/>
          <w:sz w:val="24"/>
          <w:szCs w:val="24"/>
        </w:rPr>
      </w:pPr>
      <w:r w:rsidRPr="00BB7A47">
        <w:rPr>
          <w:rFonts w:ascii="宋体" w:eastAsia="宋体" w:hAnsi="宋体" w:cs="宋体"/>
          <w:sz w:val="24"/>
          <w:szCs w:val="24"/>
        </w:rPr>
        <w:t>3、如基金募集失败，基金管理人、基金托管人及销售机构不得请求报酬。基金管理人、基金托管人和销售机构为基金募集支付之一切费用应由各方各自承担</w:t>
      </w:r>
      <w:r w:rsidR="008E7F5C" w:rsidRPr="008E7F5C">
        <w:rPr>
          <w:rFonts w:ascii="宋体" w:eastAsia="宋体" w:hAnsi="宋体" w:cs="宋体"/>
          <w:sz w:val="24"/>
          <w:szCs w:val="24"/>
        </w:rPr>
        <w:t>。</w:t>
      </w:r>
    </w:p>
    <w:bookmarkEnd w:id="25"/>
    <w:p w:rsidR="008E7F5C" w:rsidRPr="008E7F5C" w:rsidRDefault="008E7F5C" w:rsidP="008E7F5C">
      <w:pPr>
        <w:spacing w:line="360" w:lineRule="auto"/>
        <w:ind w:firstLineChars="200" w:firstLine="480"/>
        <w:rPr>
          <w:rFonts w:ascii="宋体" w:eastAsia="宋体" w:hAnsi="宋体" w:cs="宋体"/>
          <w:sz w:val="24"/>
          <w:szCs w:val="24"/>
        </w:rPr>
      </w:pPr>
    </w:p>
    <w:p w:rsidR="007B6E3F" w:rsidRPr="007B6E3F" w:rsidRDefault="00394C0E" w:rsidP="007B6E3F">
      <w:pPr>
        <w:keepNext/>
        <w:keepLines/>
        <w:spacing w:line="360" w:lineRule="auto"/>
        <w:outlineLvl w:val="0"/>
        <w:rPr>
          <w:rFonts w:ascii="宋体" w:eastAsia="宋体" w:hAnsi="宋体" w:cs="Times New Roman"/>
          <w:b/>
          <w:bCs/>
          <w:kern w:val="44"/>
          <w:sz w:val="28"/>
          <w:szCs w:val="44"/>
          <w:lang/>
        </w:rPr>
      </w:pPr>
      <w:bookmarkStart w:id="27" w:name="_Toc229053402"/>
      <w:r>
        <w:rPr>
          <w:rFonts w:ascii="宋体" w:eastAsia="宋体" w:hAnsi="宋体" w:cs="Times New Roman" w:hint="eastAsia"/>
          <w:b/>
          <w:bCs/>
          <w:kern w:val="44"/>
          <w:sz w:val="28"/>
          <w:szCs w:val="44"/>
          <w:lang/>
        </w:rPr>
        <w:t>六</w:t>
      </w:r>
      <w:r w:rsidR="007B6E3F" w:rsidRPr="007B6E3F">
        <w:rPr>
          <w:rFonts w:ascii="宋体" w:eastAsia="宋体" w:hAnsi="宋体" w:cs="Times New Roman" w:hint="eastAsia"/>
          <w:b/>
          <w:bCs/>
          <w:kern w:val="44"/>
          <w:sz w:val="28"/>
          <w:szCs w:val="44"/>
          <w:lang/>
        </w:rPr>
        <w:t>、本次募集当事人或中介机构</w:t>
      </w:r>
      <w:bookmarkEnd w:id="26"/>
      <w:bookmarkEnd w:id="27"/>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（一）</w:t>
      </w:r>
      <w:r w:rsidRPr="007B6E3F">
        <w:rPr>
          <w:rFonts w:ascii="宋体" w:eastAsia="宋体" w:hAnsi="宋体" w:cs="宋体"/>
          <w:sz w:val="24"/>
          <w:szCs w:val="24"/>
        </w:rPr>
        <w:t>基金管理人</w:t>
      </w:r>
    </w:p>
    <w:p w:rsidR="00CA3557" w:rsidRPr="00CA3557" w:rsidRDefault="00CA3557" w:rsidP="00CA3557">
      <w:pPr>
        <w:spacing w:line="360" w:lineRule="auto"/>
        <w:ind w:firstLineChars="200" w:firstLine="480"/>
        <w:rPr>
          <w:rFonts w:ascii="宋体" w:eastAsia="宋体" w:hAnsi="宋体" w:cs="宋体"/>
          <w:sz w:val="24"/>
          <w:szCs w:val="24"/>
        </w:rPr>
      </w:pPr>
      <w:r w:rsidRPr="00CA3557">
        <w:rPr>
          <w:rFonts w:ascii="宋体" w:eastAsia="宋体" w:hAnsi="宋体" w:cs="宋体" w:hint="eastAsia"/>
          <w:sz w:val="24"/>
          <w:szCs w:val="24"/>
        </w:rPr>
        <w:t>名称：中欧基金管理有限公司</w:t>
      </w:r>
    </w:p>
    <w:p w:rsidR="00CA3557" w:rsidRPr="00CA3557" w:rsidRDefault="00CA3557" w:rsidP="00CA3557">
      <w:pPr>
        <w:spacing w:line="360" w:lineRule="auto"/>
        <w:ind w:firstLineChars="200" w:firstLine="480"/>
        <w:rPr>
          <w:rFonts w:ascii="宋体" w:eastAsia="宋体" w:hAnsi="宋体" w:cs="宋体"/>
          <w:sz w:val="24"/>
          <w:szCs w:val="24"/>
        </w:rPr>
      </w:pPr>
      <w:r w:rsidRPr="00CA3557">
        <w:rPr>
          <w:rFonts w:ascii="宋体" w:eastAsia="宋体" w:hAnsi="宋体" w:cs="宋体" w:hint="eastAsia"/>
          <w:sz w:val="24"/>
          <w:szCs w:val="24"/>
        </w:rPr>
        <w:t>住所：中国（上海）自由贸易试验区陆家嘴环路</w:t>
      </w:r>
      <w:r w:rsidRPr="00CA3557">
        <w:rPr>
          <w:rFonts w:ascii="宋体" w:eastAsia="宋体" w:hAnsi="宋体" w:cs="宋体"/>
          <w:sz w:val="24"/>
          <w:szCs w:val="24"/>
        </w:rPr>
        <w:t>479号</w:t>
      </w:r>
      <w:r w:rsidR="00B51E66" w:rsidRPr="00B51E66">
        <w:rPr>
          <w:rFonts w:ascii="宋体" w:eastAsia="宋体" w:hAnsi="宋体" w:cs="宋体"/>
          <w:sz w:val="24"/>
          <w:szCs w:val="24"/>
        </w:rPr>
        <w:t>8</w:t>
      </w:r>
      <w:r w:rsidR="00B51E66" w:rsidRPr="00B51E66">
        <w:rPr>
          <w:rFonts w:ascii="宋体" w:eastAsia="宋体" w:hAnsi="宋体" w:cs="宋体" w:hint="eastAsia"/>
          <w:sz w:val="24"/>
          <w:szCs w:val="24"/>
        </w:rPr>
        <w:t>层</w:t>
      </w:r>
    </w:p>
    <w:p w:rsidR="00CA3557" w:rsidRPr="00CA3557" w:rsidRDefault="00CA3557" w:rsidP="00CA3557">
      <w:pPr>
        <w:spacing w:line="360" w:lineRule="auto"/>
        <w:ind w:firstLineChars="200" w:firstLine="480"/>
        <w:rPr>
          <w:rFonts w:ascii="宋体" w:eastAsia="宋体" w:hAnsi="宋体" w:cs="宋体"/>
          <w:sz w:val="24"/>
          <w:szCs w:val="24"/>
        </w:rPr>
      </w:pPr>
      <w:r w:rsidRPr="00CA3557">
        <w:rPr>
          <w:rFonts w:ascii="宋体" w:eastAsia="宋体" w:hAnsi="宋体" w:cs="宋体" w:hint="eastAsia"/>
          <w:sz w:val="24"/>
          <w:szCs w:val="24"/>
        </w:rPr>
        <w:t>法定代表人：窦玉明</w:t>
      </w:r>
    </w:p>
    <w:p w:rsidR="00CA3557" w:rsidRPr="00CA3557" w:rsidRDefault="00CA3557" w:rsidP="00CA3557">
      <w:pPr>
        <w:spacing w:line="360" w:lineRule="auto"/>
        <w:ind w:firstLineChars="200" w:firstLine="480"/>
        <w:rPr>
          <w:rFonts w:ascii="宋体" w:eastAsia="宋体" w:hAnsi="宋体" w:cs="宋体"/>
          <w:sz w:val="24"/>
          <w:szCs w:val="24"/>
        </w:rPr>
      </w:pPr>
      <w:r w:rsidRPr="00CA3557">
        <w:rPr>
          <w:rFonts w:ascii="宋体" w:eastAsia="宋体" w:hAnsi="宋体" w:cs="宋体" w:hint="eastAsia"/>
          <w:sz w:val="24"/>
          <w:szCs w:val="24"/>
        </w:rPr>
        <w:t>设立日期：</w:t>
      </w:r>
      <w:r w:rsidRPr="00CA3557">
        <w:rPr>
          <w:rFonts w:ascii="宋体" w:eastAsia="宋体" w:hAnsi="宋体" w:cs="宋体"/>
          <w:sz w:val="24"/>
          <w:szCs w:val="24"/>
        </w:rPr>
        <w:t>2006年7月19日</w:t>
      </w:r>
    </w:p>
    <w:p w:rsidR="00CA3557" w:rsidRPr="00CA3557" w:rsidRDefault="00CA3557" w:rsidP="00CA3557">
      <w:pPr>
        <w:spacing w:line="360" w:lineRule="auto"/>
        <w:ind w:firstLineChars="200" w:firstLine="480"/>
        <w:rPr>
          <w:rFonts w:ascii="宋体" w:eastAsia="宋体" w:hAnsi="宋体" w:cs="宋体"/>
          <w:sz w:val="24"/>
          <w:szCs w:val="24"/>
        </w:rPr>
      </w:pPr>
      <w:r w:rsidRPr="00CA3557">
        <w:rPr>
          <w:rFonts w:ascii="宋体" w:eastAsia="宋体" w:hAnsi="宋体" w:cs="宋体" w:hint="eastAsia"/>
          <w:sz w:val="24"/>
          <w:szCs w:val="24"/>
        </w:rPr>
        <w:t>批准设立机关及批准设立文号：中国证监会证监基金字</w:t>
      </w:r>
      <w:r w:rsidRPr="00CA3557">
        <w:rPr>
          <w:rFonts w:ascii="宋体" w:eastAsia="宋体" w:hAnsi="宋体" w:cs="宋体"/>
          <w:sz w:val="24"/>
          <w:szCs w:val="24"/>
        </w:rPr>
        <w:t>[2006]102号</w:t>
      </w:r>
    </w:p>
    <w:p w:rsidR="00CA3557" w:rsidRPr="00CA3557" w:rsidRDefault="00CA3557" w:rsidP="00CA3557">
      <w:pPr>
        <w:spacing w:line="360" w:lineRule="auto"/>
        <w:ind w:firstLineChars="200" w:firstLine="480"/>
        <w:rPr>
          <w:rFonts w:ascii="宋体" w:eastAsia="宋体" w:hAnsi="宋体" w:cs="宋体"/>
          <w:sz w:val="24"/>
          <w:szCs w:val="24"/>
        </w:rPr>
      </w:pPr>
      <w:r w:rsidRPr="00CA3557">
        <w:rPr>
          <w:rFonts w:ascii="宋体" w:eastAsia="宋体" w:hAnsi="宋体" w:cs="宋体" w:hint="eastAsia"/>
          <w:sz w:val="24"/>
          <w:szCs w:val="24"/>
        </w:rPr>
        <w:t>组织形式：有限责任公司</w:t>
      </w:r>
    </w:p>
    <w:p w:rsidR="00CA3557" w:rsidRPr="00CA3557" w:rsidRDefault="00CA3557" w:rsidP="00CA3557">
      <w:pPr>
        <w:spacing w:line="360" w:lineRule="auto"/>
        <w:ind w:firstLineChars="200" w:firstLine="480"/>
        <w:rPr>
          <w:rFonts w:ascii="宋体" w:eastAsia="宋体" w:hAnsi="宋体" w:cs="宋体"/>
          <w:sz w:val="24"/>
          <w:szCs w:val="24"/>
        </w:rPr>
      </w:pPr>
      <w:r w:rsidRPr="00CA3557">
        <w:rPr>
          <w:rFonts w:ascii="宋体" w:eastAsia="宋体" w:hAnsi="宋体" w:cs="宋体" w:hint="eastAsia"/>
          <w:sz w:val="24"/>
          <w:szCs w:val="24"/>
        </w:rPr>
        <w:t>注册资本：</w:t>
      </w:r>
      <w:r w:rsidRPr="00CA3557">
        <w:rPr>
          <w:rFonts w:ascii="宋体" w:eastAsia="宋体" w:hAnsi="宋体" w:cs="宋体"/>
          <w:sz w:val="24"/>
          <w:szCs w:val="24"/>
        </w:rPr>
        <w:t>2.20亿元</w:t>
      </w:r>
      <w:r w:rsidR="00CC36B0">
        <w:rPr>
          <w:rFonts w:ascii="宋体" w:eastAsia="宋体" w:hAnsi="宋体" w:cs="宋体"/>
          <w:sz w:val="24"/>
          <w:szCs w:val="24"/>
        </w:rPr>
        <w:t>人民币</w:t>
      </w:r>
    </w:p>
    <w:p w:rsidR="00CA3557" w:rsidRPr="00CA3557" w:rsidRDefault="00CA3557" w:rsidP="00CA3557">
      <w:pPr>
        <w:spacing w:line="360" w:lineRule="auto"/>
        <w:ind w:firstLineChars="200" w:firstLine="480"/>
        <w:rPr>
          <w:rFonts w:ascii="宋体" w:eastAsia="宋体" w:hAnsi="宋体" w:cs="宋体"/>
          <w:sz w:val="24"/>
          <w:szCs w:val="24"/>
        </w:rPr>
      </w:pPr>
      <w:r w:rsidRPr="00CA3557">
        <w:rPr>
          <w:rFonts w:ascii="宋体" w:eastAsia="宋体" w:hAnsi="宋体" w:cs="宋体" w:hint="eastAsia"/>
          <w:sz w:val="24"/>
          <w:szCs w:val="24"/>
        </w:rPr>
        <w:t>存续期限：持续经营</w:t>
      </w:r>
    </w:p>
    <w:p w:rsidR="007B6E3F" w:rsidRPr="007B6E3F" w:rsidRDefault="00CA3557" w:rsidP="007B6E3F">
      <w:pPr>
        <w:spacing w:line="360" w:lineRule="auto"/>
        <w:ind w:firstLineChars="200" w:firstLine="480"/>
        <w:rPr>
          <w:rFonts w:ascii="宋体" w:eastAsia="宋体" w:hAnsi="宋体" w:cs="宋体"/>
          <w:sz w:val="24"/>
          <w:szCs w:val="24"/>
        </w:rPr>
      </w:pPr>
      <w:r w:rsidRPr="00CA3557">
        <w:rPr>
          <w:rFonts w:ascii="宋体" w:eastAsia="宋体" w:hAnsi="宋体" w:cs="宋体" w:hint="eastAsia"/>
          <w:sz w:val="24"/>
          <w:szCs w:val="24"/>
        </w:rPr>
        <w:t>联系电话：</w:t>
      </w:r>
      <w:r w:rsidRPr="00CA3557">
        <w:rPr>
          <w:rFonts w:ascii="宋体" w:eastAsia="宋体" w:hAnsi="宋体" w:cs="宋体"/>
          <w:sz w:val="24"/>
          <w:szCs w:val="24"/>
        </w:rPr>
        <w:t>021-6860 9600</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（二）</w:t>
      </w:r>
      <w:r w:rsidRPr="007B6E3F">
        <w:rPr>
          <w:rFonts w:ascii="宋体" w:eastAsia="宋体" w:hAnsi="宋体" w:cs="宋体"/>
          <w:sz w:val="24"/>
          <w:szCs w:val="24"/>
        </w:rPr>
        <w:t>基金托管人</w:t>
      </w:r>
    </w:p>
    <w:p w:rsidR="00AC2DA1" w:rsidRPr="00AC2DA1" w:rsidRDefault="00AC2DA1" w:rsidP="00AC2DA1">
      <w:pPr>
        <w:spacing w:line="360" w:lineRule="auto"/>
        <w:ind w:firstLineChars="200" w:firstLine="480"/>
        <w:rPr>
          <w:rFonts w:ascii="宋体" w:eastAsia="宋体" w:hAnsi="宋体" w:cs="宋体"/>
          <w:sz w:val="24"/>
        </w:rPr>
      </w:pPr>
      <w:r w:rsidRPr="00AC2DA1">
        <w:rPr>
          <w:rFonts w:ascii="宋体" w:eastAsia="宋体" w:hAnsi="宋体" w:cs="宋体" w:hint="eastAsia"/>
          <w:sz w:val="24"/>
        </w:rPr>
        <w:t>名称：上海浦东发展银行股份有限公司（以下简称“上海浦东发展银行”）</w:t>
      </w:r>
    </w:p>
    <w:p w:rsidR="00AC2DA1" w:rsidRPr="00AC2DA1" w:rsidRDefault="00AC2DA1" w:rsidP="00AC2DA1">
      <w:pPr>
        <w:spacing w:line="360" w:lineRule="auto"/>
        <w:ind w:firstLineChars="200" w:firstLine="480"/>
        <w:rPr>
          <w:rFonts w:ascii="宋体" w:eastAsia="宋体" w:hAnsi="宋体" w:cs="宋体"/>
          <w:sz w:val="24"/>
        </w:rPr>
      </w:pPr>
      <w:r w:rsidRPr="00AC2DA1">
        <w:rPr>
          <w:rFonts w:ascii="宋体" w:eastAsia="宋体" w:hAnsi="宋体" w:cs="宋体" w:hint="eastAsia"/>
          <w:sz w:val="24"/>
        </w:rPr>
        <w:t>住所：上海市中山东一路</w:t>
      </w:r>
      <w:r w:rsidRPr="00AC2DA1">
        <w:rPr>
          <w:rFonts w:ascii="宋体" w:eastAsia="宋体" w:hAnsi="宋体" w:cs="宋体"/>
          <w:sz w:val="24"/>
        </w:rPr>
        <w:t>12号</w:t>
      </w:r>
    </w:p>
    <w:p w:rsidR="00AC2DA1" w:rsidRPr="00AC2DA1" w:rsidRDefault="00AC2DA1" w:rsidP="00AC2DA1">
      <w:pPr>
        <w:spacing w:line="360" w:lineRule="auto"/>
        <w:ind w:firstLineChars="200" w:firstLine="480"/>
        <w:rPr>
          <w:rFonts w:ascii="宋体" w:eastAsia="宋体" w:hAnsi="宋体" w:cs="宋体"/>
          <w:sz w:val="24"/>
        </w:rPr>
      </w:pPr>
      <w:r w:rsidRPr="00AC2DA1">
        <w:rPr>
          <w:rFonts w:ascii="宋体" w:eastAsia="宋体" w:hAnsi="宋体" w:cs="宋体" w:hint="eastAsia"/>
          <w:sz w:val="24"/>
        </w:rPr>
        <w:t>办公地址：上海市中山东一路</w:t>
      </w:r>
      <w:r w:rsidRPr="00AC2DA1">
        <w:rPr>
          <w:rFonts w:ascii="宋体" w:eastAsia="宋体" w:hAnsi="宋体" w:cs="宋体"/>
          <w:sz w:val="24"/>
        </w:rPr>
        <w:t>12号</w:t>
      </w:r>
    </w:p>
    <w:p w:rsidR="00AC2DA1" w:rsidRPr="00AC2DA1" w:rsidRDefault="00AC2DA1" w:rsidP="00AC2DA1">
      <w:pPr>
        <w:spacing w:line="360" w:lineRule="auto"/>
        <w:ind w:firstLineChars="200" w:firstLine="480"/>
        <w:rPr>
          <w:rFonts w:ascii="宋体" w:eastAsia="宋体" w:hAnsi="宋体" w:cs="宋体"/>
          <w:sz w:val="24"/>
        </w:rPr>
      </w:pPr>
      <w:r w:rsidRPr="00AC2DA1">
        <w:rPr>
          <w:rFonts w:ascii="宋体" w:eastAsia="宋体" w:hAnsi="宋体" w:cs="宋体" w:hint="eastAsia"/>
          <w:sz w:val="24"/>
        </w:rPr>
        <w:t>法定代表人：张为忠</w:t>
      </w:r>
    </w:p>
    <w:p w:rsidR="00AC2DA1" w:rsidRPr="00AC2DA1" w:rsidRDefault="00AC2DA1" w:rsidP="00AC2DA1">
      <w:pPr>
        <w:spacing w:line="360" w:lineRule="auto"/>
        <w:ind w:firstLineChars="200" w:firstLine="480"/>
        <w:rPr>
          <w:rFonts w:ascii="宋体" w:eastAsia="宋体" w:hAnsi="宋体" w:cs="宋体"/>
          <w:sz w:val="24"/>
        </w:rPr>
      </w:pPr>
      <w:r w:rsidRPr="00AC2DA1">
        <w:rPr>
          <w:rFonts w:ascii="宋体" w:eastAsia="宋体" w:hAnsi="宋体" w:cs="宋体" w:hint="eastAsia"/>
          <w:sz w:val="24"/>
        </w:rPr>
        <w:t>成立日期：</w:t>
      </w:r>
      <w:r w:rsidRPr="00AC2DA1">
        <w:rPr>
          <w:rFonts w:ascii="宋体" w:eastAsia="宋体" w:hAnsi="宋体" w:cs="宋体"/>
          <w:sz w:val="24"/>
        </w:rPr>
        <w:t>1992 年 10 月 19 日</w:t>
      </w:r>
    </w:p>
    <w:p w:rsidR="00AC2DA1" w:rsidRPr="00AC2DA1" w:rsidRDefault="00AC2DA1" w:rsidP="00AC2DA1">
      <w:pPr>
        <w:spacing w:line="360" w:lineRule="auto"/>
        <w:ind w:firstLineChars="200" w:firstLine="480"/>
        <w:rPr>
          <w:rFonts w:ascii="宋体" w:eastAsia="宋体" w:hAnsi="宋体" w:cs="宋体"/>
          <w:sz w:val="24"/>
        </w:rPr>
      </w:pPr>
      <w:r w:rsidRPr="00AC2DA1">
        <w:rPr>
          <w:rFonts w:ascii="宋体" w:eastAsia="宋体" w:hAnsi="宋体" w:cs="宋体" w:hint="eastAsia"/>
          <w:sz w:val="24"/>
        </w:rPr>
        <w:t>基金托管业务资格批准机关：中国证监会</w:t>
      </w:r>
    </w:p>
    <w:p w:rsidR="00AC2DA1" w:rsidRPr="00AC2DA1" w:rsidRDefault="00AC2DA1" w:rsidP="00AC2DA1">
      <w:pPr>
        <w:spacing w:line="360" w:lineRule="auto"/>
        <w:ind w:firstLineChars="200" w:firstLine="480"/>
        <w:rPr>
          <w:rFonts w:ascii="宋体" w:eastAsia="宋体" w:hAnsi="宋体" w:cs="宋体"/>
          <w:sz w:val="24"/>
        </w:rPr>
      </w:pPr>
      <w:r w:rsidRPr="00AC2DA1">
        <w:rPr>
          <w:rFonts w:ascii="宋体" w:eastAsia="宋体" w:hAnsi="宋体" w:cs="宋体" w:hint="eastAsia"/>
          <w:sz w:val="24"/>
        </w:rPr>
        <w:t>基金托管业务资格文号：证监基金字</w:t>
      </w:r>
      <w:r w:rsidRPr="00AC2DA1">
        <w:rPr>
          <w:rFonts w:ascii="宋体" w:eastAsia="宋体" w:hAnsi="宋体" w:cs="宋体"/>
          <w:sz w:val="24"/>
        </w:rPr>
        <w:t>[2003]105 号</w:t>
      </w:r>
    </w:p>
    <w:p w:rsidR="00AC2DA1" w:rsidRPr="00AC2DA1" w:rsidRDefault="00AC2DA1" w:rsidP="00AC2DA1">
      <w:pPr>
        <w:spacing w:line="360" w:lineRule="auto"/>
        <w:ind w:firstLineChars="200" w:firstLine="480"/>
        <w:rPr>
          <w:rFonts w:ascii="宋体" w:eastAsia="宋体" w:hAnsi="宋体" w:cs="宋体"/>
          <w:sz w:val="24"/>
        </w:rPr>
      </w:pPr>
      <w:r w:rsidRPr="00AC2DA1">
        <w:rPr>
          <w:rFonts w:ascii="宋体" w:eastAsia="宋体" w:hAnsi="宋体" w:cs="宋体" w:hint="eastAsia"/>
          <w:sz w:val="24"/>
        </w:rPr>
        <w:t>组织形式：股份有限公司（上市）</w:t>
      </w:r>
    </w:p>
    <w:p w:rsidR="00AC2DA1" w:rsidRPr="00AC2DA1" w:rsidRDefault="00AC2DA1" w:rsidP="00AC2DA1">
      <w:pPr>
        <w:spacing w:line="360" w:lineRule="auto"/>
        <w:ind w:firstLineChars="200" w:firstLine="480"/>
        <w:rPr>
          <w:rFonts w:ascii="宋体" w:eastAsia="宋体" w:hAnsi="宋体" w:cs="宋体"/>
          <w:sz w:val="24"/>
        </w:rPr>
      </w:pPr>
      <w:r w:rsidRPr="00AC2DA1">
        <w:rPr>
          <w:rFonts w:ascii="宋体" w:eastAsia="宋体" w:hAnsi="宋体" w:cs="宋体" w:hint="eastAsia"/>
          <w:sz w:val="24"/>
        </w:rPr>
        <w:t>注册资本：人民币</w:t>
      </w:r>
      <w:r w:rsidRPr="00AC2DA1">
        <w:rPr>
          <w:rFonts w:ascii="宋体" w:eastAsia="宋体" w:hAnsi="宋体" w:cs="宋体"/>
          <w:sz w:val="24"/>
        </w:rPr>
        <w:t xml:space="preserve"> 293.52 亿元</w:t>
      </w:r>
    </w:p>
    <w:p w:rsidR="00AC2DA1" w:rsidRPr="00AC2DA1" w:rsidRDefault="00AC2DA1" w:rsidP="00AC2DA1">
      <w:pPr>
        <w:spacing w:line="360" w:lineRule="auto"/>
        <w:ind w:firstLineChars="200" w:firstLine="480"/>
        <w:rPr>
          <w:rFonts w:ascii="宋体" w:eastAsia="宋体" w:hAnsi="宋体" w:cs="宋体"/>
          <w:sz w:val="24"/>
        </w:rPr>
      </w:pPr>
      <w:r w:rsidRPr="00AC2DA1">
        <w:rPr>
          <w:rFonts w:ascii="宋体" w:eastAsia="宋体" w:hAnsi="宋体" w:cs="宋体" w:hint="eastAsia"/>
          <w:sz w:val="24"/>
        </w:rPr>
        <w:t>经营期限：永久存续</w:t>
      </w:r>
    </w:p>
    <w:p w:rsidR="00AC2DA1" w:rsidRPr="00AC2DA1" w:rsidRDefault="00AC2DA1" w:rsidP="00AC2DA1">
      <w:pPr>
        <w:spacing w:line="360" w:lineRule="auto"/>
        <w:ind w:firstLineChars="200" w:firstLine="480"/>
        <w:rPr>
          <w:rFonts w:ascii="宋体" w:eastAsia="宋体" w:hAnsi="宋体" w:cs="宋体"/>
          <w:sz w:val="24"/>
        </w:rPr>
      </w:pPr>
      <w:r w:rsidRPr="00AC2DA1">
        <w:rPr>
          <w:rFonts w:ascii="宋体" w:eastAsia="宋体" w:hAnsi="宋体" w:cs="宋体" w:hint="eastAsia"/>
          <w:sz w:val="24"/>
        </w:rPr>
        <w:t>联系人：基金托管部</w:t>
      </w:r>
    </w:p>
    <w:p w:rsidR="00AC2DA1" w:rsidRDefault="00AC2DA1" w:rsidP="00AA5C78">
      <w:pPr>
        <w:spacing w:line="360" w:lineRule="auto"/>
        <w:ind w:firstLineChars="200" w:firstLine="480"/>
        <w:rPr>
          <w:rFonts w:ascii="宋体" w:eastAsia="宋体" w:hAnsi="宋体" w:cs="宋体"/>
          <w:sz w:val="24"/>
        </w:rPr>
      </w:pPr>
      <w:r w:rsidRPr="00AC2DA1">
        <w:rPr>
          <w:rFonts w:ascii="宋体" w:eastAsia="宋体" w:hAnsi="宋体" w:cs="宋体" w:hint="eastAsia"/>
          <w:sz w:val="24"/>
        </w:rPr>
        <w:t>电话：</w:t>
      </w:r>
      <w:r w:rsidRPr="00AC2DA1">
        <w:rPr>
          <w:rFonts w:ascii="宋体" w:eastAsia="宋体" w:hAnsi="宋体" w:cs="宋体"/>
          <w:sz w:val="24"/>
        </w:rPr>
        <w:t>021-61618888</w:t>
      </w:r>
    </w:p>
    <w:p w:rsidR="007B6E3F" w:rsidRPr="007B6E3F" w:rsidRDefault="007B6E3F" w:rsidP="00AA5C78">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（三）</w:t>
      </w:r>
      <w:r w:rsidRPr="007B6E3F">
        <w:rPr>
          <w:rFonts w:ascii="宋体" w:eastAsia="宋体" w:hAnsi="宋体" w:cs="宋体"/>
          <w:sz w:val="24"/>
          <w:szCs w:val="24"/>
        </w:rPr>
        <w:t>发售机构</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Times New Roman" w:hint="eastAsia"/>
          <w:sz w:val="24"/>
          <w:szCs w:val="24"/>
        </w:rPr>
        <w:t>发售机构名单详见本公告“</w:t>
      </w:r>
      <w:r w:rsidRPr="007B6E3F">
        <w:rPr>
          <w:rFonts w:ascii="宋体" w:eastAsia="宋体" w:hAnsi="宋体" w:cs="宋体" w:hint="eastAsia"/>
          <w:sz w:val="24"/>
          <w:szCs w:val="24"/>
        </w:rPr>
        <w:t>一、本次基金募集和基金份额发售的基本情况</w:t>
      </w:r>
      <w:r w:rsidRPr="007B6E3F">
        <w:rPr>
          <w:rFonts w:ascii="宋体" w:eastAsia="宋体" w:hAnsi="宋体" w:cs="Times New Roman" w:hint="eastAsia"/>
          <w:sz w:val="24"/>
          <w:szCs w:val="24"/>
        </w:rPr>
        <w:t>”中的“（</w:t>
      </w:r>
      <w:r w:rsidR="002D195C" w:rsidRPr="007B6E3F">
        <w:rPr>
          <w:rFonts w:ascii="宋体" w:eastAsia="宋体" w:hAnsi="宋体" w:cs="Times New Roman" w:hint="eastAsia"/>
          <w:sz w:val="24"/>
          <w:szCs w:val="24"/>
        </w:rPr>
        <w:t>十</w:t>
      </w:r>
      <w:r w:rsidR="002D195C">
        <w:rPr>
          <w:rFonts w:ascii="宋体" w:eastAsia="宋体" w:hAnsi="宋体" w:cs="Times New Roman" w:hint="eastAsia"/>
          <w:sz w:val="24"/>
          <w:szCs w:val="24"/>
        </w:rPr>
        <w:t>三</w:t>
      </w:r>
      <w:r w:rsidRPr="007B6E3F">
        <w:rPr>
          <w:rFonts w:ascii="宋体" w:eastAsia="宋体" w:hAnsi="宋体" w:cs="Times New Roman" w:hint="eastAsia"/>
          <w:sz w:val="24"/>
          <w:szCs w:val="24"/>
        </w:rPr>
        <w:t>）</w:t>
      </w:r>
      <w:r w:rsidRPr="007B6E3F">
        <w:rPr>
          <w:rFonts w:ascii="宋体" w:eastAsia="宋体" w:hAnsi="宋体" w:cs="宋体" w:hint="eastAsia"/>
          <w:bCs/>
          <w:sz w:val="24"/>
          <w:szCs w:val="24"/>
        </w:rPr>
        <w:t>基金份额发售机构</w:t>
      </w:r>
      <w:r w:rsidRPr="007B6E3F">
        <w:rPr>
          <w:rFonts w:ascii="宋体" w:eastAsia="宋体" w:hAnsi="宋体" w:cs="Times New Roman" w:hint="eastAsia"/>
          <w:sz w:val="24"/>
          <w:szCs w:val="24"/>
        </w:rPr>
        <w:t>”。</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（四）登记机构</w:t>
      </w:r>
    </w:p>
    <w:p w:rsidR="00394C0E" w:rsidRPr="00394C0E" w:rsidRDefault="00394C0E" w:rsidP="00394C0E">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名称：中欧基金管理有限公司</w:t>
      </w:r>
    </w:p>
    <w:p w:rsidR="00E3651A" w:rsidRDefault="00394C0E" w:rsidP="00394C0E">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住所：</w:t>
      </w:r>
      <w:r w:rsidR="00E3651A" w:rsidRPr="00E3651A">
        <w:rPr>
          <w:rFonts w:ascii="宋体" w:eastAsia="宋体" w:hAnsi="宋体" w:cs="宋体" w:hint="eastAsia"/>
          <w:sz w:val="24"/>
          <w:szCs w:val="24"/>
        </w:rPr>
        <w:t>中国（上海）自由贸易试验区陆家嘴环路</w:t>
      </w:r>
      <w:r w:rsidR="00E3651A" w:rsidRPr="00E3651A">
        <w:rPr>
          <w:rFonts w:ascii="宋体" w:eastAsia="宋体" w:hAnsi="宋体" w:cs="宋体"/>
          <w:sz w:val="24"/>
          <w:szCs w:val="24"/>
        </w:rPr>
        <w:t>479号</w:t>
      </w:r>
      <w:r w:rsidR="00B51E66" w:rsidRPr="00B51E66">
        <w:rPr>
          <w:rFonts w:ascii="宋体" w:eastAsia="宋体" w:hAnsi="宋体" w:cs="宋体"/>
          <w:sz w:val="24"/>
          <w:szCs w:val="24"/>
        </w:rPr>
        <w:t>8层</w:t>
      </w:r>
    </w:p>
    <w:p w:rsidR="00394C0E" w:rsidRPr="00394C0E" w:rsidRDefault="00394C0E" w:rsidP="00394C0E">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办公地址：</w:t>
      </w:r>
      <w:r w:rsidR="00CA3557" w:rsidRPr="00CA3557">
        <w:rPr>
          <w:rFonts w:ascii="宋体" w:eastAsia="宋体" w:hAnsi="宋体" w:cs="宋体" w:hint="eastAsia"/>
          <w:sz w:val="24"/>
          <w:szCs w:val="24"/>
        </w:rPr>
        <w:t>中国（上海）自由贸易试验区陆家嘴环路</w:t>
      </w:r>
      <w:r w:rsidR="00CA3557" w:rsidRPr="00CA3557">
        <w:rPr>
          <w:rFonts w:ascii="宋体" w:eastAsia="宋体" w:hAnsi="宋体" w:cs="宋体"/>
          <w:sz w:val="24"/>
          <w:szCs w:val="24"/>
        </w:rPr>
        <w:t>479号上海中心大厦8层、10层、16层</w:t>
      </w:r>
    </w:p>
    <w:p w:rsidR="00394C0E" w:rsidRPr="00394C0E" w:rsidRDefault="00394C0E" w:rsidP="00394C0E">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法定代表人：窦玉明</w:t>
      </w:r>
    </w:p>
    <w:p w:rsidR="00394C0E" w:rsidRPr="00394C0E" w:rsidRDefault="00394C0E" w:rsidP="00394C0E">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总经理：刘建平</w:t>
      </w:r>
    </w:p>
    <w:p w:rsidR="00394C0E" w:rsidRPr="00394C0E" w:rsidRDefault="00394C0E" w:rsidP="00394C0E">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成立日期：</w:t>
      </w:r>
      <w:r w:rsidRPr="00394C0E">
        <w:rPr>
          <w:rFonts w:ascii="宋体" w:eastAsia="宋体" w:hAnsi="宋体" w:cs="宋体"/>
          <w:sz w:val="24"/>
          <w:szCs w:val="24"/>
        </w:rPr>
        <w:t>2006年7月19日</w:t>
      </w:r>
    </w:p>
    <w:p w:rsidR="00394C0E" w:rsidRPr="00394C0E" w:rsidRDefault="00394C0E" w:rsidP="00394C0E">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电话：</w:t>
      </w:r>
      <w:r w:rsidRPr="00394C0E">
        <w:rPr>
          <w:rFonts w:ascii="宋体" w:eastAsia="宋体" w:hAnsi="宋体" w:cs="宋体"/>
          <w:sz w:val="24"/>
          <w:szCs w:val="24"/>
        </w:rPr>
        <w:t>021-68609600</w:t>
      </w:r>
    </w:p>
    <w:p w:rsidR="00394C0E" w:rsidRPr="00394C0E" w:rsidRDefault="00394C0E" w:rsidP="00394C0E">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传真：</w:t>
      </w:r>
      <w:r w:rsidRPr="00394C0E">
        <w:rPr>
          <w:rFonts w:ascii="宋体" w:eastAsia="宋体" w:hAnsi="宋体" w:cs="宋体"/>
          <w:sz w:val="24"/>
          <w:szCs w:val="24"/>
        </w:rPr>
        <w:t>021-68609601</w:t>
      </w:r>
    </w:p>
    <w:p w:rsidR="00BD5846" w:rsidRDefault="00394C0E" w:rsidP="007B6E3F">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联系人：</w:t>
      </w:r>
      <w:r w:rsidR="00BC595F">
        <w:rPr>
          <w:rFonts w:ascii="宋体" w:eastAsia="宋体" w:hAnsi="宋体" w:cs="宋体" w:hint="eastAsia"/>
          <w:sz w:val="24"/>
          <w:szCs w:val="24"/>
        </w:rPr>
        <w:t>王音然</w:t>
      </w:r>
    </w:p>
    <w:p w:rsid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（五）出具法律意见书的律师事务所</w:t>
      </w:r>
    </w:p>
    <w:p w:rsidR="004E1CCC" w:rsidRPr="004E1CCC" w:rsidRDefault="004E1CCC" w:rsidP="004E1CCC">
      <w:pPr>
        <w:spacing w:line="360" w:lineRule="auto"/>
        <w:ind w:firstLineChars="200" w:firstLine="480"/>
        <w:rPr>
          <w:rFonts w:ascii="宋体" w:eastAsia="宋体" w:hAnsi="宋体" w:cs="宋体"/>
          <w:sz w:val="24"/>
          <w:szCs w:val="24"/>
        </w:rPr>
      </w:pPr>
      <w:r w:rsidRPr="004E1CCC">
        <w:rPr>
          <w:rFonts w:ascii="宋体" w:eastAsia="宋体" w:hAnsi="宋体" w:cs="宋体" w:hint="eastAsia"/>
          <w:sz w:val="24"/>
          <w:szCs w:val="24"/>
        </w:rPr>
        <w:t>名称：上海市通力律师事务所</w:t>
      </w:r>
    </w:p>
    <w:p w:rsidR="004E1CCC" w:rsidRPr="004E1CCC" w:rsidRDefault="004E1CCC" w:rsidP="004E1CCC">
      <w:pPr>
        <w:spacing w:line="360" w:lineRule="auto"/>
        <w:ind w:firstLineChars="200" w:firstLine="480"/>
        <w:rPr>
          <w:rFonts w:ascii="宋体" w:eastAsia="宋体" w:hAnsi="宋体" w:cs="宋体"/>
          <w:sz w:val="24"/>
          <w:szCs w:val="24"/>
        </w:rPr>
      </w:pPr>
      <w:r w:rsidRPr="004E1CCC">
        <w:rPr>
          <w:rFonts w:ascii="宋体" w:eastAsia="宋体" w:hAnsi="宋体" w:cs="宋体" w:hint="eastAsia"/>
          <w:sz w:val="24"/>
          <w:szCs w:val="24"/>
        </w:rPr>
        <w:t>住所：上海市银城中路</w:t>
      </w:r>
      <w:r w:rsidRPr="004E1CCC">
        <w:rPr>
          <w:rFonts w:ascii="宋体" w:eastAsia="宋体" w:hAnsi="宋体" w:cs="宋体"/>
          <w:sz w:val="24"/>
          <w:szCs w:val="24"/>
        </w:rPr>
        <w:t>68号时代金融中心19楼</w:t>
      </w:r>
    </w:p>
    <w:p w:rsidR="004E1CCC" w:rsidRPr="004E1CCC" w:rsidRDefault="004E1CCC" w:rsidP="004E1CCC">
      <w:pPr>
        <w:spacing w:line="360" w:lineRule="auto"/>
        <w:ind w:firstLineChars="200" w:firstLine="480"/>
        <w:rPr>
          <w:rFonts w:ascii="宋体" w:eastAsia="宋体" w:hAnsi="宋体" w:cs="宋体"/>
          <w:sz w:val="24"/>
          <w:szCs w:val="24"/>
        </w:rPr>
      </w:pPr>
      <w:r w:rsidRPr="004E1CCC">
        <w:rPr>
          <w:rFonts w:ascii="宋体" w:eastAsia="宋体" w:hAnsi="宋体" w:cs="宋体" w:hint="eastAsia"/>
          <w:sz w:val="24"/>
          <w:szCs w:val="24"/>
        </w:rPr>
        <w:t>办公地址：上海市银城中路</w:t>
      </w:r>
      <w:r w:rsidRPr="004E1CCC">
        <w:rPr>
          <w:rFonts w:ascii="宋体" w:eastAsia="宋体" w:hAnsi="宋体" w:cs="宋体"/>
          <w:sz w:val="24"/>
          <w:szCs w:val="24"/>
        </w:rPr>
        <w:t>68号时代金融中心19楼</w:t>
      </w:r>
    </w:p>
    <w:p w:rsidR="004E1CCC" w:rsidRPr="004E1CCC" w:rsidRDefault="004E1CCC" w:rsidP="004E1CCC">
      <w:pPr>
        <w:spacing w:line="360" w:lineRule="auto"/>
        <w:ind w:firstLineChars="200" w:firstLine="480"/>
        <w:rPr>
          <w:rFonts w:ascii="宋体" w:eastAsia="宋体" w:hAnsi="宋体" w:cs="宋体"/>
          <w:sz w:val="24"/>
          <w:szCs w:val="24"/>
        </w:rPr>
      </w:pPr>
      <w:r w:rsidRPr="004E1CCC">
        <w:rPr>
          <w:rFonts w:ascii="宋体" w:eastAsia="宋体" w:hAnsi="宋体" w:cs="宋体" w:hint="eastAsia"/>
          <w:sz w:val="24"/>
          <w:szCs w:val="24"/>
        </w:rPr>
        <w:t>负责人：韩炯</w:t>
      </w:r>
    </w:p>
    <w:p w:rsidR="004E1CCC" w:rsidRPr="004E1CCC" w:rsidRDefault="004E1CCC" w:rsidP="004E1CCC">
      <w:pPr>
        <w:spacing w:line="360" w:lineRule="auto"/>
        <w:ind w:firstLineChars="200" w:firstLine="480"/>
        <w:rPr>
          <w:rFonts w:ascii="宋体" w:eastAsia="宋体" w:hAnsi="宋体" w:cs="宋体"/>
          <w:sz w:val="24"/>
          <w:szCs w:val="24"/>
        </w:rPr>
      </w:pPr>
      <w:r w:rsidRPr="004E1CCC">
        <w:rPr>
          <w:rFonts w:ascii="宋体" w:eastAsia="宋体" w:hAnsi="宋体" w:cs="宋体" w:hint="eastAsia"/>
          <w:sz w:val="24"/>
          <w:szCs w:val="24"/>
        </w:rPr>
        <w:t>经办律师：</w:t>
      </w:r>
      <w:r w:rsidR="00AF012E" w:rsidRPr="00AF012E">
        <w:rPr>
          <w:rFonts w:ascii="宋体" w:eastAsia="宋体" w:hAnsi="宋体" w:cs="宋体" w:hint="eastAsia"/>
          <w:sz w:val="24"/>
          <w:szCs w:val="24"/>
        </w:rPr>
        <w:t>陆奇、陈颖华</w:t>
      </w:r>
    </w:p>
    <w:p w:rsidR="004E1CCC" w:rsidRPr="004E1CCC" w:rsidRDefault="004E1CCC" w:rsidP="004E1CCC">
      <w:pPr>
        <w:spacing w:line="360" w:lineRule="auto"/>
        <w:ind w:firstLineChars="200" w:firstLine="480"/>
        <w:rPr>
          <w:rFonts w:ascii="宋体" w:eastAsia="宋体" w:hAnsi="宋体" w:cs="宋体"/>
          <w:sz w:val="24"/>
          <w:szCs w:val="24"/>
        </w:rPr>
      </w:pPr>
      <w:r w:rsidRPr="004E1CCC">
        <w:rPr>
          <w:rFonts w:ascii="宋体" w:eastAsia="宋体" w:hAnsi="宋体" w:cs="宋体" w:hint="eastAsia"/>
          <w:sz w:val="24"/>
          <w:szCs w:val="24"/>
        </w:rPr>
        <w:t>电话：</w:t>
      </w:r>
      <w:r w:rsidRPr="004E1CCC">
        <w:rPr>
          <w:rFonts w:ascii="宋体" w:eastAsia="宋体" w:hAnsi="宋体" w:cs="宋体"/>
          <w:sz w:val="24"/>
          <w:szCs w:val="24"/>
        </w:rPr>
        <w:t>021-31358666</w:t>
      </w:r>
    </w:p>
    <w:p w:rsidR="004E1CCC" w:rsidRPr="004E1CCC" w:rsidRDefault="004E1CCC" w:rsidP="004E1CCC">
      <w:pPr>
        <w:spacing w:line="360" w:lineRule="auto"/>
        <w:ind w:firstLineChars="200" w:firstLine="480"/>
        <w:rPr>
          <w:rFonts w:ascii="宋体" w:eastAsia="宋体" w:hAnsi="宋体" w:cs="宋体"/>
          <w:sz w:val="24"/>
          <w:szCs w:val="24"/>
        </w:rPr>
      </w:pPr>
      <w:r w:rsidRPr="004E1CCC">
        <w:rPr>
          <w:rFonts w:ascii="宋体" w:eastAsia="宋体" w:hAnsi="宋体" w:cs="宋体" w:hint="eastAsia"/>
          <w:sz w:val="24"/>
          <w:szCs w:val="24"/>
        </w:rPr>
        <w:t>传真：</w:t>
      </w:r>
      <w:r w:rsidRPr="004E1CCC">
        <w:rPr>
          <w:rFonts w:ascii="宋体" w:eastAsia="宋体" w:hAnsi="宋体" w:cs="宋体"/>
          <w:sz w:val="24"/>
          <w:szCs w:val="24"/>
        </w:rPr>
        <w:t>021-31358600</w:t>
      </w:r>
    </w:p>
    <w:p w:rsidR="004E1CCC" w:rsidRPr="004E1CCC" w:rsidRDefault="004E1CCC" w:rsidP="004E1CCC">
      <w:pPr>
        <w:spacing w:line="360" w:lineRule="auto"/>
        <w:ind w:firstLineChars="200" w:firstLine="480"/>
        <w:rPr>
          <w:rFonts w:ascii="宋体" w:eastAsia="宋体" w:hAnsi="宋体" w:cs="宋体"/>
          <w:sz w:val="24"/>
          <w:szCs w:val="24"/>
        </w:rPr>
      </w:pPr>
      <w:r w:rsidRPr="004E1CCC">
        <w:rPr>
          <w:rFonts w:ascii="宋体" w:eastAsia="宋体" w:hAnsi="宋体" w:cs="宋体" w:hint="eastAsia"/>
          <w:sz w:val="24"/>
          <w:szCs w:val="24"/>
        </w:rPr>
        <w:t>联系人：</w:t>
      </w:r>
      <w:r w:rsidR="00AC2DA1" w:rsidRPr="00AC2DA1">
        <w:rPr>
          <w:rFonts w:ascii="宋体" w:eastAsia="宋体" w:hAnsi="宋体" w:cs="宋体" w:hint="eastAsia"/>
          <w:sz w:val="24"/>
          <w:szCs w:val="24"/>
        </w:rPr>
        <w:t>陆奇</w:t>
      </w:r>
    </w:p>
    <w:p w:rsidR="007B6E3F" w:rsidRPr="007B6E3F" w:rsidRDefault="007B6E3F" w:rsidP="00E35344">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（六）审计基金财产的会计师事务所</w:t>
      </w:r>
    </w:p>
    <w:p w:rsidR="00C348DD" w:rsidRPr="00C348DD" w:rsidRDefault="00C348DD" w:rsidP="00C348DD">
      <w:pPr>
        <w:spacing w:line="360" w:lineRule="auto"/>
        <w:ind w:firstLineChars="200" w:firstLine="480"/>
        <w:rPr>
          <w:rFonts w:ascii="宋体" w:eastAsia="宋体" w:hAnsi="宋体" w:cs="宋体"/>
          <w:sz w:val="24"/>
          <w:szCs w:val="24"/>
        </w:rPr>
      </w:pPr>
      <w:r w:rsidRPr="00C348DD">
        <w:rPr>
          <w:rFonts w:ascii="宋体" w:eastAsia="宋体" w:hAnsi="宋体" w:cs="宋体" w:hint="eastAsia"/>
          <w:sz w:val="24"/>
          <w:szCs w:val="24"/>
        </w:rPr>
        <w:t>名称：德勤华永会计师事务所（特殊普通合伙）</w:t>
      </w:r>
    </w:p>
    <w:p w:rsidR="00C348DD" w:rsidRPr="00C348DD" w:rsidRDefault="00C348DD" w:rsidP="00C348DD">
      <w:pPr>
        <w:spacing w:line="360" w:lineRule="auto"/>
        <w:ind w:firstLineChars="200" w:firstLine="480"/>
        <w:rPr>
          <w:rFonts w:ascii="宋体" w:eastAsia="宋体" w:hAnsi="宋体" w:cs="宋体"/>
          <w:sz w:val="24"/>
          <w:szCs w:val="24"/>
        </w:rPr>
      </w:pPr>
      <w:r w:rsidRPr="00C348DD">
        <w:rPr>
          <w:rFonts w:ascii="宋体" w:eastAsia="宋体" w:hAnsi="宋体" w:cs="宋体" w:hint="eastAsia"/>
          <w:sz w:val="24"/>
          <w:szCs w:val="24"/>
        </w:rPr>
        <w:t>住所：上海市黄浦区延安东路</w:t>
      </w:r>
      <w:r w:rsidRPr="00C348DD">
        <w:rPr>
          <w:rFonts w:ascii="宋体" w:eastAsia="宋体" w:hAnsi="宋体" w:cs="宋体"/>
          <w:sz w:val="24"/>
          <w:szCs w:val="24"/>
        </w:rPr>
        <w:t>222号30楼</w:t>
      </w:r>
    </w:p>
    <w:p w:rsidR="00C348DD" w:rsidRPr="00C348DD" w:rsidRDefault="00C348DD" w:rsidP="00C348DD">
      <w:pPr>
        <w:spacing w:line="360" w:lineRule="auto"/>
        <w:ind w:firstLineChars="200" w:firstLine="480"/>
        <w:rPr>
          <w:rFonts w:ascii="宋体" w:eastAsia="宋体" w:hAnsi="宋体" w:cs="宋体"/>
          <w:sz w:val="24"/>
          <w:szCs w:val="24"/>
        </w:rPr>
      </w:pPr>
      <w:r w:rsidRPr="00C348DD">
        <w:rPr>
          <w:rFonts w:ascii="宋体" w:eastAsia="宋体" w:hAnsi="宋体" w:cs="宋体" w:hint="eastAsia"/>
          <w:sz w:val="24"/>
          <w:szCs w:val="24"/>
        </w:rPr>
        <w:t>办公地址：上海市黄浦区延安东路</w:t>
      </w:r>
      <w:r w:rsidRPr="00C348DD">
        <w:rPr>
          <w:rFonts w:ascii="宋体" w:eastAsia="宋体" w:hAnsi="宋体" w:cs="宋体"/>
          <w:sz w:val="24"/>
          <w:szCs w:val="24"/>
        </w:rPr>
        <w:t>222号30楼</w:t>
      </w:r>
    </w:p>
    <w:p w:rsidR="00C348DD" w:rsidRPr="00C348DD" w:rsidRDefault="00C348DD" w:rsidP="00C348DD">
      <w:pPr>
        <w:spacing w:line="360" w:lineRule="auto"/>
        <w:ind w:firstLineChars="200" w:firstLine="480"/>
        <w:rPr>
          <w:rFonts w:ascii="宋体" w:eastAsia="宋体" w:hAnsi="宋体" w:cs="宋体"/>
          <w:sz w:val="24"/>
          <w:szCs w:val="24"/>
        </w:rPr>
      </w:pPr>
      <w:r w:rsidRPr="00C348DD">
        <w:rPr>
          <w:rFonts w:ascii="宋体" w:eastAsia="宋体" w:hAnsi="宋体" w:cs="宋体" w:hint="eastAsia"/>
          <w:sz w:val="24"/>
          <w:szCs w:val="24"/>
        </w:rPr>
        <w:t>邮政编码：</w:t>
      </w:r>
      <w:r w:rsidRPr="00C348DD">
        <w:rPr>
          <w:rFonts w:ascii="宋体" w:eastAsia="宋体" w:hAnsi="宋体" w:cs="宋体"/>
          <w:sz w:val="24"/>
          <w:szCs w:val="24"/>
        </w:rPr>
        <w:t>200002</w:t>
      </w:r>
    </w:p>
    <w:p w:rsidR="00C348DD" w:rsidRPr="00C348DD" w:rsidRDefault="00C348DD" w:rsidP="00C348DD">
      <w:pPr>
        <w:spacing w:line="360" w:lineRule="auto"/>
        <w:ind w:firstLineChars="200" w:firstLine="480"/>
        <w:rPr>
          <w:rFonts w:ascii="宋体" w:eastAsia="宋体" w:hAnsi="宋体" w:cs="宋体"/>
          <w:sz w:val="24"/>
          <w:szCs w:val="24"/>
        </w:rPr>
      </w:pPr>
      <w:r w:rsidRPr="00C348DD">
        <w:rPr>
          <w:rFonts w:ascii="宋体" w:eastAsia="宋体" w:hAnsi="宋体" w:cs="宋体" w:hint="eastAsia"/>
          <w:sz w:val="24"/>
          <w:szCs w:val="24"/>
        </w:rPr>
        <w:t>执行事务合伙人：</w:t>
      </w:r>
      <w:r w:rsidR="003D7348" w:rsidRPr="003D7348">
        <w:rPr>
          <w:rFonts w:ascii="宋体" w:eastAsia="宋体" w:hAnsi="宋体" w:cs="宋体" w:hint="eastAsia"/>
          <w:sz w:val="24"/>
          <w:szCs w:val="24"/>
        </w:rPr>
        <w:t>唐恋炯</w:t>
      </w:r>
    </w:p>
    <w:p w:rsidR="00C348DD" w:rsidRPr="00C348DD" w:rsidRDefault="00C348DD" w:rsidP="00C348DD">
      <w:pPr>
        <w:spacing w:line="360" w:lineRule="auto"/>
        <w:ind w:firstLineChars="200" w:firstLine="480"/>
        <w:rPr>
          <w:rFonts w:ascii="宋体" w:eastAsia="宋体" w:hAnsi="宋体" w:cs="宋体"/>
          <w:sz w:val="24"/>
          <w:szCs w:val="24"/>
        </w:rPr>
      </w:pPr>
      <w:r w:rsidRPr="00C348DD">
        <w:rPr>
          <w:rFonts w:ascii="宋体" w:eastAsia="宋体" w:hAnsi="宋体" w:cs="宋体" w:hint="eastAsia"/>
          <w:sz w:val="24"/>
          <w:szCs w:val="24"/>
        </w:rPr>
        <w:t>电话：</w:t>
      </w:r>
      <w:r w:rsidRPr="00C348DD">
        <w:rPr>
          <w:rFonts w:ascii="宋体" w:eastAsia="宋体" w:hAnsi="宋体" w:cs="宋体"/>
          <w:sz w:val="24"/>
          <w:szCs w:val="24"/>
        </w:rPr>
        <w:t>+86 (21) 6141 8888</w:t>
      </w:r>
    </w:p>
    <w:p w:rsidR="00C348DD" w:rsidRPr="00C348DD" w:rsidRDefault="00C348DD" w:rsidP="00C348DD">
      <w:pPr>
        <w:spacing w:line="360" w:lineRule="auto"/>
        <w:ind w:firstLineChars="200" w:firstLine="480"/>
        <w:rPr>
          <w:rFonts w:ascii="宋体" w:eastAsia="宋体" w:hAnsi="宋体" w:cs="宋体"/>
          <w:sz w:val="24"/>
          <w:szCs w:val="24"/>
        </w:rPr>
      </w:pPr>
      <w:r w:rsidRPr="00C348DD">
        <w:rPr>
          <w:rFonts w:ascii="宋体" w:eastAsia="宋体" w:hAnsi="宋体" w:cs="宋体" w:hint="eastAsia"/>
          <w:sz w:val="24"/>
          <w:szCs w:val="24"/>
        </w:rPr>
        <w:t>传真：</w:t>
      </w:r>
      <w:r w:rsidRPr="00C348DD">
        <w:rPr>
          <w:rFonts w:ascii="宋体" w:eastAsia="宋体" w:hAnsi="宋体" w:cs="宋体"/>
          <w:sz w:val="24"/>
          <w:szCs w:val="24"/>
        </w:rPr>
        <w:t>+86 (21) 6335 0003</w:t>
      </w:r>
    </w:p>
    <w:p w:rsidR="00C348DD" w:rsidRPr="00C348DD" w:rsidRDefault="00C348DD" w:rsidP="00C348DD">
      <w:pPr>
        <w:spacing w:line="360" w:lineRule="auto"/>
        <w:ind w:firstLineChars="200" w:firstLine="480"/>
        <w:rPr>
          <w:rFonts w:ascii="宋体" w:eastAsia="宋体" w:hAnsi="宋体" w:cs="宋体"/>
          <w:sz w:val="24"/>
          <w:szCs w:val="24"/>
        </w:rPr>
      </w:pPr>
      <w:r w:rsidRPr="00C348DD">
        <w:rPr>
          <w:rFonts w:ascii="宋体" w:eastAsia="宋体" w:hAnsi="宋体" w:cs="宋体" w:hint="eastAsia"/>
          <w:sz w:val="24"/>
          <w:szCs w:val="24"/>
        </w:rPr>
        <w:t>业务联系人：谭麟林</w:t>
      </w:r>
    </w:p>
    <w:p w:rsidR="00C348DD" w:rsidRDefault="00C348DD" w:rsidP="009F663B">
      <w:pPr>
        <w:spacing w:line="360" w:lineRule="auto"/>
        <w:ind w:firstLineChars="200" w:firstLine="480"/>
        <w:rPr>
          <w:rFonts w:ascii="宋体" w:eastAsia="宋体" w:hAnsi="宋体" w:cs="宋体"/>
          <w:sz w:val="24"/>
          <w:szCs w:val="24"/>
        </w:rPr>
      </w:pPr>
      <w:r w:rsidRPr="00C348DD">
        <w:rPr>
          <w:rFonts w:ascii="宋体" w:eastAsia="宋体" w:hAnsi="宋体" w:cs="宋体" w:hint="eastAsia"/>
          <w:sz w:val="24"/>
          <w:szCs w:val="24"/>
        </w:rPr>
        <w:t>经办会计师：谭麟林、</w:t>
      </w:r>
      <w:r w:rsidR="003D7348" w:rsidRPr="003D7348">
        <w:rPr>
          <w:rFonts w:ascii="宋体" w:eastAsia="宋体" w:hAnsi="宋体" w:cs="宋体" w:hint="eastAsia"/>
          <w:sz w:val="24"/>
          <w:szCs w:val="24"/>
        </w:rPr>
        <w:t>乐美昊</w:t>
      </w:r>
    </w:p>
    <w:p w:rsidR="007B6E3F" w:rsidRPr="007B6E3F" w:rsidRDefault="00394C0E" w:rsidP="007B6E3F">
      <w:pPr>
        <w:keepNext/>
        <w:keepLines/>
        <w:spacing w:line="360" w:lineRule="auto"/>
        <w:outlineLvl w:val="0"/>
        <w:rPr>
          <w:rFonts w:ascii="宋体" w:eastAsia="宋体" w:hAnsi="宋体" w:cs="Times New Roman"/>
          <w:b/>
          <w:bCs/>
          <w:kern w:val="44"/>
          <w:sz w:val="28"/>
          <w:szCs w:val="44"/>
          <w:lang/>
        </w:rPr>
      </w:pPr>
      <w:bookmarkStart w:id="28" w:name="_Toc419365814"/>
      <w:bookmarkStart w:id="29" w:name="_Toc229053403"/>
      <w:r>
        <w:rPr>
          <w:rFonts w:ascii="宋体" w:eastAsia="宋体" w:hAnsi="宋体" w:cs="Times New Roman" w:hint="eastAsia"/>
          <w:b/>
          <w:bCs/>
          <w:kern w:val="44"/>
          <w:sz w:val="28"/>
          <w:szCs w:val="44"/>
          <w:lang/>
        </w:rPr>
        <w:t>七</w:t>
      </w:r>
      <w:r w:rsidR="007B6E3F" w:rsidRPr="007B6E3F">
        <w:rPr>
          <w:rFonts w:ascii="宋体" w:eastAsia="宋体" w:hAnsi="宋体" w:cs="Times New Roman" w:hint="eastAsia"/>
          <w:b/>
          <w:bCs/>
          <w:kern w:val="44"/>
          <w:sz w:val="28"/>
          <w:szCs w:val="44"/>
          <w:lang/>
        </w:rPr>
        <w:t>、发售费用</w:t>
      </w:r>
      <w:bookmarkEnd w:id="28"/>
      <w:bookmarkEnd w:id="29"/>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本次基金发售中发生的与基金有关的法定信息披露费、会计师费和律师费等发行费用由基金管理人承担，不从基金财产中支付。</w:t>
      </w:r>
    </w:p>
    <w:p w:rsidR="007B6E3F" w:rsidRPr="007B6E3F" w:rsidRDefault="007B6E3F" w:rsidP="007B6E3F">
      <w:pPr>
        <w:spacing w:line="360" w:lineRule="auto"/>
        <w:ind w:right="120" w:firstLineChars="200" w:firstLine="480"/>
        <w:jc w:val="right"/>
        <w:rPr>
          <w:rFonts w:ascii="宋体" w:eastAsia="宋体" w:hAnsi="宋体" w:cs="宋体"/>
          <w:sz w:val="24"/>
          <w:szCs w:val="24"/>
        </w:rPr>
      </w:pPr>
    </w:p>
    <w:p w:rsidR="007B6E3F" w:rsidRPr="007B6E3F" w:rsidRDefault="007B6E3F" w:rsidP="007B6E3F">
      <w:pPr>
        <w:spacing w:line="360" w:lineRule="auto"/>
        <w:ind w:firstLineChars="200" w:firstLine="480"/>
        <w:jc w:val="right"/>
        <w:rPr>
          <w:rFonts w:ascii="宋体" w:eastAsia="宋体" w:hAnsi="宋体" w:cs="宋体"/>
          <w:sz w:val="24"/>
          <w:szCs w:val="24"/>
        </w:rPr>
      </w:pPr>
      <w:r w:rsidRPr="007B6E3F">
        <w:rPr>
          <w:rFonts w:ascii="宋体" w:eastAsia="宋体" w:hAnsi="宋体" w:cs="宋体" w:hint="eastAsia"/>
          <w:sz w:val="24"/>
          <w:szCs w:val="24"/>
        </w:rPr>
        <w:t>中欧基金管理有限公司</w:t>
      </w:r>
    </w:p>
    <w:p w:rsidR="003266F6" w:rsidRPr="007B6E3F" w:rsidRDefault="00354E54" w:rsidP="001579CC">
      <w:pPr>
        <w:spacing w:line="360" w:lineRule="auto"/>
        <w:ind w:firstLineChars="200" w:firstLine="480"/>
        <w:jc w:val="right"/>
        <w:rPr>
          <w:rFonts w:ascii="宋体" w:eastAsia="宋体" w:hAnsi="宋体" w:cs="宋体"/>
          <w:sz w:val="24"/>
          <w:szCs w:val="24"/>
        </w:rPr>
      </w:pPr>
      <w:r w:rsidRPr="00834340">
        <w:rPr>
          <w:rFonts w:ascii="宋体" w:eastAsia="宋体" w:hAnsi="宋体" w:cs="宋体" w:hint="eastAsia"/>
          <w:sz w:val="24"/>
          <w:szCs w:val="24"/>
        </w:rPr>
        <w:t>20</w:t>
      </w:r>
      <w:r>
        <w:rPr>
          <w:rFonts w:ascii="宋体" w:eastAsia="宋体" w:hAnsi="宋体" w:cs="宋体"/>
          <w:sz w:val="24"/>
          <w:szCs w:val="24"/>
        </w:rPr>
        <w:t>26</w:t>
      </w:r>
      <w:r w:rsidRPr="00834340">
        <w:rPr>
          <w:rFonts w:ascii="宋体" w:eastAsia="宋体" w:hAnsi="宋体" w:cs="宋体" w:hint="eastAsia"/>
          <w:sz w:val="24"/>
          <w:szCs w:val="24"/>
        </w:rPr>
        <w:t>年</w:t>
      </w:r>
      <w:r>
        <w:rPr>
          <w:rFonts w:ascii="宋体" w:eastAsia="宋体" w:hAnsi="宋体" w:cs="宋体"/>
          <w:sz w:val="24"/>
          <w:szCs w:val="24"/>
        </w:rPr>
        <w:t>5</w:t>
      </w:r>
      <w:r w:rsidR="00AC2DA1" w:rsidRPr="00834340">
        <w:rPr>
          <w:rFonts w:ascii="宋体" w:eastAsia="宋体" w:hAnsi="宋体" w:cs="宋体" w:hint="eastAsia"/>
          <w:sz w:val="24"/>
          <w:szCs w:val="24"/>
        </w:rPr>
        <w:t>月</w:t>
      </w:r>
      <w:r w:rsidR="00AC2DA1">
        <w:rPr>
          <w:rFonts w:ascii="宋体" w:eastAsia="宋体" w:hAnsi="宋体" w:cs="宋体"/>
          <w:sz w:val="24"/>
          <w:szCs w:val="24"/>
        </w:rPr>
        <w:t>8</w:t>
      </w:r>
      <w:r w:rsidR="007B6E3F" w:rsidRPr="00FE434F">
        <w:rPr>
          <w:rFonts w:ascii="宋体" w:eastAsia="宋体" w:hAnsi="宋体" w:cs="宋体" w:hint="eastAsia"/>
          <w:sz w:val="24"/>
          <w:szCs w:val="24"/>
        </w:rPr>
        <w:t>日</w:t>
      </w:r>
    </w:p>
    <w:sectPr w:rsidR="003266F6" w:rsidRPr="007B6E3F" w:rsidSect="00714E34">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70E" w:rsidRDefault="00CE370E" w:rsidP="003266F6">
      <w:r>
        <w:separator/>
      </w:r>
    </w:p>
  </w:endnote>
  <w:endnote w:type="continuationSeparator" w:id="0">
    <w:p w:rsidR="00CE370E" w:rsidRDefault="00CE370E" w:rsidP="00326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19C" w:rsidRPr="006930A0" w:rsidRDefault="0090019C">
    <w:pPr>
      <w:pStyle w:val="a4"/>
      <w:jc w:val="center"/>
      <w:rPr>
        <w:rFonts w:ascii="Times New Roman" w:hAnsi="Times New Roman" w:cs="Times New Roman"/>
      </w:rPr>
    </w:pPr>
  </w:p>
  <w:p w:rsidR="0090019C" w:rsidRDefault="0090019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70E" w:rsidRDefault="00CE370E" w:rsidP="003266F6">
      <w:r>
        <w:separator/>
      </w:r>
    </w:p>
  </w:footnote>
  <w:footnote w:type="continuationSeparator" w:id="0">
    <w:p w:rsidR="00CE370E" w:rsidRDefault="00CE370E" w:rsidP="00326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AB2" w:rsidRPr="003266F6" w:rsidRDefault="00067EA2" w:rsidP="007E72CB">
    <w:pPr>
      <w:pStyle w:val="a3"/>
      <w:jc w:val="left"/>
      <w:rPr>
        <w:rFonts w:ascii="宋体" w:eastAsia="宋体" w:hAnsi="宋体"/>
      </w:rPr>
    </w:pPr>
    <w:r>
      <w:rPr>
        <w:rFonts w:ascii="宋体" w:eastAsia="宋体" w:hAnsi="宋体" w:hint="eastAsia"/>
      </w:rPr>
      <w:t>中欧港股医药混合型发起式证券投资基金（Q</w:t>
    </w:r>
    <w:r>
      <w:rPr>
        <w:rFonts w:ascii="宋体" w:eastAsia="宋体" w:hAnsi="宋体"/>
      </w:rPr>
      <w:t>DII</w:t>
    </w:r>
    <w:r>
      <w:rPr>
        <w:rFonts w:ascii="宋体" w:eastAsia="宋体" w:hAnsi="宋体" w:hint="eastAsia"/>
      </w:rPr>
      <w:t>）</w:t>
    </w:r>
    <w:r w:rsidR="00A60AB2" w:rsidRPr="003266F6">
      <w:rPr>
        <w:rFonts w:ascii="宋体" w:eastAsia="宋体" w:hAnsi="宋体"/>
      </w:rPr>
      <w:t xml:space="preserve">             </w:t>
    </w:r>
    <w:r w:rsidR="009F2D5B">
      <w:rPr>
        <w:rFonts w:ascii="宋体" w:eastAsia="宋体" w:hAnsi="宋体"/>
      </w:rPr>
      <w:t xml:space="preserve">          </w:t>
    </w:r>
    <w:r w:rsidR="00B808F9">
      <w:rPr>
        <w:rFonts w:ascii="宋体" w:eastAsia="宋体" w:hAnsi="宋体"/>
      </w:rPr>
      <w:t xml:space="preserve">   </w:t>
    </w:r>
    <w:r w:rsidR="00586C39">
      <w:rPr>
        <w:rFonts w:ascii="宋体" w:eastAsia="宋体" w:hAnsi="宋体"/>
      </w:rPr>
      <w:t xml:space="preserve"> </w:t>
    </w:r>
    <w:r w:rsidR="00F65975">
      <w:rPr>
        <w:rFonts w:ascii="宋体" w:eastAsia="宋体" w:hAnsi="宋体"/>
      </w:rPr>
      <w:t xml:space="preserve">    </w:t>
    </w:r>
    <w:r w:rsidR="00586C39">
      <w:rPr>
        <w:rFonts w:ascii="宋体" w:eastAsia="宋体" w:hAnsi="宋体"/>
      </w:rPr>
      <w:t xml:space="preserve"> </w:t>
    </w:r>
    <w:r w:rsidR="00B200FA">
      <w:rPr>
        <w:rFonts w:ascii="宋体" w:eastAsia="宋体" w:hAnsi="宋体" w:hint="eastAsia"/>
      </w:rPr>
      <w:t>基金</w:t>
    </w:r>
    <w:r w:rsidR="00A60AB2" w:rsidRPr="003266F6">
      <w:rPr>
        <w:rFonts w:ascii="宋体" w:eastAsia="宋体" w:hAnsi="宋体"/>
      </w:rPr>
      <w:t>份额发售公告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D3EB1"/>
    <w:multiLevelType w:val="hybridMultilevel"/>
    <w:tmpl w:val="1CA2D7FA"/>
    <w:lvl w:ilvl="0" w:tplc="C0BA12D6">
      <w:start w:val="1"/>
      <w:numFmt w:val="decimalEnclosedCircle"/>
      <w:lvlText w:val="%1"/>
      <w:lvlJc w:val="left"/>
      <w:pPr>
        <w:ind w:left="799" w:hanging="360"/>
      </w:pPr>
      <w:rPr>
        <w:rFonts w:hint="default"/>
      </w:rPr>
    </w:lvl>
    <w:lvl w:ilvl="1" w:tplc="04090019" w:tentative="1">
      <w:start w:val="1"/>
      <w:numFmt w:val="lowerLetter"/>
      <w:lvlText w:val="%2)"/>
      <w:lvlJc w:val="left"/>
      <w:pPr>
        <w:ind w:left="1279" w:hanging="420"/>
      </w:pPr>
    </w:lvl>
    <w:lvl w:ilvl="2" w:tplc="0409001B" w:tentative="1">
      <w:start w:val="1"/>
      <w:numFmt w:val="lowerRoman"/>
      <w:lvlText w:val="%3."/>
      <w:lvlJc w:val="right"/>
      <w:pPr>
        <w:ind w:left="1699" w:hanging="420"/>
      </w:pPr>
    </w:lvl>
    <w:lvl w:ilvl="3" w:tplc="0409000F" w:tentative="1">
      <w:start w:val="1"/>
      <w:numFmt w:val="decimal"/>
      <w:lvlText w:val="%4."/>
      <w:lvlJc w:val="left"/>
      <w:pPr>
        <w:ind w:left="2119" w:hanging="420"/>
      </w:pPr>
    </w:lvl>
    <w:lvl w:ilvl="4" w:tplc="04090019" w:tentative="1">
      <w:start w:val="1"/>
      <w:numFmt w:val="lowerLetter"/>
      <w:lvlText w:val="%5)"/>
      <w:lvlJc w:val="left"/>
      <w:pPr>
        <w:ind w:left="2539" w:hanging="420"/>
      </w:pPr>
    </w:lvl>
    <w:lvl w:ilvl="5" w:tplc="0409001B" w:tentative="1">
      <w:start w:val="1"/>
      <w:numFmt w:val="lowerRoman"/>
      <w:lvlText w:val="%6."/>
      <w:lvlJc w:val="right"/>
      <w:pPr>
        <w:ind w:left="2959" w:hanging="420"/>
      </w:pPr>
    </w:lvl>
    <w:lvl w:ilvl="6" w:tplc="0409000F" w:tentative="1">
      <w:start w:val="1"/>
      <w:numFmt w:val="decimal"/>
      <w:lvlText w:val="%7."/>
      <w:lvlJc w:val="left"/>
      <w:pPr>
        <w:ind w:left="3379" w:hanging="420"/>
      </w:pPr>
    </w:lvl>
    <w:lvl w:ilvl="7" w:tplc="04090019" w:tentative="1">
      <w:start w:val="1"/>
      <w:numFmt w:val="lowerLetter"/>
      <w:lvlText w:val="%8)"/>
      <w:lvlJc w:val="left"/>
      <w:pPr>
        <w:ind w:left="3799" w:hanging="420"/>
      </w:pPr>
    </w:lvl>
    <w:lvl w:ilvl="8" w:tplc="0409001B" w:tentative="1">
      <w:start w:val="1"/>
      <w:numFmt w:val="lowerRoman"/>
      <w:lvlText w:val="%9."/>
      <w:lvlJc w:val="right"/>
      <w:pPr>
        <w:ind w:left="4219" w:hanging="420"/>
      </w:pPr>
    </w:lvl>
  </w:abstractNum>
  <w:abstractNum w:abstractNumId="1">
    <w:nsid w:val="4A515520"/>
    <w:multiLevelType w:val="hybridMultilevel"/>
    <w:tmpl w:val="F2B80C22"/>
    <w:lvl w:ilvl="0" w:tplc="C0BA12D6">
      <w:start w:val="1"/>
      <w:numFmt w:val="decimalEnclosedCircle"/>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4127A4E"/>
    <w:multiLevelType w:val="hybridMultilevel"/>
    <w:tmpl w:val="BF42DD42"/>
    <w:lvl w:ilvl="0" w:tplc="C0BA12D6">
      <w:start w:val="1"/>
      <w:numFmt w:val="decimalEnclosedCircle"/>
      <w:lvlText w:val="%1"/>
      <w:lvlJc w:val="left"/>
      <w:pPr>
        <w:ind w:left="799" w:hanging="360"/>
      </w:pPr>
      <w:rPr>
        <w:rFonts w:hint="default"/>
      </w:rPr>
    </w:lvl>
    <w:lvl w:ilvl="1" w:tplc="04090019" w:tentative="1">
      <w:start w:val="1"/>
      <w:numFmt w:val="lowerLetter"/>
      <w:lvlText w:val="%2)"/>
      <w:lvlJc w:val="left"/>
      <w:pPr>
        <w:ind w:left="1279" w:hanging="420"/>
      </w:pPr>
    </w:lvl>
    <w:lvl w:ilvl="2" w:tplc="0409001B" w:tentative="1">
      <w:start w:val="1"/>
      <w:numFmt w:val="lowerRoman"/>
      <w:lvlText w:val="%3."/>
      <w:lvlJc w:val="right"/>
      <w:pPr>
        <w:ind w:left="1699" w:hanging="420"/>
      </w:pPr>
    </w:lvl>
    <w:lvl w:ilvl="3" w:tplc="0409000F" w:tentative="1">
      <w:start w:val="1"/>
      <w:numFmt w:val="decimal"/>
      <w:lvlText w:val="%4."/>
      <w:lvlJc w:val="left"/>
      <w:pPr>
        <w:ind w:left="2119" w:hanging="420"/>
      </w:pPr>
    </w:lvl>
    <w:lvl w:ilvl="4" w:tplc="04090019" w:tentative="1">
      <w:start w:val="1"/>
      <w:numFmt w:val="lowerLetter"/>
      <w:lvlText w:val="%5)"/>
      <w:lvlJc w:val="left"/>
      <w:pPr>
        <w:ind w:left="2539" w:hanging="420"/>
      </w:pPr>
    </w:lvl>
    <w:lvl w:ilvl="5" w:tplc="0409001B" w:tentative="1">
      <w:start w:val="1"/>
      <w:numFmt w:val="lowerRoman"/>
      <w:lvlText w:val="%6."/>
      <w:lvlJc w:val="right"/>
      <w:pPr>
        <w:ind w:left="2959" w:hanging="420"/>
      </w:pPr>
    </w:lvl>
    <w:lvl w:ilvl="6" w:tplc="0409000F" w:tentative="1">
      <w:start w:val="1"/>
      <w:numFmt w:val="decimal"/>
      <w:lvlText w:val="%7."/>
      <w:lvlJc w:val="left"/>
      <w:pPr>
        <w:ind w:left="3379" w:hanging="420"/>
      </w:pPr>
    </w:lvl>
    <w:lvl w:ilvl="7" w:tplc="04090019" w:tentative="1">
      <w:start w:val="1"/>
      <w:numFmt w:val="lowerLetter"/>
      <w:lvlText w:val="%8)"/>
      <w:lvlJc w:val="left"/>
      <w:pPr>
        <w:ind w:left="3799" w:hanging="420"/>
      </w:pPr>
    </w:lvl>
    <w:lvl w:ilvl="8" w:tplc="0409001B" w:tentative="1">
      <w:start w:val="1"/>
      <w:numFmt w:val="lowerRoman"/>
      <w:lvlText w:val="%9."/>
      <w:lvlJc w:val="right"/>
      <w:pPr>
        <w:ind w:left="4219" w:hanging="420"/>
      </w:pPr>
    </w:lvl>
  </w:abstractNum>
  <w:abstractNum w:abstractNumId="3">
    <w:nsid w:val="6B893534"/>
    <w:multiLevelType w:val="hybridMultilevel"/>
    <w:tmpl w:val="4BF2E5B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0F11372"/>
    <w:multiLevelType w:val="hybridMultilevel"/>
    <w:tmpl w:val="55D2BB5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CC60AE3"/>
    <w:multiLevelType w:val="hybridMultilevel"/>
    <w:tmpl w:val="A19ED20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7E97"/>
    <w:rsid w:val="00000D9F"/>
    <w:rsid w:val="00005A77"/>
    <w:rsid w:val="000061FE"/>
    <w:rsid w:val="000159A6"/>
    <w:rsid w:val="00016763"/>
    <w:rsid w:val="00016E01"/>
    <w:rsid w:val="00021CA4"/>
    <w:rsid w:val="0002334D"/>
    <w:rsid w:val="0002643B"/>
    <w:rsid w:val="000274E5"/>
    <w:rsid w:val="000364C0"/>
    <w:rsid w:val="0003772D"/>
    <w:rsid w:val="00041B7B"/>
    <w:rsid w:val="00042E64"/>
    <w:rsid w:val="00046925"/>
    <w:rsid w:val="0005030D"/>
    <w:rsid w:val="00057517"/>
    <w:rsid w:val="00057664"/>
    <w:rsid w:val="000636AC"/>
    <w:rsid w:val="00064FE1"/>
    <w:rsid w:val="00066F72"/>
    <w:rsid w:val="00066FA8"/>
    <w:rsid w:val="00067EA2"/>
    <w:rsid w:val="00071444"/>
    <w:rsid w:val="00080903"/>
    <w:rsid w:val="000818DA"/>
    <w:rsid w:val="00082CAB"/>
    <w:rsid w:val="0009026F"/>
    <w:rsid w:val="0009082D"/>
    <w:rsid w:val="0009280C"/>
    <w:rsid w:val="00092D93"/>
    <w:rsid w:val="000930B3"/>
    <w:rsid w:val="00093714"/>
    <w:rsid w:val="00094488"/>
    <w:rsid w:val="00096AC6"/>
    <w:rsid w:val="000A0F25"/>
    <w:rsid w:val="000A2C6F"/>
    <w:rsid w:val="000A609B"/>
    <w:rsid w:val="000B040D"/>
    <w:rsid w:val="000B04E8"/>
    <w:rsid w:val="000B1CA6"/>
    <w:rsid w:val="000B69B1"/>
    <w:rsid w:val="000B72DB"/>
    <w:rsid w:val="000C07AA"/>
    <w:rsid w:val="000C0A1D"/>
    <w:rsid w:val="000C1EF7"/>
    <w:rsid w:val="000C2C3D"/>
    <w:rsid w:val="000C2CE0"/>
    <w:rsid w:val="000C5F35"/>
    <w:rsid w:val="000C6CAA"/>
    <w:rsid w:val="000D1B9F"/>
    <w:rsid w:val="000D4C0D"/>
    <w:rsid w:val="000D54C3"/>
    <w:rsid w:val="000D5919"/>
    <w:rsid w:val="000D6147"/>
    <w:rsid w:val="000D632B"/>
    <w:rsid w:val="000E10DA"/>
    <w:rsid w:val="000E1572"/>
    <w:rsid w:val="000E631C"/>
    <w:rsid w:val="000E709B"/>
    <w:rsid w:val="000E75CA"/>
    <w:rsid w:val="000F1E64"/>
    <w:rsid w:val="000F300C"/>
    <w:rsid w:val="000F4B3B"/>
    <w:rsid w:val="00101B5A"/>
    <w:rsid w:val="00101D05"/>
    <w:rsid w:val="001022FC"/>
    <w:rsid w:val="00106238"/>
    <w:rsid w:val="00110B58"/>
    <w:rsid w:val="00113760"/>
    <w:rsid w:val="0011490E"/>
    <w:rsid w:val="001150FD"/>
    <w:rsid w:val="0012023B"/>
    <w:rsid w:val="001208B4"/>
    <w:rsid w:val="001211F6"/>
    <w:rsid w:val="001240B4"/>
    <w:rsid w:val="00126D7C"/>
    <w:rsid w:val="00132B8B"/>
    <w:rsid w:val="001353D5"/>
    <w:rsid w:val="001375D9"/>
    <w:rsid w:val="00140720"/>
    <w:rsid w:val="00143885"/>
    <w:rsid w:val="00145F75"/>
    <w:rsid w:val="0014682C"/>
    <w:rsid w:val="001477CA"/>
    <w:rsid w:val="00150257"/>
    <w:rsid w:val="001552F6"/>
    <w:rsid w:val="001579CC"/>
    <w:rsid w:val="00165890"/>
    <w:rsid w:val="00170A54"/>
    <w:rsid w:val="00170A64"/>
    <w:rsid w:val="001732FE"/>
    <w:rsid w:val="001743D8"/>
    <w:rsid w:val="00174F40"/>
    <w:rsid w:val="00176524"/>
    <w:rsid w:val="00176CFB"/>
    <w:rsid w:val="00182BAC"/>
    <w:rsid w:val="001876A6"/>
    <w:rsid w:val="00194194"/>
    <w:rsid w:val="001961C3"/>
    <w:rsid w:val="00196BEE"/>
    <w:rsid w:val="001A0601"/>
    <w:rsid w:val="001A08F2"/>
    <w:rsid w:val="001A3847"/>
    <w:rsid w:val="001A535E"/>
    <w:rsid w:val="001A5CB3"/>
    <w:rsid w:val="001A6A9A"/>
    <w:rsid w:val="001B11A9"/>
    <w:rsid w:val="001B4B8F"/>
    <w:rsid w:val="001B5195"/>
    <w:rsid w:val="001C010A"/>
    <w:rsid w:val="001C0FAF"/>
    <w:rsid w:val="001C1040"/>
    <w:rsid w:val="001C584E"/>
    <w:rsid w:val="001C61DC"/>
    <w:rsid w:val="001C7355"/>
    <w:rsid w:val="001C743A"/>
    <w:rsid w:val="001D386D"/>
    <w:rsid w:val="001D45D1"/>
    <w:rsid w:val="001D4D34"/>
    <w:rsid w:val="001D5E5A"/>
    <w:rsid w:val="001D6D57"/>
    <w:rsid w:val="001D6DFC"/>
    <w:rsid w:val="001E1371"/>
    <w:rsid w:val="001E1EFC"/>
    <w:rsid w:val="001E5F44"/>
    <w:rsid w:val="001E74F0"/>
    <w:rsid w:val="001E7D0F"/>
    <w:rsid w:val="001F1702"/>
    <w:rsid w:val="001F39A7"/>
    <w:rsid w:val="001F3FB7"/>
    <w:rsid w:val="001F547F"/>
    <w:rsid w:val="001F63C2"/>
    <w:rsid w:val="001F7023"/>
    <w:rsid w:val="00203CCE"/>
    <w:rsid w:val="00204823"/>
    <w:rsid w:val="002051DD"/>
    <w:rsid w:val="00206CF7"/>
    <w:rsid w:val="00211CDA"/>
    <w:rsid w:val="00215CA7"/>
    <w:rsid w:val="00216B92"/>
    <w:rsid w:val="0021772F"/>
    <w:rsid w:val="0022350E"/>
    <w:rsid w:val="00224061"/>
    <w:rsid w:val="002241C6"/>
    <w:rsid w:val="00231432"/>
    <w:rsid w:val="002335B3"/>
    <w:rsid w:val="002343B0"/>
    <w:rsid w:val="00236893"/>
    <w:rsid w:val="00236E08"/>
    <w:rsid w:val="00241A29"/>
    <w:rsid w:val="00243A7B"/>
    <w:rsid w:val="0024418B"/>
    <w:rsid w:val="002448CF"/>
    <w:rsid w:val="00245BC9"/>
    <w:rsid w:val="00250762"/>
    <w:rsid w:val="00250C58"/>
    <w:rsid w:val="00250F6B"/>
    <w:rsid w:val="0025205E"/>
    <w:rsid w:val="0025395C"/>
    <w:rsid w:val="00254C83"/>
    <w:rsid w:val="00255804"/>
    <w:rsid w:val="00261C43"/>
    <w:rsid w:val="00263FA5"/>
    <w:rsid w:val="002647EC"/>
    <w:rsid w:val="00267318"/>
    <w:rsid w:val="00267B3C"/>
    <w:rsid w:val="00270F21"/>
    <w:rsid w:val="00272ECB"/>
    <w:rsid w:val="00275594"/>
    <w:rsid w:val="00276B78"/>
    <w:rsid w:val="0028062A"/>
    <w:rsid w:val="00283AFD"/>
    <w:rsid w:val="00283DCC"/>
    <w:rsid w:val="002851D6"/>
    <w:rsid w:val="00286D13"/>
    <w:rsid w:val="002917F5"/>
    <w:rsid w:val="002926B8"/>
    <w:rsid w:val="00296579"/>
    <w:rsid w:val="002A1FE6"/>
    <w:rsid w:val="002A3209"/>
    <w:rsid w:val="002A58A1"/>
    <w:rsid w:val="002A6345"/>
    <w:rsid w:val="002A63B3"/>
    <w:rsid w:val="002A68BE"/>
    <w:rsid w:val="002A6C12"/>
    <w:rsid w:val="002B0AB5"/>
    <w:rsid w:val="002B3396"/>
    <w:rsid w:val="002B385F"/>
    <w:rsid w:val="002B3DCB"/>
    <w:rsid w:val="002B6AD5"/>
    <w:rsid w:val="002C0938"/>
    <w:rsid w:val="002C1C7B"/>
    <w:rsid w:val="002C2F10"/>
    <w:rsid w:val="002C341C"/>
    <w:rsid w:val="002C445D"/>
    <w:rsid w:val="002C5C0D"/>
    <w:rsid w:val="002C5C3E"/>
    <w:rsid w:val="002C6BA8"/>
    <w:rsid w:val="002D195C"/>
    <w:rsid w:val="002D2E00"/>
    <w:rsid w:val="002D48B8"/>
    <w:rsid w:val="002E1B3B"/>
    <w:rsid w:val="002E4122"/>
    <w:rsid w:val="002E7C87"/>
    <w:rsid w:val="00300F8B"/>
    <w:rsid w:val="00301070"/>
    <w:rsid w:val="003018E3"/>
    <w:rsid w:val="00301C59"/>
    <w:rsid w:val="003043EE"/>
    <w:rsid w:val="003055AE"/>
    <w:rsid w:val="00306B50"/>
    <w:rsid w:val="003177A6"/>
    <w:rsid w:val="003211FB"/>
    <w:rsid w:val="00322954"/>
    <w:rsid w:val="003232D5"/>
    <w:rsid w:val="003266F6"/>
    <w:rsid w:val="00327356"/>
    <w:rsid w:val="00330276"/>
    <w:rsid w:val="00332483"/>
    <w:rsid w:val="00332DD8"/>
    <w:rsid w:val="00332FF6"/>
    <w:rsid w:val="0033689D"/>
    <w:rsid w:val="00337125"/>
    <w:rsid w:val="00341F95"/>
    <w:rsid w:val="00342AB7"/>
    <w:rsid w:val="00343F63"/>
    <w:rsid w:val="003441CA"/>
    <w:rsid w:val="00347A3A"/>
    <w:rsid w:val="00354B43"/>
    <w:rsid w:val="00354E54"/>
    <w:rsid w:val="003557AF"/>
    <w:rsid w:val="003611D0"/>
    <w:rsid w:val="0036285A"/>
    <w:rsid w:val="00365F4C"/>
    <w:rsid w:val="0037019A"/>
    <w:rsid w:val="00377B67"/>
    <w:rsid w:val="00381CC4"/>
    <w:rsid w:val="00385098"/>
    <w:rsid w:val="00385880"/>
    <w:rsid w:val="00386403"/>
    <w:rsid w:val="00390E8E"/>
    <w:rsid w:val="00391533"/>
    <w:rsid w:val="00394C0E"/>
    <w:rsid w:val="003963C5"/>
    <w:rsid w:val="0039692D"/>
    <w:rsid w:val="003A02B2"/>
    <w:rsid w:val="003A0540"/>
    <w:rsid w:val="003A14B5"/>
    <w:rsid w:val="003A5562"/>
    <w:rsid w:val="003A5A29"/>
    <w:rsid w:val="003A6F1B"/>
    <w:rsid w:val="003B16BE"/>
    <w:rsid w:val="003B1BA4"/>
    <w:rsid w:val="003B560B"/>
    <w:rsid w:val="003B6398"/>
    <w:rsid w:val="003C0003"/>
    <w:rsid w:val="003C1C06"/>
    <w:rsid w:val="003C6E8C"/>
    <w:rsid w:val="003D474F"/>
    <w:rsid w:val="003D4883"/>
    <w:rsid w:val="003D69EA"/>
    <w:rsid w:val="003D7348"/>
    <w:rsid w:val="003E0E4E"/>
    <w:rsid w:val="003E25DA"/>
    <w:rsid w:val="003E68FE"/>
    <w:rsid w:val="003E7373"/>
    <w:rsid w:val="003F45A4"/>
    <w:rsid w:val="003F5369"/>
    <w:rsid w:val="003F5681"/>
    <w:rsid w:val="003F72AC"/>
    <w:rsid w:val="00401834"/>
    <w:rsid w:val="004052A0"/>
    <w:rsid w:val="004056BE"/>
    <w:rsid w:val="00405948"/>
    <w:rsid w:val="0040701F"/>
    <w:rsid w:val="00413741"/>
    <w:rsid w:val="004163EF"/>
    <w:rsid w:val="00416BE9"/>
    <w:rsid w:val="004204B3"/>
    <w:rsid w:val="004209BE"/>
    <w:rsid w:val="00421476"/>
    <w:rsid w:val="00422625"/>
    <w:rsid w:val="00423102"/>
    <w:rsid w:val="00423658"/>
    <w:rsid w:val="0042378E"/>
    <w:rsid w:val="00427EA6"/>
    <w:rsid w:val="0043097C"/>
    <w:rsid w:val="004324CF"/>
    <w:rsid w:val="00440C53"/>
    <w:rsid w:val="00441703"/>
    <w:rsid w:val="004426F3"/>
    <w:rsid w:val="004431A4"/>
    <w:rsid w:val="0044649C"/>
    <w:rsid w:val="00447A86"/>
    <w:rsid w:val="00461779"/>
    <w:rsid w:val="00461E44"/>
    <w:rsid w:val="00462B58"/>
    <w:rsid w:val="004636A6"/>
    <w:rsid w:val="00463A67"/>
    <w:rsid w:val="004651AE"/>
    <w:rsid w:val="00465A83"/>
    <w:rsid w:val="00467207"/>
    <w:rsid w:val="004672F8"/>
    <w:rsid w:val="00472449"/>
    <w:rsid w:val="004728A5"/>
    <w:rsid w:val="0047518D"/>
    <w:rsid w:val="00477287"/>
    <w:rsid w:val="00481C0C"/>
    <w:rsid w:val="00484AE2"/>
    <w:rsid w:val="00484DF5"/>
    <w:rsid w:val="0048628C"/>
    <w:rsid w:val="00494B63"/>
    <w:rsid w:val="00497DD6"/>
    <w:rsid w:val="004A5477"/>
    <w:rsid w:val="004A570C"/>
    <w:rsid w:val="004B7D1F"/>
    <w:rsid w:val="004C319F"/>
    <w:rsid w:val="004C33BC"/>
    <w:rsid w:val="004C45FE"/>
    <w:rsid w:val="004C6867"/>
    <w:rsid w:val="004C6EC9"/>
    <w:rsid w:val="004C7E9D"/>
    <w:rsid w:val="004D37E8"/>
    <w:rsid w:val="004D3ED6"/>
    <w:rsid w:val="004D694A"/>
    <w:rsid w:val="004E1CCC"/>
    <w:rsid w:val="004E43BA"/>
    <w:rsid w:val="004E6045"/>
    <w:rsid w:val="004E7B6B"/>
    <w:rsid w:val="004E7ED5"/>
    <w:rsid w:val="004E7F67"/>
    <w:rsid w:val="004F553C"/>
    <w:rsid w:val="004F67E6"/>
    <w:rsid w:val="004F7816"/>
    <w:rsid w:val="005017EC"/>
    <w:rsid w:val="00501CAE"/>
    <w:rsid w:val="005028D2"/>
    <w:rsid w:val="00505902"/>
    <w:rsid w:val="00505EEA"/>
    <w:rsid w:val="005103F1"/>
    <w:rsid w:val="00512260"/>
    <w:rsid w:val="00513609"/>
    <w:rsid w:val="00514F70"/>
    <w:rsid w:val="005155D2"/>
    <w:rsid w:val="0051696E"/>
    <w:rsid w:val="00516D87"/>
    <w:rsid w:val="005206DC"/>
    <w:rsid w:val="00521926"/>
    <w:rsid w:val="005257A9"/>
    <w:rsid w:val="0052607E"/>
    <w:rsid w:val="005303F5"/>
    <w:rsid w:val="005313D1"/>
    <w:rsid w:val="00532524"/>
    <w:rsid w:val="0053688E"/>
    <w:rsid w:val="005370F3"/>
    <w:rsid w:val="00541496"/>
    <w:rsid w:val="00542F49"/>
    <w:rsid w:val="00544ABD"/>
    <w:rsid w:val="00545DC2"/>
    <w:rsid w:val="00547DB1"/>
    <w:rsid w:val="005503EE"/>
    <w:rsid w:val="00550788"/>
    <w:rsid w:val="00551FDE"/>
    <w:rsid w:val="005524E2"/>
    <w:rsid w:val="00552CBD"/>
    <w:rsid w:val="005552A2"/>
    <w:rsid w:val="005608CB"/>
    <w:rsid w:val="00572210"/>
    <w:rsid w:val="00572424"/>
    <w:rsid w:val="00572470"/>
    <w:rsid w:val="00573614"/>
    <w:rsid w:val="005737D7"/>
    <w:rsid w:val="005747EE"/>
    <w:rsid w:val="00576347"/>
    <w:rsid w:val="00577E41"/>
    <w:rsid w:val="00580FB2"/>
    <w:rsid w:val="00582FAA"/>
    <w:rsid w:val="00583AE6"/>
    <w:rsid w:val="00586C39"/>
    <w:rsid w:val="00590676"/>
    <w:rsid w:val="00590AAA"/>
    <w:rsid w:val="00592E59"/>
    <w:rsid w:val="00593B86"/>
    <w:rsid w:val="005A4DC7"/>
    <w:rsid w:val="005A7969"/>
    <w:rsid w:val="005B2B69"/>
    <w:rsid w:val="005B47E0"/>
    <w:rsid w:val="005B6144"/>
    <w:rsid w:val="005B6CD6"/>
    <w:rsid w:val="005B763B"/>
    <w:rsid w:val="005B7AC7"/>
    <w:rsid w:val="005C03B0"/>
    <w:rsid w:val="005C114C"/>
    <w:rsid w:val="005C1C93"/>
    <w:rsid w:val="005C239F"/>
    <w:rsid w:val="005C2918"/>
    <w:rsid w:val="005C3112"/>
    <w:rsid w:val="005C3583"/>
    <w:rsid w:val="005C5DDA"/>
    <w:rsid w:val="005C630C"/>
    <w:rsid w:val="005E07E4"/>
    <w:rsid w:val="005E3500"/>
    <w:rsid w:val="005E4DD6"/>
    <w:rsid w:val="005F5622"/>
    <w:rsid w:val="005F6D43"/>
    <w:rsid w:val="00601633"/>
    <w:rsid w:val="0060244B"/>
    <w:rsid w:val="00605D94"/>
    <w:rsid w:val="00606296"/>
    <w:rsid w:val="006076A0"/>
    <w:rsid w:val="006125A7"/>
    <w:rsid w:val="00615839"/>
    <w:rsid w:val="006172D7"/>
    <w:rsid w:val="00630BAF"/>
    <w:rsid w:val="00632356"/>
    <w:rsid w:val="00633B1C"/>
    <w:rsid w:val="00637215"/>
    <w:rsid w:val="006410E3"/>
    <w:rsid w:val="0064122F"/>
    <w:rsid w:val="00641C99"/>
    <w:rsid w:val="00643FC9"/>
    <w:rsid w:val="00647FED"/>
    <w:rsid w:val="00651ED6"/>
    <w:rsid w:val="00654355"/>
    <w:rsid w:val="00656993"/>
    <w:rsid w:val="00660F2C"/>
    <w:rsid w:val="00661906"/>
    <w:rsid w:val="006623FB"/>
    <w:rsid w:val="0066664E"/>
    <w:rsid w:val="00671983"/>
    <w:rsid w:val="00673E88"/>
    <w:rsid w:val="00674975"/>
    <w:rsid w:val="00675220"/>
    <w:rsid w:val="0067674D"/>
    <w:rsid w:val="00676A59"/>
    <w:rsid w:val="006808F8"/>
    <w:rsid w:val="00680A99"/>
    <w:rsid w:val="0068236B"/>
    <w:rsid w:val="00685290"/>
    <w:rsid w:val="006854B5"/>
    <w:rsid w:val="006858B3"/>
    <w:rsid w:val="00686A7F"/>
    <w:rsid w:val="00686B8A"/>
    <w:rsid w:val="0068701D"/>
    <w:rsid w:val="00691A80"/>
    <w:rsid w:val="006930A0"/>
    <w:rsid w:val="00693A08"/>
    <w:rsid w:val="00693BF8"/>
    <w:rsid w:val="00695736"/>
    <w:rsid w:val="00695D2E"/>
    <w:rsid w:val="00696B16"/>
    <w:rsid w:val="006977D4"/>
    <w:rsid w:val="006A0FFD"/>
    <w:rsid w:val="006A22C4"/>
    <w:rsid w:val="006A23F1"/>
    <w:rsid w:val="006A35E6"/>
    <w:rsid w:val="006A385B"/>
    <w:rsid w:val="006A4328"/>
    <w:rsid w:val="006A6C73"/>
    <w:rsid w:val="006B0CFC"/>
    <w:rsid w:val="006B2125"/>
    <w:rsid w:val="006B4E09"/>
    <w:rsid w:val="006C0506"/>
    <w:rsid w:val="006C23CC"/>
    <w:rsid w:val="006C3F58"/>
    <w:rsid w:val="006C53B3"/>
    <w:rsid w:val="006C5948"/>
    <w:rsid w:val="006C59EF"/>
    <w:rsid w:val="006C700E"/>
    <w:rsid w:val="006D2CF5"/>
    <w:rsid w:val="006D4D8C"/>
    <w:rsid w:val="006D72A2"/>
    <w:rsid w:val="006E0ABA"/>
    <w:rsid w:val="006E13DE"/>
    <w:rsid w:val="006E364A"/>
    <w:rsid w:val="006E3FC5"/>
    <w:rsid w:val="006F0C56"/>
    <w:rsid w:val="006F246B"/>
    <w:rsid w:val="006F41A1"/>
    <w:rsid w:val="006F5729"/>
    <w:rsid w:val="006F64B8"/>
    <w:rsid w:val="007016A6"/>
    <w:rsid w:val="00701E29"/>
    <w:rsid w:val="00704580"/>
    <w:rsid w:val="0070699C"/>
    <w:rsid w:val="00706CBA"/>
    <w:rsid w:val="007146E8"/>
    <w:rsid w:val="00714E34"/>
    <w:rsid w:val="00714FA7"/>
    <w:rsid w:val="007163ED"/>
    <w:rsid w:val="00720069"/>
    <w:rsid w:val="0072238C"/>
    <w:rsid w:val="00725E3A"/>
    <w:rsid w:val="007264B4"/>
    <w:rsid w:val="007346AD"/>
    <w:rsid w:val="007348C4"/>
    <w:rsid w:val="00734A28"/>
    <w:rsid w:val="007357F3"/>
    <w:rsid w:val="00737ACC"/>
    <w:rsid w:val="0074540A"/>
    <w:rsid w:val="00747C89"/>
    <w:rsid w:val="0075502A"/>
    <w:rsid w:val="00757AA2"/>
    <w:rsid w:val="00760E46"/>
    <w:rsid w:val="007626A8"/>
    <w:rsid w:val="007654C3"/>
    <w:rsid w:val="00767569"/>
    <w:rsid w:val="00770FCA"/>
    <w:rsid w:val="00771592"/>
    <w:rsid w:val="00771AC3"/>
    <w:rsid w:val="00772D72"/>
    <w:rsid w:val="007736AB"/>
    <w:rsid w:val="007812DC"/>
    <w:rsid w:val="00781420"/>
    <w:rsid w:val="00784B0F"/>
    <w:rsid w:val="00784C1F"/>
    <w:rsid w:val="007905DF"/>
    <w:rsid w:val="00790B27"/>
    <w:rsid w:val="00791389"/>
    <w:rsid w:val="007A06E6"/>
    <w:rsid w:val="007A0931"/>
    <w:rsid w:val="007A777C"/>
    <w:rsid w:val="007B0528"/>
    <w:rsid w:val="007B0C40"/>
    <w:rsid w:val="007B2538"/>
    <w:rsid w:val="007B3E45"/>
    <w:rsid w:val="007B3EE3"/>
    <w:rsid w:val="007B57EB"/>
    <w:rsid w:val="007B6E3F"/>
    <w:rsid w:val="007C47F4"/>
    <w:rsid w:val="007C578E"/>
    <w:rsid w:val="007E07E6"/>
    <w:rsid w:val="007E0D00"/>
    <w:rsid w:val="007E1C2F"/>
    <w:rsid w:val="007E49B7"/>
    <w:rsid w:val="007E59E5"/>
    <w:rsid w:val="007E61D5"/>
    <w:rsid w:val="007E7075"/>
    <w:rsid w:val="007E72CB"/>
    <w:rsid w:val="007F0F91"/>
    <w:rsid w:val="007F3C04"/>
    <w:rsid w:val="007F414B"/>
    <w:rsid w:val="007F6A89"/>
    <w:rsid w:val="007F7D90"/>
    <w:rsid w:val="00801F86"/>
    <w:rsid w:val="0080302F"/>
    <w:rsid w:val="008053C8"/>
    <w:rsid w:val="0080563D"/>
    <w:rsid w:val="00805F00"/>
    <w:rsid w:val="008061B2"/>
    <w:rsid w:val="00811712"/>
    <w:rsid w:val="00814CEB"/>
    <w:rsid w:val="0081772F"/>
    <w:rsid w:val="00817F91"/>
    <w:rsid w:val="00820B98"/>
    <w:rsid w:val="00821EDC"/>
    <w:rsid w:val="00822BC3"/>
    <w:rsid w:val="00823EA6"/>
    <w:rsid w:val="00824274"/>
    <w:rsid w:val="00825E12"/>
    <w:rsid w:val="00832A11"/>
    <w:rsid w:val="0083333D"/>
    <w:rsid w:val="008342C8"/>
    <w:rsid w:val="00834340"/>
    <w:rsid w:val="008364C2"/>
    <w:rsid w:val="00841E82"/>
    <w:rsid w:val="00841F67"/>
    <w:rsid w:val="0084297F"/>
    <w:rsid w:val="008432AB"/>
    <w:rsid w:val="00843419"/>
    <w:rsid w:val="00844FA1"/>
    <w:rsid w:val="008452DA"/>
    <w:rsid w:val="0085273F"/>
    <w:rsid w:val="00856776"/>
    <w:rsid w:val="008614F2"/>
    <w:rsid w:val="00861780"/>
    <w:rsid w:val="00865FFF"/>
    <w:rsid w:val="00866FE9"/>
    <w:rsid w:val="00870930"/>
    <w:rsid w:val="008709DC"/>
    <w:rsid w:val="00873F08"/>
    <w:rsid w:val="008749E2"/>
    <w:rsid w:val="00877034"/>
    <w:rsid w:val="0088065C"/>
    <w:rsid w:val="008821AA"/>
    <w:rsid w:val="008841E0"/>
    <w:rsid w:val="00884929"/>
    <w:rsid w:val="00885AA9"/>
    <w:rsid w:val="00885E1B"/>
    <w:rsid w:val="00886759"/>
    <w:rsid w:val="00886B3A"/>
    <w:rsid w:val="00886BD2"/>
    <w:rsid w:val="0089203C"/>
    <w:rsid w:val="00893A48"/>
    <w:rsid w:val="00895302"/>
    <w:rsid w:val="008956FF"/>
    <w:rsid w:val="008A16B3"/>
    <w:rsid w:val="008A1F00"/>
    <w:rsid w:val="008A7196"/>
    <w:rsid w:val="008A7565"/>
    <w:rsid w:val="008B24F2"/>
    <w:rsid w:val="008B26EC"/>
    <w:rsid w:val="008B288E"/>
    <w:rsid w:val="008B4502"/>
    <w:rsid w:val="008B49C4"/>
    <w:rsid w:val="008B4A6F"/>
    <w:rsid w:val="008B5E1D"/>
    <w:rsid w:val="008C18AC"/>
    <w:rsid w:val="008C196C"/>
    <w:rsid w:val="008C3922"/>
    <w:rsid w:val="008C3EEF"/>
    <w:rsid w:val="008D03CB"/>
    <w:rsid w:val="008D1701"/>
    <w:rsid w:val="008D20E8"/>
    <w:rsid w:val="008D2DB9"/>
    <w:rsid w:val="008D4A91"/>
    <w:rsid w:val="008D5BFF"/>
    <w:rsid w:val="008D5F5B"/>
    <w:rsid w:val="008E4422"/>
    <w:rsid w:val="008E4E6F"/>
    <w:rsid w:val="008E596D"/>
    <w:rsid w:val="008E6B16"/>
    <w:rsid w:val="008E7874"/>
    <w:rsid w:val="008E7F5C"/>
    <w:rsid w:val="008F049C"/>
    <w:rsid w:val="008F0936"/>
    <w:rsid w:val="008F0B8F"/>
    <w:rsid w:val="008F6990"/>
    <w:rsid w:val="0090019C"/>
    <w:rsid w:val="009047C5"/>
    <w:rsid w:val="00904C08"/>
    <w:rsid w:val="00911938"/>
    <w:rsid w:val="00914F85"/>
    <w:rsid w:val="009177AB"/>
    <w:rsid w:val="00920454"/>
    <w:rsid w:val="00920634"/>
    <w:rsid w:val="009247DF"/>
    <w:rsid w:val="00925DD3"/>
    <w:rsid w:val="00926B26"/>
    <w:rsid w:val="00930C50"/>
    <w:rsid w:val="00931B25"/>
    <w:rsid w:val="00932FB7"/>
    <w:rsid w:val="009344E4"/>
    <w:rsid w:val="00936563"/>
    <w:rsid w:val="009408EB"/>
    <w:rsid w:val="0094232E"/>
    <w:rsid w:val="009442F3"/>
    <w:rsid w:val="00946CD6"/>
    <w:rsid w:val="00947412"/>
    <w:rsid w:val="00952204"/>
    <w:rsid w:val="009529FB"/>
    <w:rsid w:val="00952AFE"/>
    <w:rsid w:val="009537DC"/>
    <w:rsid w:val="00955299"/>
    <w:rsid w:val="00955DB0"/>
    <w:rsid w:val="00960CDF"/>
    <w:rsid w:val="009623A7"/>
    <w:rsid w:val="0096355D"/>
    <w:rsid w:val="00963CC8"/>
    <w:rsid w:val="00963E3D"/>
    <w:rsid w:val="0096716B"/>
    <w:rsid w:val="00973EA8"/>
    <w:rsid w:val="00977BCC"/>
    <w:rsid w:val="009910BE"/>
    <w:rsid w:val="00996406"/>
    <w:rsid w:val="009A3118"/>
    <w:rsid w:val="009A5697"/>
    <w:rsid w:val="009A5837"/>
    <w:rsid w:val="009B4171"/>
    <w:rsid w:val="009B59A5"/>
    <w:rsid w:val="009B63DC"/>
    <w:rsid w:val="009B6437"/>
    <w:rsid w:val="009B7085"/>
    <w:rsid w:val="009C26DA"/>
    <w:rsid w:val="009C3774"/>
    <w:rsid w:val="009C62DC"/>
    <w:rsid w:val="009D4F70"/>
    <w:rsid w:val="009E0D91"/>
    <w:rsid w:val="009E3E55"/>
    <w:rsid w:val="009E7A60"/>
    <w:rsid w:val="009F2D5B"/>
    <w:rsid w:val="009F663B"/>
    <w:rsid w:val="009F775C"/>
    <w:rsid w:val="00A02EAF"/>
    <w:rsid w:val="00A12D74"/>
    <w:rsid w:val="00A1498C"/>
    <w:rsid w:val="00A20EB4"/>
    <w:rsid w:val="00A24A98"/>
    <w:rsid w:val="00A25582"/>
    <w:rsid w:val="00A265E0"/>
    <w:rsid w:val="00A33752"/>
    <w:rsid w:val="00A33F86"/>
    <w:rsid w:val="00A433C3"/>
    <w:rsid w:val="00A434CC"/>
    <w:rsid w:val="00A47E97"/>
    <w:rsid w:val="00A54AC2"/>
    <w:rsid w:val="00A54FED"/>
    <w:rsid w:val="00A55DB3"/>
    <w:rsid w:val="00A60AB2"/>
    <w:rsid w:val="00A6105C"/>
    <w:rsid w:val="00A6439D"/>
    <w:rsid w:val="00A65EC8"/>
    <w:rsid w:val="00A67440"/>
    <w:rsid w:val="00A70904"/>
    <w:rsid w:val="00A70FA6"/>
    <w:rsid w:val="00A72EC6"/>
    <w:rsid w:val="00A80C0A"/>
    <w:rsid w:val="00A8696E"/>
    <w:rsid w:val="00A87313"/>
    <w:rsid w:val="00A924C6"/>
    <w:rsid w:val="00A9426C"/>
    <w:rsid w:val="00A94E55"/>
    <w:rsid w:val="00A976B3"/>
    <w:rsid w:val="00AA1DD9"/>
    <w:rsid w:val="00AA3A99"/>
    <w:rsid w:val="00AA5C78"/>
    <w:rsid w:val="00AB0EE4"/>
    <w:rsid w:val="00AB27F2"/>
    <w:rsid w:val="00AB2802"/>
    <w:rsid w:val="00AB2949"/>
    <w:rsid w:val="00AB3D42"/>
    <w:rsid w:val="00AB58D1"/>
    <w:rsid w:val="00AB6CFF"/>
    <w:rsid w:val="00AB6ED4"/>
    <w:rsid w:val="00AC2B95"/>
    <w:rsid w:val="00AC2DA1"/>
    <w:rsid w:val="00AC5CCC"/>
    <w:rsid w:val="00AC64EE"/>
    <w:rsid w:val="00AC6995"/>
    <w:rsid w:val="00AD0CC2"/>
    <w:rsid w:val="00AD1CF8"/>
    <w:rsid w:val="00AD3426"/>
    <w:rsid w:val="00AD4B8A"/>
    <w:rsid w:val="00AD4F84"/>
    <w:rsid w:val="00AD6393"/>
    <w:rsid w:val="00AD7747"/>
    <w:rsid w:val="00AE1DA9"/>
    <w:rsid w:val="00AE1E6C"/>
    <w:rsid w:val="00AF012E"/>
    <w:rsid w:val="00AF074E"/>
    <w:rsid w:val="00AF1E20"/>
    <w:rsid w:val="00AF3CD7"/>
    <w:rsid w:val="00AF45BA"/>
    <w:rsid w:val="00AF6DEC"/>
    <w:rsid w:val="00B049E5"/>
    <w:rsid w:val="00B1132B"/>
    <w:rsid w:val="00B123BC"/>
    <w:rsid w:val="00B200FA"/>
    <w:rsid w:val="00B22191"/>
    <w:rsid w:val="00B22ECC"/>
    <w:rsid w:val="00B244B0"/>
    <w:rsid w:val="00B25A98"/>
    <w:rsid w:val="00B267E0"/>
    <w:rsid w:val="00B307FC"/>
    <w:rsid w:val="00B31150"/>
    <w:rsid w:val="00B326B0"/>
    <w:rsid w:val="00B36E77"/>
    <w:rsid w:val="00B41293"/>
    <w:rsid w:val="00B41FC6"/>
    <w:rsid w:val="00B444DD"/>
    <w:rsid w:val="00B473AE"/>
    <w:rsid w:val="00B5155F"/>
    <w:rsid w:val="00B51E66"/>
    <w:rsid w:val="00B52123"/>
    <w:rsid w:val="00B54B41"/>
    <w:rsid w:val="00B551D5"/>
    <w:rsid w:val="00B563F6"/>
    <w:rsid w:val="00B56B34"/>
    <w:rsid w:val="00B57867"/>
    <w:rsid w:val="00B60ABE"/>
    <w:rsid w:val="00B61583"/>
    <w:rsid w:val="00B650D4"/>
    <w:rsid w:val="00B659E9"/>
    <w:rsid w:val="00B666FA"/>
    <w:rsid w:val="00B71BDE"/>
    <w:rsid w:val="00B74D55"/>
    <w:rsid w:val="00B808F9"/>
    <w:rsid w:val="00B85008"/>
    <w:rsid w:val="00B851C8"/>
    <w:rsid w:val="00B85200"/>
    <w:rsid w:val="00B91410"/>
    <w:rsid w:val="00B927FC"/>
    <w:rsid w:val="00B943D7"/>
    <w:rsid w:val="00B9501A"/>
    <w:rsid w:val="00B95328"/>
    <w:rsid w:val="00B96356"/>
    <w:rsid w:val="00BA0DEF"/>
    <w:rsid w:val="00BA1B6B"/>
    <w:rsid w:val="00BA2450"/>
    <w:rsid w:val="00BA5600"/>
    <w:rsid w:val="00BB107F"/>
    <w:rsid w:val="00BB18E4"/>
    <w:rsid w:val="00BB3A57"/>
    <w:rsid w:val="00BB55E0"/>
    <w:rsid w:val="00BB7A47"/>
    <w:rsid w:val="00BC4CD2"/>
    <w:rsid w:val="00BC595F"/>
    <w:rsid w:val="00BC7852"/>
    <w:rsid w:val="00BD1F02"/>
    <w:rsid w:val="00BD2535"/>
    <w:rsid w:val="00BD2F29"/>
    <w:rsid w:val="00BD3AF1"/>
    <w:rsid w:val="00BD5846"/>
    <w:rsid w:val="00BE07B6"/>
    <w:rsid w:val="00BE0949"/>
    <w:rsid w:val="00BE0B23"/>
    <w:rsid w:val="00BE0EDF"/>
    <w:rsid w:val="00BE18A1"/>
    <w:rsid w:val="00BE1B17"/>
    <w:rsid w:val="00BE6192"/>
    <w:rsid w:val="00BE6AEC"/>
    <w:rsid w:val="00BF0B7D"/>
    <w:rsid w:val="00BF3EA3"/>
    <w:rsid w:val="00BF69BF"/>
    <w:rsid w:val="00BF7905"/>
    <w:rsid w:val="00C02839"/>
    <w:rsid w:val="00C061D1"/>
    <w:rsid w:val="00C123A6"/>
    <w:rsid w:val="00C12826"/>
    <w:rsid w:val="00C138CE"/>
    <w:rsid w:val="00C156C2"/>
    <w:rsid w:val="00C16226"/>
    <w:rsid w:val="00C16F23"/>
    <w:rsid w:val="00C206CF"/>
    <w:rsid w:val="00C21531"/>
    <w:rsid w:val="00C24956"/>
    <w:rsid w:val="00C274D0"/>
    <w:rsid w:val="00C30CE8"/>
    <w:rsid w:val="00C31FA3"/>
    <w:rsid w:val="00C32C48"/>
    <w:rsid w:val="00C3459A"/>
    <w:rsid w:val="00C348DD"/>
    <w:rsid w:val="00C433B4"/>
    <w:rsid w:val="00C51BEE"/>
    <w:rsid w:val="00C51FEB"/>
    <w:rsid w:val="00C566A6"/>
    <w:rsid w:val="00C57B51"/>
    <w:rsid w:val="00C608A2"/>
    <w:rsid w:val="00C66634"/>
    <w:rsid w:val="00C70620"/>
    <w:rsid w:val="00C71861"/>
    <w:rsid w:val="00C72459"/>
    <w:rsid w:val="00C73590"/>
    <w:rsid w:val="00C81FD5"/>
    <w:rsid w:val="00C85780"/>
    <w:rsid w:val="00C86178"/>
    <w:rsid w:val="00C907C6"/>
    <w:rsid w:val="00C93E65"/>
    <w:rsid w:val="00C95B0D"/>
    <w:rsid w:val="00C97E70"/>
    <w:rsid w:val="00CA06B7"/>
    <w:rsid w:val="00CA3557"/>
    <w:rsid w:val="00CA52CF"/>
    <w:rsid w:val="00CA75B9"/>
    <w:rsid w:val="00CB033C"/>
    <w:rsid w:val="00CB0B91"/>
    <w:rsid w:val="00CB2543"/>
    <w:rsid w:val="00CB30BC"/>
    <w:rsid w:val="00CB533E"/>
    <w:rsid w:val="00CB5B43"/>
    <w:rsid w:val="00CC36B0"/>
    <w:rsid w:val="00CC45B6"/>
    <w:rsid w:val="00CC4E6B"/>
    <w:rsid w:val="00CC5C74"/>
    <w:rsid w:val="00CC63EF"/>
    <w:rsid w:val="00CC7410"/>
    <w:rsid w:val="00CD0E10"/>
    <w:rsid w:val="00CD0F4C"/>
    <w:rsid w:val="00CD2002"/>
    <w:rsid w:val="00CD203B"/>
    <w:rsid w:val="00CD3BEA"/>
    <w:rsid w:val="00CD4261"/>
    <w:rsid w:val="00CD4524"/>
    <w:rsid w:val="00CD4F3F"/>
    <w:rsid w:val="00CD5F3A"/>
    <w:rsid w:val="00CD64A6"/>
    <w:rsid w:val="00CD6538"/>
    <w:rsid w:val="00CE2928"/>
    <w:rsid w:val="00CE307D"/>
    <w:rsid w:val="00CE370E"/>
    <w:rsid w:val="00CE4D58"/>
    <w:rsid w:val="00CE6680"/>
    <w:rsid w:val="00CE75F8"/>
    <w:rsid w:val="00CF001C"/>
    <w:rsid w:val="00CF2F22"/>
    <w:rsid w:val="00CF3262"/>
    <w:rsid w:val="00CF3872"/>
    <w:rsid w:val="00CF4174"/>
    <w:rsid w:val="00D02A23"/>
    <w:rsid w:val="00D0441E"/>
    <w:rsid w:val="00D04769"/>
    <w:rsid w:val="00D0717F"/>
    <w:rsid w:val="00D1292A"/>
    <w:rsid w:val="00D12953"/>
    <w:rsid w:val="00D12D78"/>
    <w:rsid w:val="00D17A06"/>
    <w:rsid w:val="00D20475"/>
    <w:rsid w:val="00D21805"/>
    <w:rsid w:val="00D26A6B"/>
    <w:rsid w:val="00D30590"/>
    <w:rsid w:val="00D30C92"/>
    <w:rsid w:val="00D3236F"/>
    <w:rsid w:val="00D32E5E"/>
    <w:rsid w:val="00D337A3"/>
    <w:rsid w:val="00D42DAB"/>
    <w:rsid w:val="00D4307E"/>
    <w:rsid w:val="00D527C0"/>
    <w:rsid w:val="00D54D14"/>
    <w:rsid w:val="00D563CF"/>
    <w:rsid w:val="00D629DE"/>
    <w:rsid w:val="00D64346"/>
    <w:rsid w:val="00D64DE8"/>
    <w:rsid w:val="00D657F9"/>
    <w:rsid w:val="00D737E0"/>
    <w:rsid w:val="00D74691"/>
    <w:rsid w:val="00D74A34"/>
    <w:rsid w:val="00D76F7D"/>
    <w:rsid w:val="00D77B7C"/>
    <w:rsid w:val="00D81495"/>
    <w:rsid w:val="00D83B82"/>
    <w:rsid w:val="00D83FF3"/>
    <w:rsid w:val="00D844A8"/>
    <w:rsid w:val="00D84E35"/>
    <w:rsid w:val="00D9166B"/>
    <w:rsid w:val="00D9169F"/>
    <w:rsid w:val="00D91CFD"/>
    <w:rsid w:val="00D9492E"/>
    <w:rsid w:val="00D954EF"/>
    <w:rsid w:val="00DA47F3"/>
    <w:rsid w:val="00DB0C5B"/>
    <w:rsid w:val="00DB42D2"/>
    <w:rsid w:val="00DB4A53"/>
    <w:rsid w:val="00DB7AA5"/>
    <w:rsid w:val="00DC0B56"/>
    <w:rsid w:val="00DC16B7"/>
    <w:rsid w:val="00DC3C0E"/>
    <w:rsid w:val="00DC5EBF"/>
    <w:rsid w:val="00DD3FFA"/>
    <w:rsid w:val="00DD4628"/>
    <w:rsid w:val="00DD5ECB"/>
    <w:rsid w:val="00DD76C9"/>
    <w:rsid w:val="00DE7B7D"/>
    <w:rsid w:val="00DF0D8D"/>
    <w:rsid w:val="00DF3081"/>
    <w:rsid w:val="00DF5844"/>
    <w:rsid w:val="00DF59E2"/>
    <w:rsid w:val="00E0140D"/>
    <w:rsid w:val="00E0172C"/>
    <w:rsid w:val="00E01B41"/>
    <w:rsid w:val="00E0348B"/>
    <w:rsid w:val="00E10D2C"/>
    <w:rsid w:val="00E11F37"/>
    <w:rsid w:val="00E12DF9"/>
    <w:rsid w:val="00E174B0"/>
    <w:rsid w:val="00E243CE"/>
    <w:rsid w:val="00E24915"/>
    <w:rsid w:val="00E2544D"/>
    <w:rsid w:val="00E33E49"/>
    <w:rsid w:val="00E35344"/>
    <w:rsid w:val="00E363FA"/>
    <w:rsid w:val="00E3651A"/>
    <w:rsid w:val="00E367F7"/>
    <w:rsid w:val="00E43E75"/>
    <w:rsid w:val="00E43FC6"/>
    <w:rsid w:val="00E4407F"/>
    <w:rsid w:val="00E44D46"/>
    <w:rsid w:val="00E46D15"/>
    <w:rsid w:val="00E5603C"/>
    <w:rsid w:val="00E56228"/>
    <w:rsid w:val="00E562FC"/>
    <w:rsid w:val="00E61C7A"/>
    <w:rsid w:val="00E64A34"/>
    <w:rsid w:val="00E66378"/>
    <w:rsid w:val="00E71658"/>
    <w:rsid w:val="00E72005"/>
    <w:rsid w:val="00E72464"/>
    <w:rsid w:val="00E7249C"/>
    <w:rsid w:val="00E76203"/>
    <w:rsid w:val="00E7725A"/>
    <w:rsid w:val="00E802A1"/>
    <w:rsid w:val="00E82A67"/>
    <w:rsid w:val="00E849FC"/>
    <w:rsid w:val="00E85D99"/>
    <w:rsid w:val="00E87421"/>
    <w:rsid w:val="00E90ED4"/>
    <w:rsid w:val="00E9266E"/>
    <w:rsid w:val="00E928A9"/>
    <w:rsid w:val="00E93DBD"/>
    <w:rsid w:val="00E947F5"/>
    <w:rsid w:val="00EA2AE3"/>
    <w:rsid w:val="00EA3633"/>
    <w:rsid w:val="00EA5635"/>
    <w:rsid w:val="00EA76A2"/>
    <w:rsid w:val="00EB0F25"/>
    <w:rsid w:val="00EB1AD8"/>
    <w:rsid w:val="00EB39F5"/>
    <w:rsid w:val="00EC1CE6"/>
    <w:rsid w:val="00EC1D87"/>
    <w:rsid w:val="00ED091A"/>
    <w:rsid w:val="00ED0D65"/>
    <w:rsid w:val="00ED3FBC"/>
    <w:rsid w:val="00EE0DB5"/>
    <w:rsid w:val="00EE179B"/>
    <w:rsid w:val="00EE24E5"/>
    <w:rsid w:val="00EE29B7"/>
    <w:rsid w:val="00EE428B"/>
    <w:rsid w:val="00EE4821"/>
    <w:rsid w:val="00EE5068"/>
    <w:rsid w:val="00EE6845"/>
    <w:rsid w:val="00EE6A01"/>
    <w:rsid w:val="00EF1281"/>
    <w:rsid w:val="00EF5710"/>
    <w:rsid w:val="00EF57E6"/>
    <w:rsid w:val="00EF7782"/>
    <w:rsid w:val="00F0105D"/>
    <w:rsid w:val="00F01190"/>
    <w:rsid w:val="00F04179"/>
    <w:rsid w:val="00F059EA"/>
    <w:rsid w:val="00F063F6"/>
    <w:rsid w:val="00F11556"/>
    <w:rsid w:val="00F143DF"/>
    <w:rsid w:val="00F1580C"/>
    <w:rsid w:val="00F17F27"/>
    <w:rsid w:val="00F205F1"/>
    <w:rsid w:val="00F20A10"/>
    <w:rsid w:val="00F22A67"/>
    <w:rsid w:val="00F250F1"/>
    <w:rsid w:val="00F251F4"/>
    <w:rsid w:val="00F342D4"/>
    <w:rsid w:val="00F357B5"/>
    <w:rsid w:val="00F358ED"/>
    <w:rsid w:val="00F3687F"/>
    <w:rsid w:val="00F36DD7"/>
    <w:rsid w:val="00F377B6"/>
    <w:rsid w:val="00F41A51"/>
    <w:rsid w:val="00F42331"/>
    <w:rsid w:val="00F43D3C"/>
    <w:rsid w:val="00F460D3"/>
    <w:rsid w:val="00F465E1"/>
    <w:rsid w:val="00F50DDC"/>
    <w:rsid w:val="00F5174B"/>
    <w:rsid w:val="00F51921"/>
    <w:rsid w:val="00F65975"/>
    <w:rsid w:val="00F6642F"/>
    <w:rsid w:val="00F717D5"/>
    <w:rsid w:val="00F725CD"/>
    <w:rsid w:val="00F74131"/>
    <w:rsid w:val="00F74AEA"/>
    <w:rsid w:val="00F81A13"/>
    <w:rsid w:val="00F8228D"/>
    <w:rsid w:val="00FA28B5"/>
    <w:rsid w:val="00FB2158"/>
    <w:rsid w:val="00FB455F"/>
    <w:rsid w:val="00FB4EDA"/>
    <w:rsid w:val="00FB75FE"/>
    <w:rsid w:val="00FC132A"/>
    <w:rsid w:val="00FC704C"/>
    <w:rsid w:val="00FD7F67"/>
    <w:rsid w:val="00FE434F"/>
    <w:rsid w:val="00FE58A1"/>
    <w:rsid w:val="00FE60D0"/>
    <w:rsid w:val="00FF0027"/>
    <w:rsid w:val="00FF316F"/>
    <w:rsid w:val="00FF67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34"/>
    <w:pPr>
      <w:widowControl w:val="0"/>
      <w:jc w:val="both"/>
    </w:pPr>
  </w:style>
  <w:style w:type="paragraph" w:styleId="1">
    <w:name w:val="heading 1"/>
    <w:basedOn w:val="a"/>
    <w:next w:val="a"/>
    <w:link w:val="1Char"/>
    <w:uiPriority w:val="9"/>
    <w:qFormat/>
    <w:rsid w:val="003266F6"/>
    <w:pPr>
      <w:keepNext/>
      <w:keepLines/>
      <w:spacing w:line="360" w:lineRule="auto"/>
      <w:outlineLvl w:val="0"/>
    </w:pPr>
    <w:rPr>
      <w:rFonts w:ascii="Calibri" w:eastAsia="宋体" w:hAnsi="Calibri" w:cs="Times New Roman"/>
      <w:b/>
      <w:bCs/>
      <w:kern w:val="44"/>
      <w:sz w:val="28"/>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66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66F6"/>
    <w:rPr>
      <w:sz w:val="18"/>
      <w:szCs w:val="18"/>
    </w:rPr>
  </w:style>
  <w:style w:type="paragraph" w:styleId="a4">
    <w:name w:val="footer"/>
    <w:basedOn w:val="a"/>
    <w:link w:val="Char0"/>
    <w:uiPriority w:val="99"/>
    <w:unhideWhenUsed/>
    <w:rsid w:val="003266F6"/>
    <w:pPr>
      <w:tabs>
        <w:tab w:val="center" w:pos="4153"/>
        <w:tab w:val="right" w:pos="8306"/>
      </w:tabs>
      <w:snapToGrid w:val="0"/>
      <w:jc w:val="left"/>
    </w:pPr>
    <w:rPr>
      <w:sz w:val="18"/>
      <w:szCs w:val="18"/>
    </w:rPr>
  </w:style>
  <w:style w:type="character" w:customStyle="1" w:styleId="Char0">
    <w:name w:val="页脚 Char"/>
    <w:basedOn w:val="a0"/>
    <w:link w:val="a4"/>
    <w:uiPriority w:val="99"/>
    <w:rsid w:val="003266F6"/>
    <w:rPr>
      <w:sz w:val="18"/>
      <w:szCs w:val="18"/>
    </w:rPr>
  </w:style>
  <w:style w:type="character" w:customStyle="1" w:styleId="1Char">
    <w:name w:val="标题 1 Char"/>
    <w:basedOn w:val="a0"/>
    <w:link w:val="1"/>
    <w:uiPriority w:val="9"/>
    <w:rsid w:val="003266F6"/>
    <w:rPr>
      <w:rFonts w:ascii="Calibri" w:eastAsia="宋体" w:hAnsi="Calibri" w:cs="Times New Roman"/>
      <w:b/>
      <w:bCs/>
      <w:kern w:val="44"/>
      <w:sz w:val="28"/>
      <w:szCs w:val="44"/>
      <w:lang/>
    </w:rPr>
  </w:style>
  <w:style w:type="paragraph" w:styleId="10">
    <w:name w:val="toc 1"/>
    <w:basedOn w:val="a"/>
    <w:next w:val="a"/>
    <w:autoRedefine/>
    <w:uiPriority w:val="39"/>
    <w:unhideWhenUsed/>
    <w:rsid w:val="003266F6"/>
    <w:pPr>
      <w:tabs>
        <w:tab w:val="right" w:leader="hyphen" w:pos="8302"/>
      </w:tabs>
      <w:spacing w:line="360" w:lineRule="auto"/>
    </w:pPr>
    <w:rPr>
      <w:rFonts w:ascii="宋体" w:eastAsia="宋体" w:hAnsi="宋体" w:cs="宋体"/>
      <w:sz w:val="24"/>
      <w:szCs w:val="24"/>
    </w:rPr>
  </w:style>
  <w:style w:type="character" w:styleId="a5">
    <w:name w:val="Hyperlink"/>
    <w:uiPriority w:val="99"/>
    <w:unhideWhenUsed/>
    <w:rsid w:val="003266F6"/>
    <w:rPr>
      <w:color w:val="0000FF"/>
      <w:u w:val="single"/>
    </w:rPr>
  </w:style>
  <w:style w:type="character" w:styleId="a6">
    <w:name w:val="annotation reference"/>
    <w:basedOn w:val="a0"/>
    <w:uiPriority w:val="99"/>
    <w:semiHidden/>
    <w:unhideWhenUsed/>
    <w:rsid w:val="003266F6"/>
    <w:rPr>
      <w:sz w:val="21"/>
      <w:szCs w:val="21"/>
    </w:rPr>
  </w:style>
  <w:style w:type="paragraph" w:styleId="a7">
    <w:name w:val="annotation text"/>
    <w:basedOn w:val="a"/>
    <w:link w:val="Char1"/>
    <w:uiPriority w:val="99"/>
    <w:semiHidden/>
    <w:unhideWhenUsed/>
    <w:rsid w:val="003266F6"/>
    <w:pPr>
      <w:jc w:val="left"/>
    </w:pPr>
  </w:style>
  <w:style w:type="character" w:customStyle="1" w:styleId="Char1">
    <w:name w:val="批注文字 Char"/>
    <w:basedOn w:val="a0"/>
    <w:link w:val="a7"/>
    <w:uiPriority w:val="99"/>
    <w:semiHidden/>
    <w:rsid w:val="003266F6"/>
  </w:style>
  <w:style w:type="paragraph" w:styleId="a8">
    <w:name w:val="annotation subject"/>
    <w:basedOn w:val="a7"/>
    <w:next w:val="a7"/>
    <w:link w:val="Char2"/>
    <w:uiPriority w:val="99"/>
    <w:semiHidden/>
    <w:unhideWhenUsed/>
    <w:rsid w:val="003266F6"/>
    <w:rPr>
      <w:b/>
      <w:bCs/>
    </w:rPr>
  </w:style>
  <w:style w:type="character" w:customStyle="1" w:styleId="Char2">
    <w:name w:val="批注主题 Char"/>
    <w:basedOn w:val="Char1"/>
    <w:link w:val="a8"/>
    <w:uiPriority w:val="99"/>
    <w:semiHidden/>
    <w:rsid w:val="003266F6"/>
    <w:rPr>
      <w:b/>
      <w:bCs/>
    </w:rPr>
  </w:style>
  <w:style w:type="paragraph" w:styleId="a9">
    <w:name w:val="Balloon Text"/>
    <w:basedOn w:val="a"/>
    <w:link w:val="Char3"/>
    <w:uiPriority w:val="99"/>
    <w:semiHidden/>
    <w:unhideWhenUsed/>
    <w:rsid w:val="003266F6"/>
    <w:rPr>
      <w:sz w:val="18"/>
      <w:szCs w:val="18"/>
    </w:rPr>
  </w:style>
  <w:style w:type="character" w:customStyle="1" w:styleId="Char3">
    <w:name w:val="批注框文本 Char"/>
    <w:basedOn w:val="a0"/>
    <w:link w:val="a9"/>
    <w:uiPriority w:val="99"/>
    <w:semiHidden/>
    <w:rsid w:val="003266F6"/>
    <w:rPr>
      <w:sz w:val="18"/>
      <w:szCs w:val="18"/>
    </w:rPr>
  </w:style>
  <w:style w:type="paragraph" w:styleId="aa">
    <w:name w:val="List Paragraph"/>
    <w:basedOn w:val="a"/>
    <w:uiPriority w:val="34"/>
    <w:qFormat/>
    <w:rsid w:val="00834340"/>
    <w:pPr>
      <w:ind w:firstLineChars="200" w:firstLine="420"/>
    </w:pPr>
  </w:style>
  <w:style w:type="paragraph" w:styleId="ab">
    <w:name w:val="Revision"/>
    <w:hidden/>
    <w:uiPriority w:val="99"/>
    <w:semiHidden/>
    <w:rsid w:val="00784C1F"/>
  </w:style>
</w:styles>
</file>

<file path=word/webSettings.xml><?xml version="1.0" encoding="utf-8"?>
<w:webSettings xmlns:r="http://schemas.openxmlformats.org/officeDocument/2006/relationships" xmlns:w="http://schemas.openxmlformats.org/wordprocessingml/2006/main">
  <w:divs>
    <w:div w:id="580870500">
      <w:bodyDiv w:val="1"/>
      <w:marLeft w:val="0"/>
      <w:marRight w:val="0"/>
      <w:marTop w:val="0"/>
      <w:marBottom w:val="0"/>
      <w:divBdr>
        <w:top w:val="none" w:sz="0" w:space="0" w:color="auto"/>
        <w:left w:val="none" w:sz="0" w:space="0" w:color="auto"/>
        <w:bottom w:val="none" w:sz="0" w:space="0" w:color="auto"/>
        <w:right w:val="none" w:sz="0" w:space="0" w:color="auto"/>
      </w:divBdr>
    </w:div>
    <w:div w:id="1164854146">
      <w:bodyDiv w:val="1"/>
      <w:marLeft w:val="0"/>
      <w:marRight w:val="0"/>
      <w:marTop w:val="0"/>
      <w:marBottom w:val="0"/>
      <w:divBdr>
        <w:top w:val="none" w:sz="0" w:space="0" w:color="auto"/>
        <w:left w:val="none" w:sz="0" w:space="0" w:color="auto"/>
        <w:bottom w:val="none" w:sz="0" w:space="0" w:color="auto"/>
        <w:right w:val="none" w:sz="0" w:space="0" w:color="auto"/>
      </w:divBdr>
    </w:div>
    <w:div w:id="1310287938">
      <w:bodyDiv w:val="1"/>
      <w:marLeft w:val="0"/>
      <w:marRight w:val="0"/>
      <w:marTop w:val="0"/>
      <w:marBottom w:val="0"/>
      <w:divBdr>
        <w:top w:val="none" w:sz="0" w:space="0" w:color="auto"/>
        <w:left w:val="none" w:sz="0" w:space="0" w:color="auto"/>
        <w:bottom w:val="none" w:sz="0" w:space="0" w:color="auto"/>
        <w:right w:val="none" w:sz="0" w:space="0" w:color="auto"/>
      </w:divBdr>
    </w:div>
    <w:div w:id="159227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fu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B7931-DDCE-46E8-85F2-72B37709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2119</Words>
  <Characters>12081</Characters>
  <Application>Microsoft Office Word</Application>
  <DocSecurity>4</DocSecurity>
  <Lines>100</Lines>
  <Paragraphs>28</Paragraphs>
  <ScaleCrop>false</ScaleCrop>
  <Company>Microsoft</Company>
  <LinksUpToDate>false</LinksUpToDate>
  <CharactersWithSpaces>14172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杜鹏</dc:creator>
  <cp:lastModifiedBy>ZHONGM</cp:lastModifiedBy>
  <cp:revision>2</cp:revision>
  <cp:lastPrinted>2023-04-24T09:36:00Z</cp:lastPrinted>
  <dcterms:created xsi:type="dcterms:W3CDTF">2026-05-07T16:02:00Z</dcterms:created>
  <dcterms:modified xsi:type="dcterms:W3CDTF">2026-05-07T16:02:00Z</dcterms:modified>
</cp:coreProperties>
</file>