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63" w:rsidRDefault="0042081C" w:rsidP="005F75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国泰国证粮食产业交易型开放式指数证券投资基金</w:t>
      </w:r>
    </w:p>
    <w:p w:rsidR="0084652D" w:rsidRPr="009724FE" w:rsidRDefault="00F07814" w:rsidP="005F75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5FE1">
        <w:rPr>
          <w:rFonts w:ascii="Times New Roman" w:hAnsi="Times New Roman" w:cs="Times New Roman"/>
          <w:b/>
          <w:sz w:val="28"/>
          <w:szCs w:val="28"/>
        </w:rPr>
        <w:t>上网发售</w:t>
      </w:r>
      <w:r w:rsidR="00EC36A3" w:rsidRPr="00C45FE1">
        <w:rPr>
          <w:rFonts w:ascii="Times New Roman" w:hAnsi="Times New Roman" w:cs="Times New Roman"/>
          <w:b/>
          <w:sz w:val="28"/>
          <w:szCs w:val="28"/>
        </w:rPr>
        <w:t>提示性公告</w:t>
      </w:r>
    </w:p>
    <w:p w:rsidR="00EC36A3" w:rsidRPr="009724FE" w:rsidRDefault="00EC36A3">
      <w:pPr>
        <w:rPr>
          <w:rFonts w:ascii="Times New Roman" w:hAnsi="Times New Roman" w:cs="Times New Roman"/>
        </w:rPr>
      </w:pPr>
    </w:p>
    <w:p w:rsidR="008B60D8" w:rsidRPr="00C45FE1" w:rsidRDefault="00BD0CD2" w:rsidP="006801E7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45FE1">
        <w:rPr>
          <w:rFonts w:ascii="Times New Roman" w:eastAsia="宋体" w:hAnsi="Times New Roman" w:cs="Times New Roman"/>
          <w:szCs w:val="21"/>
        </w:rPr>
        <w:t>经中国证监会准予注册</w:t>
      </w:r>
      <w:r w:rsidR="00F07814" w:rsidRPr="00C45FE1">
        <w:rPr>
          <w:rFonts w:ascii="Times New Roman" w:eastAsia="宋体" w:hAnsi="Times New Roman" w:cs="Times New Roman"/>
          <w:szCs w:val="21"/>
        </w:rPr>
        <w:t>，</w:t>
      </w:r>
      <w:r w:rsidR="0042081C">
        <w:rPr>
          <w:rFonts w:ascii="Times New Roman" w:eastAsia="宋体" w:hAnsi="Times New Roman" w:cs="Times New Roman" w:hint="eastAsia"/>
          <w:szCs w:val="21"/>
        </w:rPr>
        <w:t>国泰国证粮食产业交易型开放式指数证券投资基金</w:t>
      </w:r>
      <w:r w:rsidR="0013371F" w:rsidRPr="00C45FE1">
        <w:rPr>
          <w:rFonts w:ascii="Times New Roman" w:eastAsia="宋体" w:hAnsi="Times New Roman" w:cs="Times New Roman"/>
          <w:szCs w:val="21"/>
        </w:rPr>
        <w:t>基金份额</w:t>
      </w:r>
      <w:r w:rsidR="00F07814" w:rsidRPr="00C45FE1">
        <w:rPr>
          <w:rFonts w:ascii="Times New Roman" w:eastAsia="宋体" w:hAnsi="Times New Roman" w:cs="Times New Roman"/>
          <w:szCs w:val="21"/>
        </w:rPr>
        <w:t>在</w:t>
      </w:r>
      <w:r w:rsidR="0018602E">
        <w:rPr>
          <w:rFonts w:ascii="Times New Roman" w:eastAsia="宋体" w:hAnsi="Times New Roman" w:cs="Times New Roman" w:hint="eastAsia"/>
          <w:szCs w:val="21"/>
        </w:rPr>
        <w:t>深圳</w:t>
      </w:r>
      <w:r w:rsidR="00F07814" w:rsidRPr="00C45FE1">
        <w:rPr>
          <w:rFonts w:ascii="Times New Roman" w:eastAsia="宋体" w:hAnsi="Times New Roman" w:cs="Times New Roman"/>
          <w:szCs w:val="21"/>
        </w:rPr>
        <w:t>证券交易所上网发售。所有具有基金销售业务资格且同时为</w:t>
      </w:r>
      <w:r w:rsidR="00EA054F">
        <w:rPr>
          <w:rFonts w:ascii="Times New Roman" w:eastAsia="宋体" w:hAnsi="Times New Roman" w:cs="Times New Roman" w:hint="eastAsia"/>
          <w:szCs w:val="21"/>
        </w:rPr>
        <w:t>深圳</w:t>
      </w:r>
      <w:r w:rsidR="00F07814" w:rsidRPr="00C45FE1">
        <w:rPr>
          <w:rFonts w:ascii="Times New Roman" w:eastAsia="宋体" w:hAnsi="Times New Roman" w:cs="Times New Roman"/>
          <w:szCs w:val="21"/>
        </w:rPr>
        <w:t>证券交易所会员单位的证券公司均可办理认购，</w:t>
      </w:r>
      <w:r w:rsidR="000535C1">
        <w:rPr>
          <w:rFonts w:ascii="Times New Roman" w:eastAsia="宋体" w:hAnsi="Times New Roman" w:cs="Times New Roman" w:hint="eastAsia"/>
          <w:szCs w:val="21"/>
        </w:rPr>
        <w:t>场内</w:t>
      </w:r>
      <w:r w:rsidR="00AD27AF">
        <w:rPr>
          <w:rFonts w:ascii="Times New Roman" w:eastAsia="宋体" w:hAnsi="Times New Roman" w:cs="Times New Roman" w:hint="eastAsia"/>
          <w:szCs w:val="21"/>
        </w:rPr>
        <w:t>简称“</w:t>
      </w:r>
      <w:r w:rsidR="0042081C">
        <w:rPr>
          <w:rFonts w:ascii="Times New Roman" w:eastAsia="宋体" w:hAnsi="Times New Roman" w:cs="Times New Roman" w:hint="eastAsia"/>
          <w:szCs w:val="21"/>
        </w:rPr>
        <w:t>粮食</w:t>
      </w:r>
      <w:r w:rsidR="00377B92" w:rsidRPr="00377B92">
        <w:rPr>
          <w:rFonts w:ascii="Times New Roman" w:eastAsia="宋体" w:hAnsi="Times New Roman" w:cs="Times New Roman" w:hint="eastAsia"/>
          <w:szCs w:val="21"/>
        </w:rPr>
        <w:t>ETF</w:t>
      </w:r>
      <w:r w:rsidR="00C9020E">
        <w:rPr>
          <w:rFonts w:ascii="Times New Roman" w:eastAsia="宋体" w:hAnsi="Times New Roman" w:cs="Times New Roman" w:hint="eastAsia"/>
          <w:szCs w:val="21"/>
        </w:rPr>
        <w:t>国泰</w:t>
      </w:r>
      <w:r w:rsidR="00AD27AF" w:rsidRPr="00377B92">
        <w:rPr>
          <w:rFonts w:ascii="Times New Roman" w:eastAsia="宋体" w:hAnsi="Times New Roman" w:cs="Times New Roman" w:hint="eastAsia"/>
          <w:szCs w:val="21"/>
        </w:rPr>
        <w:t>”</w:t>
      </w:r>
      <w:r w:rsidR="00E527F7" w:rsidRPr="00A55A80">
        <w:rPr>
          <w:rFonts w:ascii="Times New Roman" w:eastAsia="宋体" w:hAnsi="Times New Roman" w:cs="Times New Roman" w:hint="eastAsia"/>
          <w:szCs w:val="21"/>
        </w:rPr>
        <w:t>，</w:t>
      </w:r>
      <w:r w:rsidR="00EA054F" w:rsidRPr="00A55A80">
        <w:rPr>
          <w:rFonts w:ascii="Times New Roman" w:eastAsia="宋体" w:hAnsi="Times New Roman" w:cs="Times New Roman" w:hint="eastAsia"/>
          <w:szCs w:val="21"/>
        </w:rPr>
        <w:t>基金</w:t>
      </w:r>
      <w:r w:rsidR="008B60D8" w:rsidRPr="00A55A80">
        <w:rPr>
          <w:rFonts w:ascii="Times New Roman" w:eastAsia="宋体" w:hAnsi="Times New Roman" w:cs="Times New Roman"/>
          <w:szCs w:val="21"/>
        </w:rPr>
        <w:t>代码：</w:t>
      </w:r>
      <w:r w:rsidR="0042081C" w:rsidRPr="002B20AC">
        <w:rPr>
          <w:rFonts w:ascii="Times New Roman" w:eastAsia="宋体" w:hAnsi="Times New Roman" w:cs="Times New Roman"/>
          <w:szCs w:val="21"/>
        </w:rPr>
        <w:t>159</w:t>
      </w:r>
      <w:r w:rsidR="0042081C">
        <w:rPr>
          <w:rFonts w:ascii="Times New Roman" w:eastAsia="宋体" w:hAnsi="Times New Roman" w:cs="Times New Roman"/>
          <w:szCs w:val="21"/>
        </w:rPr>
        <w:t>033</w:t>
      </w:r>
      <w:r w:rsidR="003F432E" w:rsidRPr="00A55A80">
        <w:rPr>
          <w:rFonts w:ascii="Times New Roman" w:eastAsia="宋体" w:hAnsi="Times New Roman" w:cs="Times New Roman"/>
          <w:szCs w:val="21"/>
        </w:rPr>
        <w:t>，</w:t>
      </w:r>
      <w:r w:rsidR="00EA054F" w:rsidRPr="00A55A80">
        <w:rPr>
          <w:rFonts w:ascii="Times New Roman" w:eastAsia="宋体" w:hAnsi="Times New Roman" w:cs="Times New Roman" w:hint="eastAsia"/>
          <w:szCs w:val="21"/>
        </w:rPr>
        <w:t>深交所挂牌价为</w:t>
      </w:r>
      <w:r w:rsidR="00EA054F" w:rsidRPr="00A55A80">
        <w:rPr>
          <w:rFonts w:ascii="Times New Roman" w:eastAsia="宋体" w:hAnsi="Times New Roman" w:cs="Times New Roman" w:hint="eastAsia"/>
          <w:szCs w:val="21"/>
        </w:rPr>
        <w:t>1.000</w:t>
      </w:r>
      <w:r w:rsidR="00EA054F" w:rsidRPr="00A55A80">
        <w:rPr>
          <w:rFonts w:ascii="Times New Roman" w:eastAsia="宋体" w:hAnsi="Times New Roman" w:cs="Times New Roman" w:hint="eastAsia"/>
          <w:szCs w:val="21"/>
        </w:rPr>
        <w:t>元，</w:t>
      </w:r>
      <w:r w:rsidR="00456D31" w:rsidRPr="00A55A80">
        <w:rPr>
          <w:rFonts w:ascii="Times New Roman" w:eastAsia="宋体" w:hAnsi="Times New Roman" w:cs="Times New Roman" w:hint="eastAsia"/>
          <w:szCs w:val="21"/>
        </w:rPr>
        <w:t>发售时间</w:t>
      </w:r>
      <w:r w:rsidR="008B60D8" w:rsidRPr="00A55A80">
        <w:rPr>
          <w:rFonts w:ascii="Times New Roman" w:eastAsia="宋体" w:hAnsi="Times New Roman" w:cs="Times New Roman"/>
          <w:szCs w:val="21"/>
        </w:rPr>
        <w:t>为</w:t>
      </w:r>
      <w:r w:rsidR="0042081C" w:rsidRPr="00A55A80">
        <w:rPr>
          <w:rFonts w:ascii="Times New Roman" w:eastAsia="宋体" w:hAnsi="Times New Roman" w:cs="Times New Roman" w:hint="eastAsia"/>
          <w:szCs w:val="21"/>
        </w:rPr>
        <w:t>2</w:t>
      </w:r>
      <w:r w:rsidR="0042081C" w:rsidRPr="00A55A80">
        <w:rPr>
          <w:rFonts w:ascii="Times New Roman" w:eastAsia="宋体" w:hAnsi="Times New Roman" w:cs="Times New Roman"/>
          <w:szCs w:val="21"/>
        </w:rPr>
        <w:t>02</w:t>
      </w:r>
      <w:r w:rsidR="0042081C">
        <w:rPr>
          <w:rFonts w:ascii="Times New Roman" w:eastAsia="宋体" w:hAnsi="Times New Roman" w:cs="Times New Roman"/>
          <w:szCs w:val="21"/>
        </w:rPr>
        <w:t>6</w:t>
      </w:r>
      <w:r w:rsidR="003B384E" w:rsidRPr="00A55A80">
        <w:rPr>
          <w:rFonts w:ascii="Times New Roman" w:eastAsia="宋体" w:hAnsi="Times New Roman" w:cs="Times New Roman" w:hint="eastAsia"/>
          <w:szCs w:val="21"/>
        </w:rPr>
        <w:t>年</w:t>
      </w:r>
      <w:r w:rsidR="001660BB">
        <w:rPr>
          <w:rFonts w:ascii="Times New Roman" w:eastAsia="宋体" w:hAnsi="Times New Roman" w:cs="Times New Roman"/>
          <w:szCs w:val="21"/>
        </w:rPr>
        <w:t>5</w:t>
      </w:r>
      <w:r w:rsidR="00307EE5" w:rsidRPr="00BB4FBA">
        <w:rPr>
          <w:rFonts w:ascii="Times New Roman" w:eastAsia="宋体" w:hAnsi="Times New Roman" w:cs="Times New Roman" w:hint="eastAsia"/>
          <w:szCs w:val="21"/>
        </w:rPr>
        <w:t>月</w:t>
      </w:r>
      <w:r w:rsidR="001660BB">
        <w:rPr>
          <w:rFonts w:ascii="Times New Roman" w:eastAsia="宋体" w:hAnsi="Times New Roman" w:cs="Times New Roman"/>
          <w:szCs w:val="21"/>
        </w:rPr>
        <w:t>6</w:t>
      </w:r>
      <w:r w:rsidR="00307EE5" w:rsidRPr="00BB4FBA">
        <w:rPr>
          <w:rFonts w:ascii="Times New Roman" w:eastAsia="宋体" w:hAnsi="Times New Roman" w:cs="Times New Roman" w:hint="eastAsia"/>
          <w:szCs w:val="21"/>
        </w:rPr>
        <w:t>日</w:t>
      </w:r>
      <w:r w:rsidR="005A34B4" w:rsidRPr="00BB4FBA">
        <w:rPr>
          <w:rFonts w:ascii="Times New Roman" w:eastAsia="宋体" w:hAnsi="Times New Roman" w:cs="Times New Roman" w:hint="eastAsia"/>
          <w:szCs w:val="21"/>
        </w:rPr>
        <w:t>至</w:t>
      </w:r>
      <w:r w:rsidR="0042081C" w:rsidRPr="00BB4FBA">
        <w:rPr>
          <w:rFonts w:ascii="Times New Roman" w:eastAsia="宋体" w:hAnsi="Times New Roman" w:cs="Times New Roman" w:hint="eastAsia"/>
          <w:szCs w:val="21"/>
        </w:rPr>
        <w:t>2</w:t>
      </w:r>
      <w:r w:rsidR="0042081C" w:rsidRPr="00BB4FBA">
        <w:rPr>
          <w:rFonts w:ascii="Times New Roman" w:eastAsia="宋体" w:hAnsi="Times New Roman" w:cs="Times New Roman"/>
          <w:szCs w:val="21"/>
        </w:rPr>
        <w:t>02</w:t>
      </w:r>
      <w:r w:rsidR="0042081C">
        <w:rPr>
          <w:rFonts w:ascii="Times New Roman" w:eastAsia="宋体" w:hAnsi="Times New Roman" w:cs="Times New Roman"/>
          <w:szCs w:val="21"/>
        </w:rPr>
        <w:t>6</w:t>
      </w:r>
      <w:r w:rsidR="005A34B4" w:rsidRPr="00BB4FBA">
        <w:rPr>
          <w:rFonts w:ascii="Times New Roman" w:eastAsia="宋体" w:hAnsi="Times New Roman" w:cs="Times New Roman" w:hint="eastAsia"/>
          <w:szCs w:val="21"/>
        </w:rPr>
        <w:t>年</w:t>
      </w:r>
      <w:r w:rsidR="001660BB">
        <w:rPr>
          <w:rFonts w:ascii="Times New Roman" w:eastAsia="宋体" w:hAnsi="Times New Roman" w:cs="Times New Roman"/>
          <w:szCs w:val="21"/>
        </w:rPr>
        <w:t>5</w:t>
      </w:r>
      <w:r w:rsidR="005A34B4" w:rsidRPr="00BB4FBA">
        <w:rPr>
          <w:rFonts w:ascii="Times New Roman" w:eastAsia="宋体" w:hAnsi="Times New Roman" w:cs="Times New Roman" w:hint="eastAsia"/>
          <w:szCs w:val="21"/>
        </w:rPr>
        <w:t>月</w:t>
      </w:r>
      <w:r w:rsidR="001660BB">
        <w:rPr>
          <w:rFonts w:ascii="Times New Roman" w:eastAsia="宋体" w:hAnsi="Times New Roman" w:cs="Times New Roman"/>
          <w:szCs w:val="21"/>
        </w:rPr>
        <w:t>22</w:t>
      </w:r>
      <w:r w:rsidR="005A34B4" w:rsidRPr="00BB4FBA">
        <w:rPr>
          <w:rFonts w:ascii="Times New Roman" w:eastAsia="宋体" w:hAnsi="Times New Roman" w:cs="Times New Roman" w:hint="eastAsia"/>
          <w:szCs w:val="21"/>
        </w:rPr>
        <w:t>日</w:t>
      </w:r>
      <w:r w:rsidR="008A1DCC" w:rsidRPr="008A1DCC">
        <w:rPr>
          <w:rFonts w:ascii="Times New Roman" w:eastAsia="宋体" w:hAnsi="Times New Roman" w:cs="Times New Roman" w:hint="eastAsia"/>
          <w:szCs w:val="21"/>
        </w:rPr>
        <w:t>（周六、周日及法定节假日不受理）</w:t>
      </w:r>
      <w:r w:rsidR="008B60D8" w:rsidRPr="00BB4FBA">
        <w:rPr>
          <w:rFonts w:ascii="Times New Roman" w:eastAsia="宋体" w:hAnsi="Times New Roman" w:cs="Times New Roman"/>
          <w:szCs w:val="21"/>
        </w:rPr>
        <w:t>。</w:t>
      </w:r>
      <w:r w:rsidR="00BE73A3" w:rsidRPr="00BE73A3">
        <w:rPr>
          <w:rFonts w:ascii="Times New Roman" w:eastAsia="宋体" w:hAnsi="Times New Roman" w:cs="Times New Roman" w:hint="eastAsia"/>
          <w:szCs w:val="21"/>
        </w:rPr>
        <w:t>上述发售截止时间如有变更，</w:t>
      </w:r>
      <w:r w:rsidR="00BE73A3">
        <w:rPr>
          <w:rFonts w:ascii="Times New Roman" w:eastAsia="宋体" w:hAnsi="Times New Roman" w:cs="Times New Roman" w:hint="eastAsia"/>
          <w:szCs w:val="21"/>
        </w:rPr>
        <w:t>国泰</w:t>
      </w:r>
      <w:r w:rsidR="00BE73A3" w:rsidRPr="00BE73A3">
        <w:rPr>
          <w:rFonts w:ascii="Times New Roman" w:eastAsia="宋体" w:hAnsi="Times New Roman" w:cs="Times New Roman" w:hint="eastAsia"/>
          <w:szCs w:val="21"/>
        </w:rPr>
        <w:t>基金管理有限公司（以下简称“</w:t>
      </w:r>
      <w:r w:rsidR="00034C9F">
        <w:rPr>
          <w:rFonts w:ascii="Times New Roman" w:eastAsia="宋体" w:hAnsi="Times New Roman" w:cs="Times New Roman" w:hint="eastAsia"/>
          <w:szCs w:val="21"/>
        </w:rPr>
        <w:t>本</w:t>
      </w:r>
      <w:r w:rsidR="00BE73A3" w:rsidRPr="00BE73A3">
        <w:rPr>
          <w:rFonts w:ascii="Times New Roman" w:eastAsia="宋体" w:hAnsi="Times New Roman" w:cs="Times New Roman" w:hint="eastAsia"/>
          <w:szCs w:val="21"/>
        </w:rPr>
        <w:t>基金管理人”）将及时公告。</w:t>
      </w:r>
    </w:p>
    <w:p w:rsidR="00827EB2" w:rsidRPr="00C45FE1" w:rsidRDefault="00827EB2" w:rsidP="00827EB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45FE1">
        <w:rPr>
          <w:rFonts w:ascii="Times New Roman" w:eastAsia="宋体" w:hAnsi="Times New Roman" w:cs="Times New Roman"/>
          <w:szCs w:val="21"/>
        </w:rPr>
        <w:t>有关本基金发售的具体事宜请查阅本基金管理人于</w:t>
      </w:r>
      <w:r w:rsidR="0042081C">
        <w:rPr>
          <w:rFonts w:ascii="Times New Roman" w:eastAsia="宋体" w:hAnsi="Times New Roman" w:cs="Times New Roman" w:hint="eastAsia"/>
          <w:szCs w:val="21"/>
        </w:rPr>
        <w:t>2</w:t>
      </w:r>
      <w:r w:rsidR="0042081C">
        <w:rPr>
          <w:rFonts w:ascii="Times New Roman" w:eastAsia="宋体" w:hAnsi="Times New Roman" w:cs="Times New Roman"/>
          <w:szCs w:val="21"/>
        </w:rPr>
        <w:t>026</w:t>
      </w:r>
      <w:r w:rsidR="003B384E" w:rsidRPr="00C45FE1">
        <w:rPr>
          <w:rFonts w:ascii="Times New Roman" w:eastAsia="宋体" w:hAnsi="Times New Roman" w:cs="Times New Roman"/>
          <w:szCs w:val="21"/>
        </w:rPr>
        <w:t>年</w:t>
      </w:r>
      <w:r w:rsidR="00302AE2">
        <w:rPr>
          <w:rFonts w:ascii="Times New Roman" w:eastAsia="宋体" w:hAnsi="Times New Roman" w:cs="Times New Roman"/>
          <w:szCs w:val="21"/>
        </w:rPr>
        <w:t>4</w:t>
      </w:r>
      <w:r w:rsidRPr="00BB4FBA">
        <w:rPr>
          <w:rFonts w:ascii="Times New Roman" w:eastAsia="宋体" w:hAnsi="Times New Roman" w:cs="Times New Roman"/>
          <w:szCs w:val="21"/>
        </w:rPr>
        <w:t>月</w:t>
      </w:r>
      <w:r w:rsidR="00302AE2">
        <w:rPr>
          <w:rFonts w:ascii="Times New Roman" w:eastAsia="宋体" w:hAnsi="Times New Roman" w:cs="Times New Roman"/>
          <w:szCs w:val="21"/>
        </w:rPr>
        <w:t>23</w:t>
      </w:r>
      <w:r w:rsidR="008F068A" w:rsidRPr="00BB4FBA">
        <w:rPr>
          <w:rFonts w:ascii="Times New Roman" w:eastAsia="宋体" w:hAnsi="Times New Roman" w:cs="Times New Roman"/>
          <w:szCs w:val="21"/>
        </w:rPr>
        <w:t>日发布</w:t>
      </w:r>
      <w:r w:rsidR="008F068A" w:rsidRPr="00C45FE1">
        <w:rPr>
          <w:rFonts w:ascii="Times New Roman" w:eastAsia="宋体" w:hAnsi="Times New Roman" w:cs="Times New Roman"/>
          <w:szCs w:val="21"/>
        </w:rPr>
        <w:t>在</w:t>
      </w:r>
      <w:r w:rsidRPr="00C45FE1">
        <w:rPr>
          <w:rFonts w:ascii="Times New Roman" w:eastAsia="宋体" w:hAnsi="Times New Roman" w:cs="Times New Roman"/>
          <w:szCs w:val="21"/>
        </w:rPr>
        <w:t>本基金管理人网站</w:t>
      </w:r>
      <w:r w:rsidR="00197B63" w:rsidRPr="00937C5B">
        <w:rPr>
          <w:rFonts w:ascii="Times New Roman" w:eastAsia="宋体" w:hAnsi="Times New Roman" w:cs="Times New Roman" w:hint="eastAsia"/>
          <w:szCs w:val="21"/>
        </w:rPr>
        <w:t>（</w:t>
      </w:r>
      <w:r w:rsidR="00197B63" w:rsidRPr="00937C5B">
        <w:rPr>
          <w:rFonts w:ascii="Times New Roman" w:eastAsia="宋体" w:hAnsi="Times New Roman" w:cs="Times New Roman" w:hint="eastAsia"/>
          <w:szCs w:val="21"/>
        </w:rPr>
        <w:t>www.gtfund.com</w:t>
      </w:r>
      <w:r w:rsidR="00197B63" w:rsidRPr="00937C5B">
        <w:rPr>
          <w:rFonts w:ascii="Times New Roman" w:eastAsia="宋体" w:hAnsi="Times New Roman" w:cs="Times New Roman" w:hint="eastAsia"/>
          <w:szCs w:val="21"/>
        </w:rPr>
        <w:t>）</w:t>
      </w:r>
      <w:r w:rsidR="00197B63">
        <w:rPr>
          <w:rFonts w:ascii="Times New Roman" w:eastAsia="宋体" w:hAnsi="Times New Roman" w:cs="Times New Roman" w:hint="eastAsia"/>
          <w:szCs w:val="21"/>
        </w:rPr>
        <w:t>等</w:t>
      </w:r>
      <w:r w:rsidR="00AD27AF">
        <w:rPr>
          <w:rFonts w:ascii="Times New Roman" w:eastAsia="宋体" w:hAnsi="Times New Roman" w:cs="Times New Roman" w:hint="eastAsia"/>
          <w:szCs w:val="21"/>
        </w:rPr>
        <w:t>规定</w:t>
      </w:r>
      <w:r w:rsidR="00197B63">
        <w:rPr>
          <w:rFonts w:ascii="Times New Roman" w:eastAsia="宋体" w:hAnsi="Times New Roman" w:cs="Times New Roman"/>
          <w:szCs w:val="21"/>
        </w:rPr>
        <w:t>媒介</w:t>
      </w:r>
      <w:r w:rsidRPr="00C45FE1">
        <w:rPr>
          <w:rFonts w:ascii="Times New Roman" w:eastAsia="宋体" w:hAnsi="Times New Roman" w:cs="Times New Roman"/>
          <w:szCs w:val="21"/>
        </w:rPr>
        <w:t>上的《</w:t>
      </w:r>
      <w:r w:rsidR="0042081C">
        <w:rPr>
          <w:rFonts w:ascii="Times New Roman" w:eastAsia="宋体" w:hAnsi="Times New Roman" w:cs="Times New Roman" w:hint="eastAsia"/>
          <w:szCs w:val="21"/>
        </w:rPr>
        <w:t>国泰国证粮食产业交易型开放式指数证券投资基金</w:t>
      </w:r>
      <w:r w:rsidRPr="00C45FE1">
        <w:rPr>
          <w:rFonts w:ascii="Times New Roman" w:eastAsia="宋体" w:hAnsi="Times New Roman" w:cs="Times New Roman"/>
          <w:szCs w:val="21"/>
        </w:rPr>
        <w:t>招募说明书》和《</w:t>
      </w:r>
      <w:r w:rsidR="0042081C">
        <w:rPr>
          <w:rFonts w:ascii="Times New Roman" w:eastAsia="宋体" w:hAnsi="Times New Roman" w:cs="Times New Roman" w:hint="eastAsia"/>
          <w:szCs w:val="21"/>
        </w:rPr>
        <w:t>国泰国证粮食产业交易型开放式指数证券投资基金</w:t>
      </w:r>
      <w:r w:rsidR="00180D64" w:rsidRPr="00C45FE1">
        <w:rPr>
          <w:rFonts w:ascii="Times New Roman" w:eastAsia="宋体" w:hAnsi="Times New Roman" w:cs="Times New Roman"/>
          <w:szCs w:val="21"/>
        </w:rPr>
        <w:t>基金</w:t>
      </w:r>
      <w:r w:rsidRPr="00C45FE1">
        <w:rPr>
          <w:rFonts w:ascii="Times New Roman" w:eastAsia="宋体" w:hAnsi="Times New Roman" w:cs="Times New Roman"/>
          <w:szCs w:val="21"/>
        </w:rPr>
        <w:t>份额发售公告》及最新相关公告。</w:t>
      </w:r>
    </w:p>
    <w:p w:rsidR="00827EB2" w:rsidRPr="00C45FE1" w:rsidRDefault="00827EB2" w:rsidP="00827EB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45FE1">
        <w:rPr>
          <w:rFonts w:ascii="Times New Roman" w:eastAsia="宋体" w:hAnsi="Times New Roman" w:cs="Times New Roman"/>
          <w:szCs w:val="21"/>
        </w:rPr>
        <w:t>如有疑问，请拨打本基金管理人客户服务电话</w:t>
      </w:r>
      <w:r w:rsidRPr="00C45FE1">
        <w:rPr>
          <w:rFonts w:ascii="Times New Roman" w:eastAsia="宋体" w:hAnsi="Times New Roman" w:cs="Times New Roman"/>
          <w:szCs w:val="21"/>
        </w:rPr>
        <w:t>400-888-8688</w:t>
      </w:r>
      <w:r w:rsidRPr="00C45FE1">
        <w:rPr>
          <w:rFonts w:ascii="Times New Roman" w:eastAsia="宋体" w:hAnsi="Times New Roman" w:cs="Times New Roman"/>
          <w:szCs w:val="21"/>
        </w:rPr>
        <w:t>，</w:t>
      </w:r>
      <w:r w:rsidRPr="00C45FE1">
        <w:rPr>
          <w:rFonts w:ascii="Times New Roman" w:eastAsia="宋体" w:hAnsi="Times New Roman" w:cs="Times New Roman"/>
          <w:szCs w:val="21"/>
        </w:rPr>
        <w:t>021-31089000</w:t>
      </w:r>
      <w:r w:rsidRPr="00C45FE1">
        <w:rPr>
          <w:rFonts w:ascii="Times New Roman" w:eastAsia="宋体" w:hAnsi="Times New Roman" w:cs="Times New Roman"/>
          <w:szCs w:val="21"/>
        </w:rPr>
        <w:t>或登录本基金管理人网站（</w:t>
      </w:r>
      <w:r w:rsidRPr="00C45FE1">
        <w:rPr>
          <w:rFonts w:ascii="Times New Roman" w:eastAsia="宋体" w:hAnsi="Times New Roman" w:cs="Times New Roman"/>
          <w:szCs w:val="21"/>
        </w:rPr>
        <w:t>www.gtfund.com</w:t>
      </w:r>
      <w:r w:rsidRPr="00C45FE1">
        <w:rPr>
          <w:rFonts w:ascii="Times New Roman" w:eastAsia="宋体" w:hAnsi="Times New Roman" w:cs="Times New Roman"/>
          <w:szCs w:val="21"/>
        </w:rPr>
        <w:t>）获取相关信息。</w:t>
      </w:r>
    </w:p>
    <w:p w:rsidR="00827EB2" w:rsidRPr="00C45FE1" w:rsidRDefault="00827EB2" w:rsidP="00827EB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8F068A" w:rsidRPr="00C45FE1" w:rsidRDefault="00827EB2" w:rsidP="00C45FE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45FE1">
        <w:rPr>
          <w:rFonts w:ascii="Times New Roman" w:eastAsia="宋体" w:hAnsi="Times New Roman" w:cs="Times New Roman"/>
          <w:szCs w:val="21"/>
        </w:rPr>
        <w:t>风险提示：</w:t>
      </w:r>
      <w:r w:rsidR="008F068A" w:rsidRPr="00C45FE1">
        <w:rPr>
          <w:rFonts w:ascii="Times New Roman" w:eastAsia="宋体" w:hAnsi="Times New Roman" w:cs="Times New Roman"/>
          <w:szCs w:val="21"/>
        </w:rPr>
        <w:t>本基金管理人依照恪尽职守、诚实信用、谨慎勤勉的原则管理和运用基金财产，不保证投资基金一定盈利，也不保证基金份额持有人的最低收益。敬请投资人注意投资风险。投资人投资于基金前应认真阅读基金的《基金合同》、《招募说明书》，了解基金产品的详细情况，选择与自己风险识别能力和风险承受能力相匹配的基金，并注意投资风险。</w:t>
      </w:r>
    </w:p>
    <w:p w:rsidR="00827EB2" w:rsidRPr="00C45FE1" w:rsidRDefault="00827EB2" w:rsidP="00827EB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45FE1">
        <w:rPr>
          <w:rFonts w:ascii="Times New Roman" w:eastAsia="宋体" w:hAnsi="Times New Roman" w:cs="Times New Roman"/>
          <w:szCs w:val="21"/>
        </w:rPr>
        <w:t>特此公告。</w:t>
      </w:r>
    </w:p>
    <w:p w:rsidR="00AD27AF" w:rsidRPr="00E7665D" w:rsidRDefault="00AD27AF" w:rsidP="00AD27AF">
      <w:pPr>
        <w:pStyle w:val="Default"/>
        <w:rPr>
          <w:rFonts w:ascii="Times New Roman" w:hAnsi="Times New Roman" w:cs="Times New Roman"/>
          <w:color w:val="auto"/>
          <w:kern w:val="2"/>
          <w:sz w:val="21"/>
          <w:szCs w:val="21"/>
        </w:rPr>
      </w:pPr>
    </w:p>
    <w:p w:rsidR="000275D3" w:rsidRPr="00C45FE1" w:rsidRDefault="000275D3" w:rsidP="00774B0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0275D3" w:rsidRPr="00C45FE1" w:rsidRDefault="000275D3" w:rsidP="00774B0B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 w:rsidRPr="00C45FE1">
        <w:rPr>
          <w:rFonts w:ascii="Times New Roman" w:eastAsia="宋体" w:hAnsi="Times New Roman" w:cs="Times New Roman"/>
          <w:szCs w:val="21"/>
        </w:rPr>
        <w:t>国泰基金管理有限公司</w:t>
      </w:r>
    </w:p>
    <w:p w:rsidR="000275D3" w:rsidRPr="00C45FE1" w:rsidRDefault="00AC18AA" w:rsidP="00774B0B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2026</w:t>
      </w:r>
      <w:r w:rsidRPr="00BB4FBA"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5</w:t>
      </w:r>
      <w:r w:rsidR="00D0575C" w:rsidRPr="00BB4FBA"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6</w:t>
      </w:r>
      <w:bookmarkStart w:id="0" w:name="_GoBack"/>
      <w:bookmarkEnd w:id="0"/>
      <w:r w:rsidR="00D0575C" w:rsidRPr="00BB4FBA">
        <w:rPr>
          <w:rFonts w:ascii="Times New Roman" w:eastAsia="宋体" w:hAnsi="Times New Roman" w:cs="Times New Roman"/>
          <w:szCs w:val="21"/>
        </w:rPr>
        <w:t>日</w:t>
      </w:r>
    </w:p>
    <w:sectPr w:rsidR="000275D3" w:rsidRPr="00C45FE1" w:rsidSect="00FC6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17" w:rsidRDefault="00093317" w:rsidP="00B2427E">
      <w:r>
        <w:separator/>
      </w:r>
    </w:p>
  </w:endnote>
  <w:endnote w:type="continuationSeparator" w:id="0">
    <w:p w:rsidR="00093317" w:rsidRDefault="00093317" w:rsidP="00B24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17" w:rsidRDefault="00093317" w:rsidP="00B2427E">
      <w:r>
        <w:separator/>
      </w:r>
    </w:p>
  </w:footnote>
  <w:footnote w:type="continuationSeparator" w:id="0">
    <w:p w:rsidR="00093317" w:rsidRDefault="00093317" w:rsidP="00B24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6A3"/>
    <w:rsid w:val="00001A1C"/>
    <w:rsid w:val="000031BC"/>
    <w:rsid w:val="000275D3"/>
    <w:rsid w:val="00030DA0"/>
    <w:rsid w:val="000329F7"/>
    <w:rsid w:val="00034C9F"/>
    <w:rsid w:val="00050362"/>
    <w:rsid w:val="000535C1"/>
    <w:rsid w:val="0007073F"/>
    <w:rsid w:val="00093317"/>
    <w:rsid w:val="00096F82"/>
    <w:rsid w:val="000A1D1C"/>
    <w:rsid w:val="000A6367"/>
    <w:rsid w:val="000B615C"/>
    <w:rsid w:val="000E3088"/>
    <w:rsid w:val="00130AC3"/>
    <w:rsid w:val="0013371F"/>
    <w:rsid w:val="001343D6"/>
    <w:rsid w:val="001643FE"/>
    <w:rsid w:val="001660BB"/>
    <w:rsid w:val="00180D64"/>
    <w:rsid w:val="00185193"/>
    <w:rsid w:val="0018602E"/>
    <w:rsid w:val="00194A87"/>
    <w:rsid w:val="00197B63"/>
    <w:rsid w:val="001B4A72"/>
    <w:rsid w:val="001E0B2F"/>
    <w:rsid w:val="00266842"/>
    <w:rsid w:val="002A2614"/>
    <w:rsid w:val="002B20AC"/>
    <w:rsid w:val="002B3E9E"/>
    <w:rsid w:val="002D5E08"/>
    <w:rsid w:val="00302AE2"/>
    <w:rsid w:val="00307EE5"/>
    <w:rsid w:val="003616C6"/>
    <w:rsid w:val="00377B92"/>
    <w:rsid w:val="00390A1E"/>
    <w:rsid w:val="003B384E"/>
    <w:rsid w:val="003D349D"/>
    <w:rsid w:val="003F432E"/>
    <w:rsid w:val="004025BA"/>
    <w:rsid w:val="00415645"/>
    <w:rsid w:val="0042081C"/>
    <w:rsid w:val="00444E73"/>
    <w:rsid w:val="004513A1"/>
    <w:rsid w:val="00456D31"/>
    <w:rsid w:val="0047418F"/>
    <w:rsid w:val="00477780"/>
    <w:rsid w:val="00485196"/>
    <w:rsid w:val="00490FDE"/>
    <w:rsid w:val="004D3B9B"/>
    <w:rsid w:val="004F2DA4"/>
    <w:rsid w:val="00504FF7"/>
    <w:rsid w:val="00515F1E"/>
    <w:rsid w:val="00527104"/>
    <w:rsid w:val="00543679"/>
    <w:rsid w:val="005475A5"/>
    <w:rsid w:val="005478E7"/>
    <w:rsid w:val="005A2A7D"/>
    <w:rsid w:val="005A34B4"/>
    <w:rsid w:val="005B4E17"/>
    <w:rsid w:val="005E1356"/>
    <w:rsid w:val="005F750E"/>
    <w:rsid w:val="00617850"/>
    <w:rsid w:val="006218C9"/>
    <w:rsid w:val="00676B9B"/>
    <w:rsid w:val="006801E7"/>
    <w:rsid w:val="00684C6F"/>
    <w:rsid w:val="00690743"/>
    <w:rsid w:val="006C131D"/>
    <w:rsid w:val="006C3090"/>
    <w:rsid w:val="006D0668"/>
    <w:rsid w:val="006D4436"/>
    <w:rsid w:val="006E0118"/>
    <w:rsid w:val="0074050F"/>
    <w:rsid w:val="00742869"/>
    <w:rsid w:val="0075040E"/>
    <w:rsid w:val="00774B0B"/>
    <w:rsid w:val="00790779"/>
    <w:rsid w:val="007B32E1"/>
    <w:rsid w:val="007C13DD"/>
    <w:rsid w:val="007C1BB0"/>
    <w:rsid w:val="007D5CFD"/>
    <w:rsid w:val="007E63A1"/>
    <w:rsid w:val="00804093"/>
    <w:rsid w:val="008142A9"/>
    <w:rsid w:val="0082461A"/>
    <w:rsid w:val="00827EB2"/>
    <w:rsid w:val="008371FF"/>
    <w:rsid w:val="0084652D"/>
    <w:rsid w:val="00854259"/>
    <w:rsid w:val="00862F1C"/>
    <w:rsid w:val="008A1B10"/>
    <w:rsid w:val="008A1DCC"/>
    <w:rsid w:val="008B60D8"/>
    <w:rsid w:val="008C1472"/>
    <w:rsid w:val="008D0D71"/>
    <w:rsid w:val="008D7399"/>
    <w:rsid w:val="008E4395"/>
    <w:rsid w:val="008F068A"/>
    <w:rsid w:val="00901424"/>
    <w:rsid w:val="0091256F"/>
    <w:rsid w:val="0095733A"/>
    <w:rsid w:val="0096681B"/>
    <w:rsid w:val="009724FE"/>
    <w:rsid w:val="00981647"/>
    <w:rsid w:val="009E4678"/>
    <w:rsid w:val="009E4A71"/>
    <w:rsid w:val="00A12042"/>
    <w:rsid w:val="00A5348C"/>
    <w:rsid w:val="00A55A80"/>
    <w:rsid w:val="00A64946"/>
    <w:rsid w:val="00AC18AA"/>
    <w:rsid w:val="00AD27AF"/>
    <w:rsid w:val="00B05FAA"/>
    <w:rsid w:val="00B2427E"/>
    <w:rsid w:val="00B24E2D"/>
    <w:rsid w:val="00B252FD"/>
    <w:rsid w:val="00B412EC"/>
    <w:rsid w:val="00B749A8"/>
    <w:rsid w:val="00B82BD2"/>
    <w:rsid w:val="00B82CAD"/>
    <w:rsid w:val="00BA6A62"/>
    <w:rsid w:val="00BB4FBA"/>
    <w:rsid w:val="00BD02A9"/>
    <w:rsid w:val="00BD0CD2"/>
    <w:rsid w:val="00BD0F1F"/>
    <w:rsid w:val="00BE31B6"/>
    <w:rsid w:val="00BE6F9F"/>
    <w:rsid w:val="00BE73A3"/>
    <w:rsid w:val="00C06BC9"/>
    <w:rsid w:val="00C45FE1"/>
    <w:rsid w:val="00C9020E"/>
    <w:rsid w:val="00CB4AA4"/>
    <w:rsid w:val="00CF5788"/>
    <w:rsid w:val="00CF726E"/>
    <w:rsid w:val="00D0575C"/>
    <w:rsid w:val="00D21B74"/>
    <w:rsid w:val="00D26230"/>
    <w:rsid w:val="00D9281B"/>
    <w:rsid w:val="00DD1263"/>
    <w:rsid w:val="00DE1CBD"/>
    <w:rsid w:val="00DF3B6B"/>
    <w:rsid w:val="00DF7C25"/>
    <w:rsid w:val="00E46280"/>
    <w:rsid w:val="00E527F7"/>
    <w:rsid w:val="00E653CB"/>
    <w:rsid w:val="00E72107"/>
    <w:rsid w:val="00E7665D"/>
    <w:rsid w:val="00E82F12"/>
    <w:rsid w:val="00EA054F"/>
    <w:rsid w:val="00EB3395"/>
    <w:rsid w:val="00EC294A"/>
    <w:rsid w:val="00EC36A3"/>
    <w:rsid w:val="00ED01AC"/>
    <w:rsid w:val="00EF7CD9"/>
    <w:rsid w:val="00F07814"/>
    <w:rsid w:val="00F32617"/>
    <w:rsid w:val="00F4614F"/>
    <w:rsid w:val="00F642AA"/>
    <w:rsid w:val="00F73C1A"/>
    <w:rsid w:val="00FA2800"/>
    <w:rsid w:val="00FC6530"/>
    <w:rsid w:val="00FD0C4D"/>
    <w:rsid w:val="00FD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0D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B24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242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24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2427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57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575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B3E9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2B3E9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2B3E9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B3E9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B3E9E"/>
    <w:rPr>
      <w:b/>
      <w:bCs/>
    </w:rPr>
  </w:style>
  <w:style w:type="paragraph" w:customStyle="1" w:styleId="Default">
    <w:name w:val="Default"/>
    <w:rsid w:val="00AD27A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4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赵素娟</dc:creator>
  <cp:keywords/>
  <dc:description/>
  <cp:lastModifiedBy>ZHONGM</cp:lastModifiedBy>
  <cp:revision>2</cp:revision>
  <dcterms:created xsi:type="dcterms:W3CDTF">2026-04-30T16:00:00Z</dcterms:created>
  <dcterms:modified xsi:type="dcterms:W3CDTF">2026-04-30T16:00:00Z</dcterms:modified>
</cp:coreProperties>
</file>