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9E6" w:rsidRDefault="008C29E6">
      <w:pPr>
        <w:jc w:val="center"/>
        <w:rPr>
          <w:b/>
          <w:sz w:val="24"/>
        </w:rPr>
      </w:pPr>
    </w:p>
    <w:p w:rsidR="008C29E6" w:rsidRDefault="00250C49">
      <w:pPr>
        <w:jc w:val="center"/>
        <w:rPr>
          <w:b/>
          <w:sz w:val="24"/>
        </w:rPr>
      </w:pPr>
      <w:r>
        <w:rPr>
          <w:rFonts w:hint="eastAsia"/>
          <w:b/>
          <w:sz w:val="24"/>
        </w:rPr>
        <w:t>诺安基金管理有限公司关于诺安利鑫灵活配置混合型证券投资基金开通</w:t>
      </w:r>
    </w:p>
    <w:p w:rsidR="008C29E6" w:rsidRDefault="00250C49">
      <w:pPr>
        <w:jc w:val="center"/>
        <w:rPr>
          <w:b/>
          <w:sz w:val="24"/>
        </w:rPr>
      </w:pPr>
      <w:r>
        <w:rPr>
          <w:rFonts w:hint="eastAsia"/>
          <w:b/>
          <w:sz w:val="24"/>
        </w:rPr>
        <w:t>同一基金不同类别基金份额相互转换业务并修改基金合同的公告</w:t>
      </w:r>
    </w:p>
    <w:p w:rsidR="008C29E6" w:rsidRDefault="008C29E6">
      <w:pPr>
        <w:ind w:firstLineChars="200" w:firstLine="420"/>
        <w:rPr>
          <w:rFonts w:ascii="宋体" w:hAnsi="宋体"/>
        </w:rPr>
      </w:pPr>
    </w:p>
    <w:p w:rsidR="008C29E6" w:rsidRDefault="00250C49">
      <w:pPr>
        <w:spacing w:line="360" w:lineRule="auto"/>
        <w:ind w:firstLineChars="200" w:firstLine="420"/>
        <w:rPr>
          <w:rFonts w:ascii="宋体" w:hAnsi="宋体" w:cs="宋体"/>
          <w:szCs w:val="21"/>
        </w:rPr>
      </w:pPr>
      <w:r>
        <w:rPr>
          <w:rFonts w:ascii="宋体" w:hAnsi="宋体" w:cs="宋体" w:hint="eastAsia"/>
          <w:szCs w:val="21"/>
        </w:rPr>
        <w:t>为更好地满足投资者理财需求，提升服务体验，诺安基金管理有限公司（以下简称“本公司”或“基金管理人”）决定自</w:t>
      </w:r>
      <w:r>
        <w:rPr>
          <w:rFonts w:ascii="宋体" w:hAnsi="宋体" w:cs="宋体" w:hint="eastAsia"/>
          <w:szCs w:val="21"/>
        </w:rPr>
        <w:t>202</w:t>
      </w:r>
      <w:r>
        <w:rPr>
          <w:rFonts w:ascii="宋体" w:hAnsi="宋体" w:cs="宋体"/>
          <w:szCs w:val="21"/>
        </w:rPr>
        <w:t>6</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3</w:t>
      </w:r>
      <w:r>
        <w:rPr>
          <w:rFonts w:ascii="宋体" w:hAnsi="宋体" w:cs="宋体"/>
          <w:szCs w:val="21"/>
        </w:rPr>
        <w:t>0</w:t>
      </w:r>
      <w:r>
        <w:rPr>
          <w:rFonts w:ascii="宋体" w:hAnsi="宋体" w:cs="宋体" w:hint="eastAsia"/>
          <w:szCs w:val="21"/>
        </w:rPr>
        <w:t>日起对旗下诺安利鑫灵活配置混合型证券投资基金开通同一基金不同类别基金份额间的转换业务，并对相关基金合同进行相应修改。现将有关事项公告如下：</w:t>
      </w:r>
    </w:p>
    <w:p w:rsidR="008C29E6" w:rsidRDefault="00250C49" w:rsidP="00250C49">
      <w:pPr>
        <w:spacing w:beforeLines="50" w:afterLines="50" w:line="360" w:lineRule="auto"/>
        <w:ind w:firstLineChars="200" w:firstLine="422"/>
        <w:rPr>
          <w:rFonts w:ascii="宋体" w:hAnsi="宋体" w:cs="宋体"/>
          <w:b/>
          <w:bCs/>
          <w:szCs w:val="21"/>
        </w:rPr>
      </w:pPr>
      <w:r>
        <w:rPr>
          <w:rFonts w:ascii="宋体" w:hAnsi="宋体" w:cs="宋体" w:hint="eastAsia"/>
          <w:b/>
          <w:bCs/>
          <w:szCs w:val="21"/>
        </w:rPr>
        <w:t>一、适用基金</w:t>
      </w:r>
    </w:p>
    <w:tbl>
      <w:tblPr>
        <w:tblStyle w:val="TableNormal"/>
        <w:tblW w:w="7575" w:type="dxa"/>
        <w:tblInd w:w="2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144"/>
        <w:gridCol w:w="2417"/>
        <w:gridCol w:w="2014"/>
      </w:tblGrid>
      <w:tr w:rsidR="008C29E6">
        <w:trPr>
          <w:trHeight w:val="493"/>
        </w:trPr>
        <w:tc>
          <w:tcPr>
            <w:tcW w:w="3144" w:type="dxa"/>
          </w:tcPr>
          <w:p w:rsidR="008C29E6" w:rsidRDefault="00250C49">
            <w:pPr>
              <w:spacing w:line="360" w:lineRule="auto"/>
              <w:jc w:val="center"/>
              <w:rPr>
                <w:rFonts w:ascii="宋体" w:hAnsi="宋体" w:cs="宋体"/>
                <w:b/>
                <w:szCs w:val="21"/>
                <w:lang w:eastAsia="en-US"/>
              </w:rPr>
            </w:pPr>
            <w:r>
              <w:rPr>
                <w:rFonts w:ascii="宋体" w:hAnsi="宋体" w:cs="宋体" w:hint="eastAsia"/>
                <w:b/>
                <w:szCs w:val="21"/>
                <w:lang w:eastAsia="en-US"/>
              </w:rPr>
              <w:t>基金全称</w:t>
            </w:r>
          </w:p>
        </w:tc>
        <w:tc>
          <w:tcPr>
            <w:tcW w:w="2417" w:type="dxa"/>
          </w:tcPr>
          <w:p w:rsidR="008C29E6" w:rsidRDefault="00250C49">
            <w:pPr>
              <w:spacing w:line="360" w:lineRule="auto"/>
              <w:jc w:val="center"/>
              <w:rPr>
                <w:rFonts w:ascii="宋体" w:hAnsi="宋体" w:cs="宋体"/>
                <w:b/>
                <w:szCs w:val="21"/>
                <w:lang w:eastAsia="en-US"/>
              </w:rPr>
            </w:pPr>
            <w:r>
              <w:rPr>
                <w:rFonts w:ascii="宋体" w:hAnsi="宋体" w:cs="宋体" w:hint="eastAsia"/>
                <w:b/>
                <w:szCs w:val="21"/>
                <w:lang w:eastAsia="en-US"/>
              </w:rPr>
              <w:t>基金份额简称</w:t>
            </w:r>
          </w:p>
        </w:tc>
        <w:tc>
          <w:tcPr>
            <w:tcW w:w="2014" w:type="dxa"/>
          </w:tcPr>
          <w:p w:rsidR="008C29E6" w:rsidRDefault="00250C49">
            <w:pPr>
              <w:spacing w:line="360" w:lineRule="auto"/>
              <w:jc w:val="center"/>
              <w:rPr>
                <w:rFonts w:ascii="宋体" w:hAnsi="宋体" w:cs="宋体"/>
                <w:b/>
                <w:szCs w:val="21"/>
                <w:lang w:eastAsia="en-US"/>
              </w:rPr>
            </w:pPr>
            <w:r>
              <w:rPr>
                <w:rFonts w:ascii="宋体" w:hAnsi="宋体" w:cs="宋体" w:hint="eastAsia"/>
                <w:b/>
                <w:szCs w:val="21"/>
                <w:lang w:eastAsia="en-US"/>
              </w:rPr>
              <w:t>基金份额代码</w:t>
            </w:r>
          </w:p>
        </w:tc>
      </w:tr>
      <w:tr w:rsidR="008C29E6">
        <w:trPr>
          <w:trHeight w:val="493"/>
        </w:trPr>
        <w:tc>
          <w:tcPr>
            <w:tcW w:w="3144" w:type="dxa"/>
            <w:tcBorders>
              <w:bottom w:val="single" w:sz="4" w:space="0" w:color="auto"/>
            </w:tcBorders>
            <w:vAlign w:val="center"/>
          </w:tcPr>
          <w:p w:rsidR="008C29E6" w:rsidRDefault="00250C49">
            <w:pPr>
              <w:spacing w:line="360" w:lineRule="auto"/>
              <w:rPr>
                <w:rFonts w:ascii="宋体" w:hAnsi="宋体" w:cs="宋体"/>
                <w:szCs w:val="21"/>
              </w:rPr>
            </w:pPr>
            <w:r>
              <w:rPr>
                <w:rFonts w:ascii="宋体" w:hAnsi="宋体" w:cs="宋体" w:hint="eastAsia"/>
                <w:snapToGrid/>
                <w:color w:val="auto"/>
                <w:szCs w:val="21"/>
              </w:rPr>
              <w:t>诺安利鑫灵活配置混合型证券投资基金</w:t>
            </w:r>
            <w:r>
              <w:rPr>
                <w:rFonts w:ascii="宋体" w:hAnsi="宋体" w:cs="宋体" w:hint="eastAsia"/>
                <w:snapToGrid/>
                <w:color w:val="auto"/>
                <w:szCs w:val="21"/>
              </w:rPr>
              <w:t>A</w:t>
            </w:r>
          </w:p>
        </w:tc>
        <w:tc>
          <w:tcPr>
            <w:tcW w:w="2417" w:type="dxa"/>
            <w:vAlign w:val="center"/>
          </w:tcPr>
          <w:p w:rsidR="008C29E6" w:rsidRDefault="00250C49">
            <w:pPr>
              <w:spacing w:line="360" w:lineRule="auto"/>
              <w:jc w:val="center"/>
              <w:rPr>
                <w:rFonts w:ascii="宋体" w:hAnsi="宋体" w:cs="宋体"/>
                <w:szCs w:val="21"/>
                <w:lang w:eastAsia="en-US"/>
              </w:rPr>
            </w:pPr>
            <w:r>
              <w:rPr>
                <w:rFonts w:ascii="宋体" w:hAnsi="宋体" w:cs="宋体" w:hint="eastAsia"/>
                <w:snapToGrid/>
                <w:color w:val="auto"/>
                <w:szCs w:val="21"/>
                <w:lang w:eastAsia="en-US"/>
              </w:rPr>
              <w:t>诺安利鑫灵活配置混合</w:t>
            </w:r>
            <w:r>
              <w:rPr>
                <w:rFonts w:ascii="宋体" w:hAnsi="宋体" w:cs="宋体" w:hint="eastAsia"/>
                <w:snapToGrid/>
                <w:color w:val="auto"/>
                <w:szCs w:val="21"/>
                <w:lang w:eastAsia="en-US"/>
              </w:rPr>
              <w:t>A</w:t>
            </w:r>
          </w:p>
        </w:tc>
        <w:tc>
          <w:tcPr>
            <w:tcW w:w="2014" w:type="dxa"/>
            <w:vAlign w:val="center"/>
          </w:tcPr>
          <w:p w:rsidR="008C29E6" w:rsidRDefault="00250C49">
            <w:pPr>
              <w:spacing w:line="360" w:lineRule="auto"/>
              <w:jc w:val="center"/>
              <w:rPr>
                <w:rFonts w:ascii="宋体" w:hAnsi="宋体" w:cs="宋体"/>
                <w:szCs w:val="21"/>
                <w:lang w:eastAsia="en-US"/>
              </w:rPr>
            </w:pPr>
            <w:r>
              <w:rPr>
                <w:rFonts w:ascii="宋体" w:hAnsi="宋体" w:cs="宋体" w:hint="eastAsia"/>
                <w:snapToGrid/>
                <w:color w:val="auto"/>
                <w:szCs w:val="21"/>
                <w:lang w:eastAsia="en-US"/>
              </w:rPr>
              <w:t>002137</w:t>
            </w:r>
          </w:p>
        </w:tc>
      </w:tr>
      <w:tr w:rsidR="008C29E6">
        <w:trPr>
          <w:trHeight w:val="534"/>
        </w:trPr>
        <w:tc>
          <w:tcPr>
            <w:tcW w:w="3144" w:type="dxa"/>
            <w:tcBorders>
              <w:top w:val="single" w:sz="4" w:space="0" w:color="auto"/>
              <w:bottom w:val="single" w:sz="4" w:space="0" w:color="auto"/>
            </w:tcBorders>
            <w:vAlign w:val="center"/>
          </w:tcPr>
          <w:p w:rsidR="008C29E6" w:rsidRDefault="00250C49">
            <w:pPr>
              <w:spacing w:line="360" w:lineRule="auto"/>
              <w:rPr>
                <w:rFonts w:ascii="宋体" w:hAnsi="宋体" w:cs="宋体"/>
                <w:szCs w:val="21"/>
                <w:lang w:eastAsia="en-US"/>
              </w:rPr>
            </w:pPr>
            <w:r>
              <w:rPr>
                <w:rFonts w:ascii="宋体" w:hAnsi="宋体" w:cs="宋体" w:hint="eastAsia"/>
                <w:snapToGrid/>
                <w:color w:val="auto"/>
                <w:szCs w:val="21"/>
              </w:rPr>
              <w:t>诺安利鑫灵活配置混合型证券投资基金</w:t>
            </w:r>
            <w:r>
              <w:rPr>
                <w:rFonts w:ascii="宋体" w:hAnsi="宋体" w:cs="宋体" w:hint="eastAsia"/>
                <w:snapToGrid/>
                <w:color w:val="auto"/>
                <w:szCs w:val="21"/>
              </w:rPr>
              <w:t>C</w:t>
            </w:r>
          </w:p>
        </w:tc>
        <w:tc>
          <w:tcPr>
            <w:tcW w:w="2417" w:type="dxa"/>
            <w:vAlign w:val="center"/>
          </w:tcPr>
          <w:p w:rsidR="008C29E6" w:rsidRDefault="00250C49">
            <w:pPr>
              <w:spacing w:before="39" w:line="360" w:lineRule="auto"/>
              <w:jc w:val="center"/>
              <w:rPr>
                <w:rFonts w:ascii="宋体" w:hAnsi="宋体" w:cs="宋体"/>
                <w:szCs w:val="21"/>
                <w:lang w:eastAsia="en-US"/>
              </w:rPr>
            </w:pPr>
            <w:r>
              <w:rPr>
                <w:rFonts w:ascii="宋体" w:hAnsi="宋体" w:cs="宋体" w:hint="eastAsia"/>
                <w:snapToGrid/>
                <w:color w:val="auto"/>
                <w:szCs w:val="21"/>
                <w:lang w:eastAsia="en-US"/>
              </w:rPr>
              <w:t>诺安利鑫灵活配置混合</w:t>
            </w:r>
            <w:r>
              <w:rPr>
                <w:rFonts w:ascii="宋体" w:hAnsi="宋体" w:cs="宋体" w:hint="eastAsia"/>
                <w:snapToGrid/>
                <w:color w:val="auto"/>
                <w:szCs w:val="21"/>
                <w:lang w:eastAsia="en-US"/>
              </w:rPr>
              <w:t>C</w:t>
            </w:r>
          </w:p>
        </w:tc>
        <w:tc>
          <w:tcPr>
            <w:tcW w:w="2014" w:type="dxa"/>
            <w:vAlign w:val="center"/>
          </w:tcPr>
          <w:p w:rsidR="008C29E6" w:rsidRDefault="00250C49">
            <w:pPr>
              <w:spacing w:before="39" w:line="360" w:lineRule="auto"/>
              <w:jc w:val="center"/>
              <w:rPr>
                <w:rFonts w:ascii="宋体" w:hAnsi="宋体" w:cs="宋体"/>
                <w:szCs w:val="21"/>
                <w:lang w:eastAsia="en-US"/>
              </w:rPr>
            </w:pPr>
            <w:r>
              <w:rPr>
                <w:rFonts w:ascii="宋体" w:hAnsi="宋体" w:cs="宋体" w:hint="eastAsia"/>
                <w:snapToGrid/>
                <w:color w:val="auto"/>
                <w:szCs w:val="21"/>
                <w:lang w:eastAsia="en-US"/>
              </w:rPr>
              <w:t>014521</w:t>
            </w:r>
          </w:p>
        </w:tc>
      </w:tr>
      <w:tr w:rsidR="008C29E6">
        <w:trPr>
          <w:trHeight w:val="534"/>
        </w:trPr>
        <w:tc>
          <w:tcPr>
            <w:tcW w:w="3144" w:type="dxa"/>
            <w:tcBorders>
              <w:top w:val="single" w:sz="4" w:space="0" w:color="auto"/>
              <w:bottom w:val="single" w:sz="4" w:space="0" w:color="auto"/>
            </w:tcBorders>
            <w:vAlign w:val="center"/>
          </w:tcPr>
          <w:p w:rsidR="008C29E6" w:rsidRDefault="00250C49">
            <w:pPr>
              <w:spacing w:line="360" w:lineRule="auto"/>
              <w:rPr>
                <w:rFonts w:ascii="宋体" w:hAnsi="宋体" w:cs="宋体"/>
                <w:szCs w:val="21"/>
                <w:lang w:eastAsia="en-US"/>
              </w:rPr>
            </w:pPr>
            <w:r>
              <w:rPr>
                <w:rFonts w:ascii="宋体" w:hAnsi="宋体" w:cs="宋体" w:hint="eastAsia"/>
                <w:snapToGrid/>
                <w:color w:val="auto"/>
                <w:szCs w:val="21"/>
              </w:rPr>
              <w:t>诺安利鑫灵活配置混合型证券投资基金</w:t>
            </w:r>
            <w:r>
              <w:rPr>
                <w:rFonts w:ascii="宋体" w:hAnsi="宋体" w:cs="宋体" w:hint="eastAsia"/>
                <w:snapToGrid/>
                <w:color w:val="auto"/>
                <w:szCs w:val="21"/>
              </w:rPr>
              <w:t>D</w:t>
            </w:r>
          </w:p>
        </w:tc>
        <w:tc>
          <w:tcPr>
            <w:tcW w:w="2417" w:type="dxa"/>
            <w:tcBorders>
              <w:bottom w:val="single" w:sz="4" w:space="0" w:color="auto"/>
            </w:tcBorders>
            <w:vAlign w:val="center"/>
          </w:tcPr>
          <w:p w:rsidR="008C29E6" w:rsidRDefault="00250C49">
            <w:pPr>
              <w:spacing w:before="39" w:line="360" w:lineRule="auto"/>
              <w:jc w:val="center"/>
              <w:rPr>
                <w:rFonts w:ascii="宋体" w:hAnsi="宋体" w:cs="宋体"/>
                <w:szCs w:val="21"/>
                <w:lang w:eastAsia="en-US"/>
              </w:rPr>
            </w:pPr>
            <w:r>
              <w:rPr>
                <w:rFonts w:ascii="宋体" w:hAnsi="宋体" w:cs="宋体" w:hint="eastAsia"/>
                <w:szCs w:val="21"/>
                <w:lang w:eastAsia="en-US"/>
              </w:rPr>
              <w:t>诺安利鑫灵活配置混合</w:t>
            </w:r>
            <w:r>
              <w:rPr>
                <w:rFonts w:ascii="宋体" w:hAnsi="宋体" w:cs="宋体" w:hint="eastAsia"/>
                <w:szCs w:val="21"/>
                <w:lang w:eastAsia="en-US"/>
              </w:rPr>
              <w:t>D</w:t>
            </w:r>
          </w:p>
        </w:tc>
        <w:tc>
          <w:tcPr>
            <w:tcW w:w="2014" w:type="dxa"/>
            <w:tcBorders>
              <w:bottom w:val="single" w:sz="4" w:space="0" w:color="auto"/>
            </w:tcBorders>
            <w:vAlign w:val="center"/>
          </w:tcPr>
          <w:p w:rsidR="008C29E6" w:rsidRDefault="00250C49">
            <w:pPr>
              <w:spacing w:before="39" w:line="360" w:lineRule="auto"/>
              <w:jc w:val="center"/>
              <w:rPr>
                <w:rFonts w:ascii="宋体" w:hAnsi="宋体" w:cs="宋体"/>
                <w:szCs w:val="21"/>
                <w:lang w:eastAsia="en-US"/>
              </w:rPr>
            </w:pPr>
            <w:r>
              <w:rPr>
                <w:rFonts w:ascii="宋体" w:hAnsi="宋体" w:cs="宋体" w:hint="eastAsia"/>
                <w:szCs w:val="21"/>
                <w:lang w:eastAsia="en-US"/>
              </w:rPr>
              <w:t>026201</w:t>
            </w:r>
          </w:p>
        </w:tc>
      </w:tr>
    </w:tbl>
    <w:p w:rsidR="008C29E6" w:rsidRDefault="00250C49" w:rsidP="00250C49">
      <w:pPr>
        <w:spacing w:beforeLines="50" w:afterLines="50" w:line="360" w:lineRule="auto"/>
        <w:ind w:firstLineChars="200" w:firstLine="422"/>
        <w:rPr>
          <w:rFonts w:ascii="宋体" w:hAnsi="宋体" w:cs="宋体"/>
          <w:b/>
          <w:bCs/>
          <w:szCs w:val="21"/>
        </w:rPr>
      </w:pPr>
      <w:r>
        <w:rPr>
          <w:rFonts w:ascii="宋体" w:hAnsi="宋体" w:cs="宋体" w:hint="eastAsia"/>
          <w:b/>
          <w:bCs/>
          <w:szCs w:val="21"/>
        </w:rPr>
        <w:t>二、业务规则</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同一基金不同类别基金份额间的转换业务（以下简称“本业务”）是指：若投资者持有的某只基金具有多个类别份额（各类基金份额分设不同的基金代码），且登记在同一注册机构，投资者可以将其持有的某一类基金份额转换成同只基金的其他类份额。如某只基金具有</w:t>
      </w:r>
      <w:r>
        <w:rPr>
          <w:rFonts w:ascii="宋体" w:hAnsi="宋体" w:cs="宋体" w:hint="eastAsia"/>
          <w:szCs w:val="21"/>
        </w:rPr>
        <w:t>A</w:t>
      </w:r>
      <w:r>
        <w:rPr>
          <w:rFonts w:ascii="宋体" w:hAnsi="宋体" w:cs="宋体" w:hint="eastAsia"/>
          <w:szCs w:val="21"/>
        </w:rPr>
        <w:t>类份额和</w:t>
      </w:r>
      <w:r>
        <w:rPr>
          <w:rFonts w:ascii="宋体" w:hAnsi="宋体" w:cs="宋体" w:hint="eastAsia"/>
          <w:szCs w:val="21"/>
        </w:rPr>
        <w:t>C</w:t>
      </w:r>
      <w:r>
        <w:rPr>
          <w:rFonts w:ascii="宋体" w:hAnsi="宋体" w:cs="宋体" w:hint="eastAsia"/>
          <w:szCs w:val="21"/>
        </w:rPr>
        <w:t>类份额，投资者可以将其持有的</w:t>
      </w:r>
      <w:r>
        <w:rPr>
          <w:rFonts w:ascii="宋体" w:hAnsi="宋体" w:cs="宋体" w:hint="eastAsia"/>
          <w:szCs w:val="21"/>
        </w:rPr>
        <w:t>A</w:t>
      </w:r>
      <w:r>
        <w:rPr>
          <w:rFonts w:ascii="宋体" w:hAnsi="宋体" w:cs="宋体" w:hint="eastAsia"/>
          <w:szCs w:val="21"/>
        </w:rPr>
        <w:t>类份额转换成同只基金的</w:t>
      </w:r>
      <w:r>
        <w:rPr>
          <w:rFonts w:ascii="宋体" w:hAnsi="宋体" w:cs="宋体" w:hint="eastAsia"/>
          <w:szCs w:val="21"/>
        </w:rPr>
        <w:t>C</w:t>
      </w:r>
      <w:r>
        <w:rPr>
          <w:rFonts w:ascii="宋体" w:hAnsi="宋体" w:cs="宋体" w:hint="eastAsia"/>
          <w:szCs w:val="21"/>
        </w:rPr>
        <w:t>类份额或将其持有的</w:t>
      </w:r>
      <w:r>
        <w:rPr>
          <w:rFonts w:ascii="宋体" w:hAnsi="宋体" w:cs="宋体" w:hint="eastAsia"/>
          <w:szCs w:val="21"/>
        </w:rPr>
        <w:t>C</w:t>
      </w:r>
      <w:r>
        <w:rPr>
          <w:rFonts w:ascii="宋体" w:hAnsi="宋体" w:cs="宋体" w:hint="eastAsia"/>
          <w:szCs w:val="21"/>
        </w:rPr>
        <w:t>类份额转换成同只基金的</w:t>
      </w:r>
      <w:r>
        <w:rPr>
          <w:rFonts w:ascii="宋体" w:hAnsi="宋体" w:cs="宋体" w:hint="eastAsia"/>
          <w:szCs w:val="21"/>
        </w:rPr>
        <w:t>A</w:t>
      </w:r>
      <w:r>
        <w:rPr>
          <w:rFonts w:ascii="宋体" w:hAnsi="宋体" w:cs="宋体" w:hint="eastAsia"/>
          <w:szCs w:val="21"/>
        </w:rPr>
        <w:t>类份额。</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、同一基金不同类别基金份额间转换转出的最低申请基金份额适用该基金最低转出份额的规定。</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b/>
          <w:bCs/>
          <w:szCs w:val="21"/>
        </w:rPr>
        <w:t>同一基金不同类别基金份额间相互转换，原持有期限不延续计算。转</w:t>
      </w:r>
      <w:r>
        <w:rPr>
          <w:rFonts w:ascii="宋体" w:hAnsi="宋体" w:cs="宋体" w:hint="eastAsia"/>
          <w:b/>
          <w:bCs/>
          <w:szCs w:val="21"/>
        </w:rPr>
        <w:t>入的基金份额的持有期将自转入的基金份额被确认之日起重新开始计算。</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、同一基金不同类别基金份额转换时，采取“未知价”法</w:t>
      </w:r>
      <w:r>
        <w:rPr>
          <w:rFonts w:ascii="宋体" w:hAnsi="宋体" w:cs="宋体" w:hint="eastAsia"/>
          <w:szCs w:val="21"/>
        </w:rPr>
        <w:t>，</w:t>
      </w:r>
      <w:r>
        <w:rPr>
          <w:rFonts w:ascii="宋体" w:hAnsi="宋体" w:cs="宋体" w:hint="eastAsia"/>
          <w:szCs w:val="21"/>
        </w:rPr>
        <w:t>以申请当日该类别基金份额净值为基础计算。投资者采用“份额转换”的原则提交申请，不同类别基金份额转换遵循“先进先出”的原则。</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、投资者办理本业务时，转出基金份额必须处于可赎回状态，转入基金份额必须处于可申购状态，已经冻结的基金份额不得申请转换业务。</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lastRenderedPageBreak/>
        <w:t>6</w:t>
      </w:r>
      <w:r>
        <w:rPr>
          <w:rFonts w:ascii="宋体" w:hAnsi="宋体" w:cs="宋体" w:hint="eastAsia"/>
          <w:szCs w:val="21"/>
        </w:rPr>
        <w:t>、本业务与公司已经开通的不同基金之间可以相互转换的原有业务不产生冲突。</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、本公司旗下管理的其他开放式基金将根据具体情况确定是否适用不同类别基金份额之间的转换业务，请投资者以相关公告为准。</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由于各销售机构的系统差异以及业务安排等原因，开展同一基金不同类别基金份额之间转换业务的时间及其他未尽事宜详见各销售机构的相关业务规则和公告。同一基金不同类别份额间的转换业务只能在同时销售该基金多个类别基金份额的同一销售机构进行。</w:t>
      </w:r>
    </w:p>
    <w:p w:rsidR="008C29E6" w:rsidRDefault="00250C49" w:rsidP="00250C49">
      <w:pPr>
        <w:spacing w:beforeLines="50" w:afterLines="50" w:line="360" w:lineRule="auto"/>
        <w:ind w:firstLineChars="200" w:firstLine="422"/>
        <w:rPr>
          <w:rFonts w:ascii="宋体" w:hAnsi="宋体" w:cs="宋体"/>
          <w:b/>
          <w:bCs/>
          <w:szCs w:val="21"/>
        </w:rPr>
      </w:pPr>
      <w:r>
        <w:rPr>
          <w:rFonts w:ascii="宋体" w:hAnsi="宋体" w:cs="宋体" w:hint="eastAsia"/>
          <w:b/>
          <w:bCs/>
          <w:szCs w:val="21"/>
        </w:rPr>
        <w:t>三、同一基金不同类别基金份额之间相互转换业务的费率计算</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基金转换费由转出基金份额类别的赎回费以及相应的申购费补差两部分构成，具体收取情况视每次转换时不同类别基金</w:t>
      </w:r>
      <w:r>
        <w:rPr>
          <w:rFonts w:ascii="宋体" w:hAnsi="宋体" w:cs="宋体" w:hint="eastAsia"/>
          <w:szCs w:val="21"/>
        </w:rPr>
        <w:t>份额之间的申购费率差异情况和赎回费率而定。基金转换费用由基金持有人承担。转出基金份额类别时，如涉及的转出基</w:t>
      </w:r>
      <w:bookmarkStart w:id="0" w:name="_GoBack"/>
      <w:bookmarkEnd w:id="0"/>
      <w:r>
        <w:rPr>
          <w:rFonts w:ascii="宋体" w:hAnsi="宋体" w:cs="宋体" w:hint="eastAsia"/>
          <w:szCs w:val="21"/>
        </w:rPr>
        <w:t>金份额类别有赎回费用的，收取赎回费用。当转入基金份额类别的适用申购费率高于转出基金份额类别的适用申购费率时，将收取申购费补差，即“申购费补差费率</w:t>
      </w:r>
      <w:r>
        <w:rPr>
          <w:rFonts w:ascii="宋体" w:hAnsi="宋体" w:cs="宋体" w:hint="eastAsia"/>
          <w:szCs w:val="21"/>
        </w:rPr>
        <w:t>=</w:t>
      </w:r>
      <w:r>
        <w:rPr>
          <w:rFonts w:ascii="宋体" w:hAnsi="宋体" w:cs="宋体" w:hint="eastAsia"/>
          <w:szCs w:val="21"/>
        </w:rPr>
        <w:t>转入基金份额类别的适用申购费率－转出基金份额类别的适用申购费率”；当转入基金份额类别的适用申购费率等于或低于转出基金份额类别的适用申购费率时</w:t>
      </w:r>
      <w:r>
        <w:rPr>
          <w:rFonts w:ascii="宋体" w:hAnsi="宋体" w:cs="宋体" w:hint="eastAsia"/>
          <w:szCs w:val="21"/>
        </w:rPr>
        <w:t>，</w:t>
      </w:r>
      <w:r>
        <w:rPr>
          <w:rFonts w:ascii="宋体" w:hAnsi="宋体" w:cs="宋体" w:hint="eastAsia"/>
          <w:szCs w:val="21"/>
        </w:rPr>
        <w:t>不收取申购费补差。具体计算公式如下：</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转换金额</w:t>
      </w:r>
      <w:r>
        <w:rPr>
          <w:rFonts w:ascii="宋体" w:hAnsi="宋体" w:cs="宋体" w:hint="eastAsia"/>
          <w:szCs w:val="21"/>
        </w:rPr>
        <w:t>=</w:t>
      </w:r>
      <w:r>
        <w:rPr>
          <w:rFonts w:ascii="宋体" w:hAnsi="宋体" w:cs="宋体" w:hint="eastAsia"/>
          <w:szCs w:val="21"/>
        </w:rPr>
        <w:t>转出份额×转出基金份额类别当日基金份额净值</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转出基金份额类别赎回费＝转</w:t>
      </w:r>
      <w:r>
        <w:rPr>
          <w:rFonts w:ascii="宋体" w:hAnsi="宋体" w:cs="宋体" w:hint="eastAsia"/>
          <w:szCs w:val="21"/>
        </w:rPr>
        <w:t>换金额×转出基金份额类别赎回费率</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申购补差费</w:t>
      </w:r>
      <w:r>
        <w:rPr>
          <w:rFonts w:ascii="宋体" w:hAnsi="宋体" w:cs="宋体" w:hint="eastAsia"/>
          <w:szCs w:val="21"/>
        </w:rPr>
        <w:t>=</w:t>
      </w:r>
      <w:r>
        <w:rPr>
          <w:rFonts w:ascii="宋体" w:hAnsi="宋体" w:cs="宋体" w:hint="eastAsia"/>
          <w:szCs w:val="21"/>
        </w:rPr>
        <w:t>（转换金额</w:t>
      </w:r>
      <w:r>
        <w:rPr>
          <w:rFonts w:ascii="宋体" w:hAnsi="宋体" w:cs="宋体" w:hint="eastAsia"/>
          <w:szCs w:val="21"/>
        </w:rPr>
        <w:t>-</w:t>
      </w:r>
      <w:r>
        <w:rPr>
          <w:rFonts w:ascii="宋体" w:hAnsi="宋体" w:cs="宋体" w:hint="eastAsia"/>
          <w:szCs w:val="21"/>
        </w:rPr>
        <w:t>转出基金份额类别赎回费）×申购费补差费率÷（</w:t>
      </w:r>
      <w:r>
        <w:rPr>
          <w:rFonts w:ascii="宋体" w:hAnsi="宋体" w:cs="宋体" w:hint="eastAsia"/>
          <w:szCs w:val="21"/>
        </w:rPr>
        <w:t>1</w:t>
      </w:r>
      <w:r>
        <w:rPr>
          <w:rFonts w:ascii="宋体" w:hAnsi="宋体" w:cs="宋体" w:hint="eastAsia"/>
          <w:szCs w:val="21"/>
        </w:rPr>
        <w:t>＋申购费补差费率）</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转换费</w:t>
      </w:r>
      <w:r>
        <w:rPr>
          <w:rFonts w:ascii="宋体" w:hAnsi="宋体" w:cs="宋体" w:hint="eastAsia"/>
          <w:szCs w:val="21"/>
        </w:rPr>
        <w:t>=</w:t>
      </w:r>
      <w:r>
        <w:rPr>
          <w:rFonts w:ascii="宋体" w:hAnsi="宋体" w:cs="宋体" w:hint="eastAsia"/>
          <w:szCs w:val="21"/>
        </w:rPr>
        <w:t>转出基金份额类别赎回费</w:t>
      </w:r>
      <w:r>
        <w:rPr>
          <w:rFonts w:ascii="宋体" w:hAnsi="宋体" w:cs="宋体" w:hint="eastAsia"/>
          <w:szCs w:val="21"/>
        </w:rPr>
        <w:t>+</w:t>
      </w:r>
      <w:r>
        <w:rPr>
          <w:rFonts w:ascii="宋体" w:hAnsi="宋体" w:cs="宋体" w:hint="eastAsia"/>
          <w:szCs w:val="21"/>
        </w:rPr>
        <w:t>申购补差费</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转入金额</w:t>
      </w:r>
      <w:r>
        <w:rPr>
          <w:rFonts w:ascii="宋体" w:hAnsi="宋体" w:cs="宋体" w:hint="eastAsia"/>
          <w:szCs w:val="21"/>
        </w:rPr>
        <w:t>=</w:t>
      </w:r>
      <w:r>
        <w:rPr>
          <w:rFonts w:ascii="宋体" w:hAnsi="宋体" w:cs="宋体" w:hint="eastAsia"/>
          <w:szCs w:val="21"/>
        </w:rPr>
        <w:t>转换金额</w:t>
      </w:r>
      <w:r>
        <w:rPr>
          <w:rFonts w:ascii="宋体" w:hAnsi="宋体" w:cs="宋体" w:hint="eastAsia"/>
          <w:szCs w:val="21"/>
        </w:rPr>
        <w:t>-</w:t>
      </w:r>
      <w:r>
        <w:rPr>
          <w:rFonts w:ascii="宋体" w:hAnsi="宋体" w:cs="宋体" w:hint="eastAsia"/>
          <w:szCs w:val="21"/>
        </w:rPr>
        <w:t>转换费</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转入份额</w:t>
      </w:r>
      <w:r>
        <w:rPr>
          <w:rFonts w:ascii="宋体" w:hAnsi="宋体" w:cs="宋体" w:hint="eastAsia"/>
          <w:szCs w:val="21"/>
        </w:rPr>
        <w:t>=</w:t>
      </w:r>
      <w:r>
        <w:rPr>
          <w:rFonts w:ascii="宋体" w:hAnsi="宋体" w:cs="宋体" w:hint="eastAsia"/>
          <w:szCs w:val="21"/>
        </w:rPr>
        <w:t>转入金额÷转入基金份额类别当日基金份额净值</w:t>
      </w:r>
    </w:p>
    <w:p w:rsidR="008C29E6" w:rsidRDefault="00250C49" w:rsidP="00250C49">
      <w:pPr>
        <w:spacing w:beforeLines="50" w:afterLines="50" w:line="360" w:lineRule="auto"/>
        <w:ind w:firstLineChars="200" w:firstLine="422"/>
        <w:rPr>
          <w:rFonts w:ascii="宋体" w:hAnsi="宋体" w:cs="宋体"/>
          <w:b/>
          <w:bCs/>
          <w:szCs w:val="21"/>
        </w:rPr>
      </w:pPr>
      <w:r>
        <w:rPr>
          <w:rFonts w:ascii="宋体" w:hAnsi="宋体" w:cs="宋体" w:hint="eastAsia"/>
          <w:b/>
          <w:bCs/>
          <w:szCs w:val="21"/>
        </w:rPr>
        <w:t>四、适用销售渠道及业务办理时间</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、自</w:t>
      </w:r>
      <w:r>
        <w:rPr>
          <w:rFonts w:ascii="宋体" w:hAnsi="宋体" w:cs="宋体" w:hint="eastAsia"/>
          <w:szCs w:val="21"/>
        </w:rPr>
        <w:t>202</w:t>
      </w:r>
      <w:r>
        <w:rPr>
          <w:rFonts w:ascii="宋体" w:hAnsi="宋体" w:cs="宋体"/>
          <w:szCs w:val="21"/>
        </w:rPr>
        <w:t>6</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3</w:t>
      </w:r>
      <w:r>
        <w:rPr>
          <w:rFonts w:ascii="宋体" w:hAnsi="宋体" w:cs="宋体"/>
          <w:szCs w:val="21"/>
        </w:rPr>
        <w:t>0</w:t>
      </w:r>
      <w:r>
        <w:rPr>
          <w:rFonts w:ascii="宋体" w:hAnsi="宋体" w:cs="宋体" w:hint="eastAsia"/>
          <w:szCs w:val="21"/>
        </w:rPr>
        <w:t>日起，投资者可以通过本公司直销柜台、网上直销交易系统及其他销售机构办理本业务，具体执行规则以各销售机构的相关规则为准。</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、投资者在开放日办理同一基金不同类别基金份额间的转换业务，具体办理时间遵守基金的基金合同或招募说明书中开放日及开放时间的相关规定，但基金管理人根据法律法规、</w:t>
      </w:r>
      <w:r>
        <w:rPr>
          <w:rFonts w:ascii="宋体" w:hAnsi="宋体" w:cs="宋体" w:hint="eastAsia"/>
          <w:szCs w:val="21"/>
        </w:rPr>
        <w:t xml:space="preserve"> </w:t>
      </w:r>
      <w:r>
        <w:rPr>
          <w:rFonts w:ascii="宋体" w:hAnsi="宋体" w:cs="宋体" w:hint="eastAsia"/>
          <w:szCs w:val="21"/>
        </w:rPr>
        <w:t>中国证监会的要求或基金合同的规定公告暂停基金转换时除外。</w:t>
      </w:r>
    </w:p>
    <w:p w:rsidR="008C29E6" w:rsidRDefault="00250C49" w:rsidP="00250C49">
      <w:pPr>
        <w:spacing w:beforeLines="50" w:afterLines="50" w:line="360" w:lineRule="auto"/>
        <w:ind w:firstLineChars="200" w:firstLine="422"/>
        <w:rPr>
          <w:rFonts w:ascii="宋体" w:hAnsi="宋体" w:cs="宋体"/>
          <w:b/>
          <w:bCs/>
          <w:szCs w:val="21"/>
        </w:rPr>
      </w:pPr>
      <w:r>
        <w:rPr>
          <w:rFonts w:ascii="宋体" w:hAnsi="宋体" w:cs="宋体" w:hint="eastAsia"/>
          <w:b/>
          <w:bCs/>
          <w:szCs w:val="21"/>
        </w:rPr>
        <w:t>五、基金合同的修改内容</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经与基金托管人协商一致，本基金管理人决定对《诺安利鑫灵活配置混合型证券投资基金基金合同》中同一基金不同类别基金份额间不得相互转换的相关内容进行删除。本次修改对基金份额持有人的利益无实质性不利影响，无需召开基金份额持有人大会审议。修改后的基金合同自</w:t>
      </w:r>
      <w:r>
        <w:rPr>
          <w:rFonts w:ascii="宋体" w:hAnsi="宋体" w:cs="宋体" w:hint="eastAsia"/>
          <w:szCs w:val="21"/>
        </w:rPr>
        <w:t>202</w:t>
      </w:r>
      <w:r>
        <w:rPr>
          <w:rFonts w:ascii="宋体" w:hAnsi="宋体" w:cs="宋体"/>
          <w:szCs w:val="21"/>
        </w:rPr>
        <w:t>6</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3</w:t>
      </w:r>
      <w:r>
        <w:rPr>
          <w:rFonts w:ascii="宋体" w:hAnsi="宋体" w:cs="宋体"/>
          <w:szCs w:val="21"/>
        </w:rPr>
        <w:t>0</w:t>
      </w:r>
      <w:r>
        <w:rPr>
          <w:rFonts w:ascii="宋体" w:hAnsi="宋体" w:cs="宋体" w:hint="eastAsia"/>
          <w:szCs w:val="21"/>
        </w:rPr>
        <w:t>日起生</w:t>
      </w:r>
      <w:r>
        <w:rPr>
          <w:rFonts w:ascii="宋体" w:hAnsi="宋体" w:cs="宋体" w:hint="eastAsia"/>
          <w:szCs w:val="21"/>
        </w:rPr>
        <w:t>效。</w:t>
      </w:r>
      <w:r>
        <w:rPr>
          <w:rFonts w:hint="eastAsia"/>
        </w:rPr>
        <w:t>基金合同修订详见附件的对照表。</w:t>
      </w:r>
    </w:p>
    <w:p w:rsidR="008C29E6" w:rsidRDefault="008C29E6">
      <w:pPr>
        <w:spacing w:line="360" w:lineRule="auto"/>
        <w:ind w:firstLineChars="200" w:firstLine="422"/>
        <w:rPr>
          <w:rFonts w:ascii="宋体" w:hAnsi="宋体" w:cs="宋体"/>
          <w:b/>
          <w:szCs w:val="21"/>
        </w:rPr>
      </w:pPr>
    </w:p>
    <w:p w:rsidR="008C29E6" w:rsidRDefault="00250C49">
      <w:pPr>
        <w:spacing w:line="360" w:lineRule="auto"/>
        <w:ind w:firstLineChars="200" w:firstLine="422"/>
        <w:rPr>
          <w:rFonts w:ascii="宋体" w:hAnsi="宋体" w:cs="宋体"/>
          <w:b/>
          <w:szCs w:val="21"/>
        </w:rPr>
      </w:pPr>
      <w:r>
        <w:rPr>
          <w:rFonts w:ascii="宋体" w:hAnsi="宋体" w:cs="宋体" w:hint="eastAsia"/>
          <w:b/>
          <w:szCs w:val="21"/>
        </w:rPr>
        <w:t>重要提示：</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本公司根据上述情况修改了</w:t>
      </w:r>
      <w:r>
        <w:rPr>
          <w:rFonts w:ascii="宋体" w:hAnsi="宋体" w:cs="宋体" w:hint="eastAsia"/>
          <w:szCs w:val="21"/>
        </w:rPr>
        <w:t>《诺安利鑫灵活配置混合型证券投资基金基金合同》及</w:t>
      </w:r>
      <w:r>
        <w:rPr>
          <w:rFonts w:ascii="宋体" w:hAnsi="宋体" w:cs="宋体" w:hint="eastAsia"/>
          <w:szCs w:val="21"/>
        </w:rPr>
        <w:t>《诺安利鑫灵活配置混合型证券投资基金</w:t>
      </w:r>
      <w:r>
        <w:rPr>
          <w:rFonts w:ascii="宋体" w:hAnsi="宋体" w:cs="宋体" w:hint="eastAsia"/>
          <w:szCs w:val="21"/>
        </w:rPr>
        <w:t>招募说明书》</w:t>
      </w:r>
      <w:r>
        <w:rPr>
          <w:rFonts w:ascii="宋体" w:hAnsi="宋体" w:cs="宋体" w:hint="eastAsia"/>
          <w:szCs w:val="21"/>
        </w:rPr>
        <w:t>，修改后的基金合同、招募说明书将于本公告披露当日在本公司网站（</w:t>
      </w:r>
      <w:r>
        <w:rPr>
          <w:rFonts w:ascii="宋体" w:hAnsi="宋体" w:cs="宋体" w:hint="eastAsia"/>
          <w:szCs w:val="21"/>
        </w:rPr>
        <w:t>www.lionfund.com.cn</w:t>
      </w:r>
      <w:r>
        <w:rPr>
          <w:rFonts w:ascii="宋体" w:hAnsi="宋体" w:cs="宋体" w:hint="eastAsia"/>
          <w:szCs w:val="21"/>
        </w:rPr>
        <w:t>）及中国证监会基金电子披露网站（</w:t>
      </w:r>
      <w:hyperlink r:id="rId9" w:history="1">
        <w:r>
          <w:rPr>
            <w:rFonts w:ascii="宋体" w:hAnsi="宋体" w:cs="宋体" w:hint="eastAsia"/>
            <w:szCs w:val="21"/>
          </w:rPr>
          <w:t>http://eid.csrc.gov.cn/fund</w:t>
        </w:r>
      </w:hyperlink>
      <w:r>
        <w:rPr>
          <w:rFonts w:ascii="宋体" w:hAnsi="宋体" w:cs="宋体" w:hint="eastAsia"/>
          <w:szCs w:val="21"/>
        </w:rPr>
        <w:t>）披露。投资者欲了解基金信息请仔细阅读各基金的基金合同、托管协议、招募说明书、基金产品资料概要及相关法律文件。</w:t>
      </w:r>
    </w:p>
    <w:p w:rsidR="008C29E6" w:rsidRDefault="00250C49">
      <w:pPr>
        <w:spacing w:line="360" w:lineRule="auto"/>
        <w:ind w:firstLineChars="200" w:firstLine="420"/>
        <w:rPr>
          <w:rFonts w:ascii="宋体" w:hAnsi="宋体" w:cs="宋体"/>
          <w:szCs w:val="21"/>
        </w:rPr>
      </w:pPr>
      <w:bookmarkStart w:id="1" w:name="_Hlk86311349"/>
      <w:r>
        <w:rPr>
          <w:rFonts w:ascii="宋体" w:hAnsi="宋体" w:cs="宋体" w:hint="eastAsia"/>
          <w:szCs w:val="21"/>
        </w:rPr>
        <w:t>2</w:t>
      </w:r>
      <w:r>
        <w:rPr>
          <w:rFonts w:ascii="宋体" w:hAnsi="宋体" w:cs="宋体" w:hint="eastAsia"/>
          <w:szCs w:val="21"/>
        </w:rPr>
        <w:t>、</w:t>
      </w:r>
      <w:bookmarkEnd w:id="1"/>
      <w:r>
        <w:rPr>
          <w:rFonts w:ascii="宋体" w:hAnsi="宋体" w:cs="宋体" w:hint="eastAsia"/>
          <w:szCs w:val="21"/>
        </w:rPr>
        <w:t>投资者在销售机构办理相关业务应遵循销售机构的具体规定，相关业务规则如有变动，敬请投资者留意销售机构的相关公告，本公司不再另行公告。</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w:t>
      </w:r>
      <w:r>
        <w:rPr>
          <w:rFonts w:ascii="宋体" w:hAnsi="宋体" w:cs="宋体" w:hint="eastAsia"/>
          <w:szCs w:val="21"/>
        </w:rPr>
        <w:t>本</w:t>
      </w:r>
      <w:r>
        <w:rPr>
          <w:rFonts w:ascii="宋体" w:hAnsi="宋体" w:cs="宋体" w:hint="eastAsia"/>
          <w:szCs w:val="21"/>
        </w:rPr>
        <w:t>基金业绩表现的保证。本基金管理人提醒投资者基金投资的“买者自负”原则</w:t>
      </w:r>
      <w:r>
        <w:rPr>
          <w:rFonts w:ascii="宋体" w:hAnsi="宋体" w:cs="宋体" w:hint="eastAsia"/>
          <w:szCs w:val="21"/>
        </w:rPr>
        <w:t>，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最新的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kern w:val="0"/>
          <w:szCs w:val="21"/>
        </w:rPr>
        <w:t>如有疑问，请</w:t>
      </w:r>
      <w:r>
        <w:rPr>
          <w:rFonts w:ascii="宋体" w:hAnsi="宋体" w:cs="宋体" w:hint="eastAsia"/>
          <w:kern w:val="0"/>
          <w:szCs w:val="21"/>
        </w:rPr>
        <w:t>拨打本公司客户服务电话</w:t>
      </w:r>
      <w:r>
        <w:rPr>
          <w:rFonts w:ascii="宋体" w:hAnsi="宋体" w:cs="宋体" w:hint="eastAsia"/>
          <w:kern w:val="0"/>
          <w:szCs w:val="21"/>
        </w:rPr>
        <w:t>400-888-8998</w:t>
      </w:r>
      <w:r>
        <w:rPr>
          <w:rFonts w:ascii="宋体" w:hAnsi="宋体" w:cs="宋体" w:hint="eastAsia"/>
          <w:kern w:val="0"/>
          <w:szCs w:val="21"/>
        </w:rPr>
        <w:t>（免长途话费），或至本公司网站</w:t>
      </w:r>
      <w:r>
        <w:rPr>
          <w:rFonts w:ascii="宋体" w:hAnsi="宋体" w:cs="宋体" w:hint="eastAsia"/>
          <w:kern w:val="0"/>
          <w:szCs w:val="21"/>
        </w:rPr>
        <w:t>www.lionfund.com.cn</w:t>
      </w:r>
      <w:r>
        <w:rPr>
          <w:rFonts w:ascii="宋体" w:hAnsi="宋体" w:cs="宋体" w:hint="eastAsia"/>
          <w:kern w:val="0"/>
          <w:szCs w:val="21"/>
        </w:rPr>
        <w:t>获取相关信息。</w:t>
      </w:r>
    </w:p>
    <w:p w:rsidR="008C29E6" w:rsidRDefault="00250C49">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、本公告的有关内容在法律法规允许范围内由本公司负责解释。</w:t>
      </w:r>
    </w:p>
    <w:p w:rsidR="008C29E6" w:rsidRDefault="008C29E6">
      <w:pPr>
        <w:spacing w:line="360" w:lineRule="auto"/>
        <w:ind w:firstLineChars="200" w:firstLine="420"/>
        <w:rPr>
          <w:rFonts w:ascii="宋体" w:hAnsi="宋体" w:cs="宋体"/>
          <w:szCs w:val="21"/>
        </w:rPr>
      </w:pPr>
    </w:p>
    <w:p w:rsidR="008C29E6" w:rsidRDefault="00250C49">
      <w:pPr>
        <w:spacing w:line="360" w:lineRule="auto"/>
        <w:ind w:right="420" w:firstLineChars="200" w:firstLine="420"/>
        <w:rPr>
          <w:rFonts w:ascii="宋体" w:hAnsi="宋体" w:cs="宋体"/>
          <w:szCs w:val="21"/>
        </w:rPr>
      </w:pPr>
      <w:r>
        <w:rPr>
          <w:rFonts w:ascii="宋体" w:hAnsi="宋体" w:cs="宋体" w:hint="eastAsia"/>
          <w:szCs w:val="21"/>
        </w:rPr>
        <w:t>特此公告。</w:t>
      </w:r>
    </w:p>
    <w:p w:rsidR="008C29E6" w:rsidRDefault="00250C49">
      <w:pPr>
        <w:spacing w:line="360" w:lineRule="auto"/>
        <w:ind w:right="210" w:firstLineChars="202" w:firstLine="424"/>
        <w:jc w:val="right"/>
        <w:rPr>
          <w:rFonts w:ascii="宋体" w:hAnsi="宋体" w:cs="宋体"/>
          <w:szCs w:val="21"/>
        </w:rPr>
      </w:pPr>
      <w:r>
        <w:rPr>
          <w:rFonts w:ascii="宋体" w:hAnsi="宋体" w:cs="宋体" w:hint="eastAsia"/>
          <w:szCs w:val="21"/>
        </w:rPr>
        <w:t>诺安基金管理有限公司</w:t>
      </w:r>
    </w:p>
    <w:p w:rsidR="008C29E6" w:rsidRDefault="00250C49">
      <w:pPr>
        <w:wordWrap w:val="0"/>
        <w:spacing w:line="360" w:lineRule="auto"/>
        <w:ind w:firstLineChars="202" w:firstLine="424"/>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202</w:t>
      </w:r>
      <w:r>
        <w:rPr>
          <w:rFonts w:ascii="宋体" w:hAnsi="宋体" w:cs="宋体"/>
          <w:szCs w:val="21"/>
        </w:rPr>
        <w:t>6</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3</w:t>
      </w:r>
      <w:r>
        <w:rPr>
          <w:rFonts w:ascii="宋体" w:hAnsi="宋体" w:cs="宋体"/>
          <w:szCs w:val="21"/>
        </w:rPr>
        <w:t>0</w:t>
      </w:r>
      <w:r>
        <w:rPr>
          <w:rFonts w:ascii="宋体" w:hAnsi="宋体" w:cs="宋体" w:hint="eastAsia"/>
          <w:szCs w:val="21"/>
        </w:rPr>
        <w:t>日</w:t>
      </w:r>
      <w:r>
        <w:rPr>
          <w:rFonts w:ascii="宋体" w:hAnsi="宋体" w:cs="宋体" w:hint="eastAsia"/>
          <w:szCs w:val="21"/>
        </w:rPr>
        <w:t xml:space="preserve">  </w:t>
      </w:r>
    </w:p>
    <w:p w:rsidR="008C29E6" w:rsidRDefault="00250C49">
      <w:pPr>
        <w:jc w:val="left"/>
        <w:rPr>
          <w:rFonts w:ascii="宋体" w:hAnsi="宋体" w:cs="宋体"/>
          <w:szCs w:val="21"/>
        </w:rPr>
      </w:pPr>
      <w:r>
        <w:rPr>
          <w:rFonts w:ascii="宋体" w:hAnsi="宋体" w:cs="宋体"/>
          <w:szCs w:val="21"/>
        </w:rPr>
        <w:br w:type="page"/>
      </w:r>
    </w:p>
    <w:p w:rsidR="008C29E6" w:rsidRDefault="00250C49">
      <w:pPr>
        <w:spacing w:line="360" w:lineRule="auto"/>
        <w:ind w:right="210"/>
        <w:jc w:val="left"/>
      </w:pPr>
      <w:r>
        <w:rPr>
          <w:rFonts w:hint="eastAsia"/>
          <w:b/>
        </w:rPr>
        <w:t>附件：基金合同修改前后文对照表</w:t>
      </w:r>
    </w:p>
    <w:tbl>
      <w:tblPr>
        <w:tblStyle w:val="a8"/>
        <w:tblW w:w="0" w:type="auto"/>
        <w:tblLook w:val="04A0"/>
      </w:tblPr>
      <w:tblGrid>
        <w:gridCol w:w="2050"/>
        <w:gridCol w:w="3283"/>
        <w:gridCol w:w="3195"/>
      </w:tblGrid>
      <w:tr w:rsidR="008C29E6">
        <w:tc>
          <w:tcPr>
            <w:tcW w:w="2122" w:type="dxa"/>
          </w:tcPr>
          <w:p w:rsidR="008C29E6" w:rsidRDefault="00250C49">
            <w:pPr>
              <w:widowControl/>
              <w:kinsoku w:val="0"/>
              <w:autoSpaceDE w:val="0"/>
              <w:autoSpaceDN w:val="0"/>
              <w:adjustRightInd w:val="0"/>
              <w:snapToGrid w:val="0"/>
              <w:jc w:val="center"/>
              <w:textAlignment w:val="baseline"/>
              <w:rPr>
                <w:rFonts w:ascii="宋体" w:hAnsi="宋体" w:cs="宋体"/>
                <w:color w:val="000000"/>
                <w:kern w:val="0"/>
                <w:szCs w:val="21"/>
              </w:rPr>
            </w:pPr>
            <w:r>
              <w:rPr>
                <w:rFonts w:ascii="宋体" w:hAnsi="宋体" w:cs="宋体" w:hint="eastAsia"/>
                <w:b/>
                <w:bCs/>
                <w:color w:val="000000"/>
                <w:spacing w:val="-5"/>
                <w:kern w:val="0"/>
                <w:szCs w:val="21"/>
              </w:rPr>
              <w:t>《基金合同》章节</w:t>
            </w:r>
          </w:p>
        </w:tc>
        <w:tc>
          <w:tcPr>
            <w:tcW w:w="3402" w:type="dxa"/>
          </w:tcPr>
          <w:p w:rsidR="008C29E6" w:rsidRDefault="00250C49">
            <w:pPr>
              <w:widowControl/>
              <w:kinsoku w:val="0"/>
              <w:autoSpaceDE w:val="0"/>
              <w:autoSpaceDN w:val="0"/>
              <w:adjustRightInd w:val="0"/>
              <w:snapToGrid w:val="0"/>
              <w:jc w:val="center"/>
              <w:textAlignment w:val="baseline"/>
              <w:rPr>
                <w:rFonts w:ascii="宋体" w:hAnsi="宋体" w:cs="宋体"/>
                <w:color w:val="000000"/>
                <w:kern w:val="0"/>
                <w:szCs w:val="21"/>
              </w:rPr>
            </w:pPr>
            <w:r>
              <w:rPr>
                <w:rFonts w:ascii="宋体" w:hAnsi="宋体" w:cs="宋体" w:hint="eastAsia"/>
                <w:b/>
                <w:bCs/>
                <w:color w:val="000000"/>
                <w:spacing w:val="-5"/>
                <w:kern w:val="0"/>
                <w:szCs w:val="21"/>
              </w:rPr>
              <w:t>修订前</w:t>
            </w:r>
          </w:p>
        </w:tc>
        <w:tc>
          <w:tcPr>
            <w:tcW w:w="3310" w:type="dxa"/>
          </w:tcPr>
          <w:p w:rsidR="008C29E6" w:rsidRDefault="00250C49">
            <w:pPr>
              <w:widowControl/>
              <w:kinsoku w:val="0"/>
              <w:autoSpaceDE w:val="0"/>
              <w:autoSpaceDN w:val="0"/>
              <w:adjustRightInd w:val="0"/>
              <w:snapToGrid w:val="0"/>
              <w:jc w:val="center"/>
              <w:textAlignment w:val="baseline"/>
              <w:rPr>
                <w:rFonts w:ascii="宋体" w:hAnsi="宋体" w:cs="宋体"/>
                <w:color w:val="000000"/>
                <w:kern w:val="0"/>
                <w:szCs w:val="21"/>
              </w:rPr>
            </w:pPr>
            <w:r>
              <w:rPr>
                <w:rFonts w:ascii="宋体" w:hAnsi="宋体" w:cs="宋体" w:hint="eastAsia"/>
                <w:b/>
                <w:bCs/>
                <w:color w:val="000000"/>
                <w:spacing w:val="-5"/>
                <w:kern w:val="0"/>
                <w:szCs w:val="21"/>
              </w:rPr>
              <w:t>修订后</w:t>
            </w:r>
          </w:p>
        </w:tc>
      </w:tr>
      <w:tr w:rsidR="008C29E6">
        <w:tc>
          <w:tcPr>
            <w:tcW w:w="2122" w:type="dxa"/>
            <w:vAlign w:val="center"/>
          </w:tcPr>
          <w:p w:rsidR="008C29E6" w:rsidRDefault="00250C49">
            <w:pPr>
              <w:widowControl/>
              <w:kinsoku w:val="0"/>
              <w:autoSpaceDE w:val="0"/>
              <w:autoSpaceDN w:val="0"/>
              <w:adjustRightInd w:val="0"/>
              <w:snapToGrid w:val="0"/>
              <w:textAlignment w:val="baseline"/>
              <w:rPr>
                <w:rFonts w:ascii="宋体" w:hAnsi="宋体" w:cs="宋体"/>
                <w:color w:val="000000"/>
                <w:kern w:val="0"/>
                <w:szCs w:val="21"/>
              </w:rPr>
            </w:pPr>
            <w:r>
              <w:rPr>
                <w:rFonts w:ascii="宋体" w:hAnsi="宋体" w:cs="宋体" w:hint="eastAsia"/>
                <w:color w:val="000000"/>
                <w:spacing w:val="-1"/>
                <w:kern w:val="0"/>
                <w:szCs w:val="21"/>
              </w:rPr>
              <w:t>第二部分</w:t>
            </w:r>
            <w:r>
              <w:rPr>
                <w:rFonts w:ascii="宋体" w:hAnsi="宋体" w:cs="宋体" w:hint="eastAsia"/>
                <w:color w:val="000000"/>
                <w:spacing w:val="-1"/>
                <w:kern w:val="0"/>
                <w:szCs w:val="21"/>
              </w:rPr>
              <w:t xml:space="preserve"> </w:t>
            </w:r>
            <w:r>
              <w:rPr>
                <w:rFonts w:ascii="宋体" w:hAnsi="宋体" w:cs="宋体" w:hint="eastAsia"/>
                <w:color w:val="000000"/>
                <w:spacing w:val="-1"/>
                <w:kern w:val="0"/>
                <w:szCs w:val="21"/>
              </w:rPr>
              <w:t>释义</w:t>
            </w:r>
          </w:p>
        </w:tc>
        <w:tc>
          <w:tcPr>
            <w:tcW w:w="3402" w:type="dxa"/>
            <w:vAlign w:val="center"/>
          </w:tcPr>
          <w:p w:rsidR="008C29E6" w:rsidRDefault="00250C49">
            <w:pPr>
              <w:rPr>
                <w:rFonts w:ascii="宋体" w:hAnsi="宋体" w:cs="宋体"/>
                <w:b/>
                <w:bCs/>
                <w:szCs w:val="21"/>
              </w:rPr>
            </w:pPr>
            <w:r>
              <w:rPr>
                <w:rFonts w:ascii="宋体" w:hAnsi="宋体" w:cs="宋体" w:hint="eastAsia"/>
                <w:szCs w:val="21"/>
              </w:rPr>
              <w:t>39.</w:t>
            </w:r>
            <w:r>
              <w:rPr>
                <w:rFonts w:ascii="宋体" w:hAnsi="宋体" w:cs="宋体" w:hint="eastAsia"/>
                <w:szCs w:val="21"/>
              </w:rPr>
              <w:t>基金转换：指基金份额持有人按照本基金合同和基金管理人届时有效公告规定的条件，申请将其持有基金管理人管理的、某一基金的基金份额转换为基金管理人管理的其他基金基金份额的行为</w:t>
            </w:r>
          </w:p>
        </w:tc>
        <w:tc>
          <w:tcPr>
            <w:tcW w:w="3310" w:type="dxa"/>
            <w:vAlign w:val="center"/>
          </w:tcPr>
          <w:p w:rsidR="008C29E6" w:rsidRDefault="00250C49">
            <w:pPr>
              <w:rPr>
                <w:rFonts w:ascii="宋体" w:hAnsi="宋体" w:cs="宋体"/>
                <w:b/>
                <w:bCs/>
                <w:szCs w:val="21"/>
              </w:rPr>
            </w:pPr>
            <w:r>
              <w:rPr>
                <w:rFonts w:ascii="宋体" w:hAnsi="宋体" w:cs="宋体" w:hint="eastAsia"/>
                <w:szCs w:val="21"/>
              </w:rPr>
              <w:t>39.</w:t>
            </w:r>
            <w:r>
              <w:rPr>
                <w:rFonts w:ascii="宋体" w:hAnsi="宋体" w:cs="宋体" w:hint="eastAsia"/>
                <w:szCs w:val="21"/>
              </w:rPr>
              <w:t>基金转换：指基金份额持有人按照本基金合同和基金管理人届时有效公告规定的条件，申请将其持有基金管理人管理的、某一基金的基金份额转换为</w:t>
            </w:r>
            <w:r>
              <w:rPr>
                <w:rFonts w:ascii="宋体" w:hAnsi="宋体" w:cs="宋体" w:hint="eastAsia"/>
                <w:b/>
                <w:szCs w:val="21"/>
                <w:u w:val="single"/>
              </w:rPr>
              <w:t>该基金其他份额（如有）或</w:t>
            </w:r>
            <w:r>
              <w:rPr>
                <w:rFonts w:ascii="宋体" w:hAnsi="宋体" w:cs="宋体" w:hint="eastAsia"/>
                <w:szCs w:val="21"/>
              </w:rPr>
              <w:t>基金管理人管理的其他基金基金份额的行为</w:t>
            </w:r>
          </w:p>
        </w:tc>
      </w:tr>
      <w:tr w:rsidR="008C29E6">
        <w:tc>
          <w:tcPr>
            <w:tcW w:w="2122" w:type="dxa"/>
            <w:vAlign w:val="center"/>
          </w:tcPr>
          <w:p w:rsidR="008C29E6" w:rsidRDefault="00250C49">
            <w:pPr>
              <w:rPr>
                <w:rFonts w:ascii="宋体" w:hAnsi="宋体" w:cs="宋体"/>
                <w:b/>
                <w:bCs/>
                <w:szCs w:val="21"/>
              </w:rPr>
            </w:pPr>
            <w:bookmarkStart w:id="2" w:name="_Toc146188217"/>
            <w:r>
              <w:rPr>
                <w:rFonts w:ascii="宋体" w:hAnsi="宋体" w:cs="宋体" w:hint="eastAsia"/>
                <w:szCs w:val="21"/>
              </w:rPr>
              <w:t>第三部分</w:t>
            </w:r>
            <w:r>
              <w:rPr>
                <w:rFonts w:ascii="宋体" w:hAnsi="宋体" w:cs="宋体" w:hint="eastAsia"/>
                <w:szCs w:val="21"/>
              </w:rPr>
              <w:t xml:space="preserve"> </w:t>
            </w:r>
            <w:r>
              <w:rPr>
                <w:rFonts w:ascii="宋体" w:hAnsi="宋体" w:cs="宋体" w:hint="eastAsia"/>
                <w:szCs w:val="21"/>
              </w:rPr>
              <w:t>基金的基本情况</w:t>
            </w:r>
            <w:bookmarkEnd w:id="2"/>
          </w:p>
        </w:tc>
        <w:tc>
          <w:tcPr>
            <w:tcW w:w="3402" w:type="dxa"/>
            <w:vAlign w:val="center"/>
          </w:tcPr>
          <w:p w:rsidR="008C29E6" w:rsidRDefault="00250C49">
            <w:pPr>
              <w:rPr>
                <w:rFonts w:ascii="宋体" w:hAnsi="宋体" w:cs="宋体"/>
                <w:szCs w:val="21"/>
              </w:rPr>
            </w:pPr>
            <w:r>
              <w:rPr>
                <w:rFonts w:ascii="宋体" w:hAnsi="宋体" w:cs="宋体" w:hint="eastAsia"/>
                <w:szCs w:val="21"/>
              </w:rPr>
              <w:t>六、</w:t>
            </w:r>
            <w:r>
              <w:rPr>
                <w:rFonts w:ascii="宋体" w:hAnsi="宋体" w:cs="宋体" w:hint="eastAsia"/>
                <w:szCs w:val="21"/>
              </w:rPr>
              <w:t>基金份额的类别</w:t>
            </w:r>
          </w:p>
          <w:p w:rsidR="008C29E6" w:rsidRDefault="00250C49">
            <w:pPr>
              <w:rPr>
                <w:rFonts w:ascii="宋体" w:hAnsi="宋体" w:cs="宋体"/>
                <w:b/>
                <w:bCs/>
                <w:szCs w:val="21"/>
              </w:rPr>
            </w:pPr>
            <w:r>
              <w:rPr>
                <w:rFonts w:ascii="宋体" w:hAnsi="宋体" w:cs="宋体" w:hint="eastAsia"/>
                <w:szCs w:val="21"/>
              </w:rPr>
              <w:t>投资者可自行选择申购的基金份额类别。本基金不同基金份额类别之间不得互相转换。</w:t>
            </w:r>
          </w:p>
        </w:tc>
        <w:tc>
          <w:tcPr>
            <w:tcW w:w="3310" w:type="dxa"/>
            <w:vAlign w:val="center"/>
          </w:tcPr>
          <w:p w:rsidR="008C29E6" w:rsidRDefault="00250C49">
            <w:pPr>
              <w:rPr>
                <w:rFonts w:ascii="宋体" w:hAnsi="宋体" w:cs="宋体"/>
                <w:szCs w:val="21"/>
              </w:rPr>
            </w:pPr>
            <w:r>
              <w:rPr>
                <w:rFonts w:ascii="宋体" w:hAnsi="宋体" w:cs="宋体" w:hint="eastAsia"/>
                <w:szCs w:val="21"/>
              </w:rPr>
              <w:t>六、</w:t>
            </w:r>
            <w:r>
              <w:rPr>
                <w:rFonts w:ascii="宋体" w:hAnsi="宋体" w:cs="宋体" w:hint="eastAsia"/>
                <w:szCs w:val="21"/>
              </w:rPr>
              <w:t>基金份额的类别</w:t>
            </w:r>
          </w:p>
          <w:p w:rsidR="008C29E6" w:rsidRDefault="00250C49">
            <w:pPr>
              <w:rPr>
                <w:rFonts w:ascii="宋体" w:hAnsi="宋体" w:cs="宋体"/>
                <w:b/>
                <w:bCs/>
                <w:szCs w:val="21"/>
              </w:rPr>
            </w:pPr>
            <w:r>
              <w:rPr>
                <w:rFonts w:ascii="宋体" w:hAnsi="宋体" w:cs="宋体" w:hint="eastAsia"/>
                <w:szCs w:val="21"/>
              </w:rPr>
              <w:t>投资者可自行选择申购的基金份额类别。</w:t>
            </w:r>
            <w:r>
              <w:rPr>
                <w:rFonts w:ascii="宋体" w:hAnsi="宋体" w:cs="宋体" w:hint="eastAsia"/>
                <w:b/>
                <w:szCs w:val="21"/>
                <w:u w:val="single"/>
              </w:rPr>
              <w:t>本基金不同基金份额类别之间的转换规定请见招募说明书或相关公告。</w:t>
            </w:r>
            <w:r>
              <w:rPr>
                <w:rFonts w:ascii="宋体" w:hAnsi="宋体" w:cs="宋体" w:hint="eastAsia"/>
                <w:b/>
                <w:strike/>
                <w:szCs w:val="21"/>
              </w:rPr>
              <w:t>本基金不同基金份额类别之间不得互相转换</w:t>
            </w:r>
            <w:r>
              <w:rPr>
                <w:rFonts w:ascii="宋体" w:hAnsi="宋体" w:cs="宋体" w:hint="eastAsia"/>
                <w:szCs w:val="21"/>
              </w:rPr>
              <w:t>。</w:t>
            </w:r>
          </w:p>
        </w:tc>
      </w:tr>
      <w:tr w:rsidR="008C29E6">
        <w:tc>
          <w:tcPr>
            <w:tcW w:w="2122" w:type="dxa"/>
            <w:vAlign w:val="center"/>
          </w:tcPr>
          <w:p w:rsidR="008C29E6" w:rsidRDefault="00250C49">
            <w:pPr>
              <w:rPr>
                <w:rFonts w:ascii="宋体" w:hAnsi="宋体" w:cs="宋体"/>
                <w:b/>
                <w:bCs/>
                <w:szCs w:val="21"/>
              </w:rPr>
            </w:pPr>
            <w:bookmarkStart w:id="3" w:name="_Toc146188220"/>
            <w:r>
              <w:rPr>
                <w:rFonts w:ascii="宋体" w:hAnsi="宋体" w:cs="宋体" w:hint="eastAsia"/>
                <w:szCs w:val="21"/>
              </w:rPr>
              <w:t>第六部分</w:t>
            </w:r>
            <w:r>
              <w:rPr>
                <w:rFonts w:ascii="宋体" w:hAnsi="宋体" w:cs="宋体" w:hint="eastAsia"/>
                <w:szCs w:val="21"/>
              </w:rPr>
              <w:t xml:space="preserve"> </w:t>
            </w:r>
            <w:r>
              <w:rPr>
                <w:rFonts w:ascii="宋体" w:hAnsi="宋体" w:cs="宋体" w:hint="eastAsia"/>
                <w:szCs w:val="21"/>
              </w:rPr>
              <w:t>基金份额的申购与赎回</w:t>
            </w:r>
            <w:bookmarkEnd w:id="3"/>
          </w:p>
        </w:tc>
        <w:tc>
          <w:tcPr>
            <w:tcW w:w="3402" w:type="dxa"/>
            <w:vAlign w:val="center"/>
          </w:tcPr>
          <w:p w:rsidR="008C29E6" w:rsidRDefault="00250C49">
            <w:pPr>
              <w:rPr>
                <w:rFonts w:ascii="宋体" w:hAnsi="宋体" w:cs="宋体"/>
                <w:szCs w:val="21"/>
              </w:rPr>
            </w:pPr>
            <w:r>
              <w:rPr>
                <w:rFonts w:ascii="宋体" w:hAnsi="宋体" w:cs="宋体" w:hint="eastAsia"/>
                <w:szCs w:val="21"/>
              </w:rPr>
              <w:t>十一、</w:t>
            </w:r>
            <w:r>
              <w:rPr>
                <w:rFonts w:ascii="宋体" w:hAnsi="宋体" w:cs="宋体" w:hint="eastAsia"/>
                <w:szCs w:val="21"/>
              </w:rPr>
              <w:t>基金转换</w:t>
            </w:r>
          </w:p>
          <w:p w:rsidR="008C29E6" w:rsidRDefault="00250C49">
            <w:pPr>
              <w:rPr>
                <w:rFonts w:ascii="宋体" w:hAnsi="宋体" w:cs="宋体"/>
                <w:szCs w:val="21"/>
              </w:rPr>
            </w:pPr>
            <w:r>
              <w:rPr>
                <w:rFonts w:ascii="宋体" w:hAnsi="宋体" w:cs="宋体" w:hint="eastAsia"/>
                <w:szCs w:val="21"/>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tc>
        <w:tc>
          <w:tcPr>
            <w:tcW w:w="3310" w:type="dxa"/>
            <w:vAlign w:val="center"/>
          </w:tcPr>
          <w:p w:rsidR="008C29E6" w:rsidRDefault="00250C49">
            <w:pPr>
              <w:rPr>
                <w:rFonts w:ascii="宋体" w:hAnsi="宋体" w:cs="宋体"/>
                <w:szCs w:val="21"/>
              </w:rPr>
            </w:pPr>
            <w:r>
              <w:rPr>
                <w:rFonts w:ascii="宋体" w:hAnsi="宋体" w:cs="宋体" w:hint="eastAsia"/>
                <w:szCs w:val="21"/>
              </w:rPr>
              <w:t>十一、</w:t>
            </w:r>
            <w:r>
              <w:rPr>
                <w:rFonts w:ascii="宋体" w:hAnsi="宋体" w:cs="宋体" w:hint="eastAsia"/>
                <w:szCs w:val="21"/>
              </w:rPr>
              <w:t>基金转换</w:t>
            </w:r>
          </w:p>
          <w:p w:rsidR="008C29E6" w:rsidRDefault="00250C49">
            <w:pPr>
              <w:rPr>
                <w:rFonts w:ascii="宋体" w:hAnsi="宋体" w:cs="宋体"/>
                <w:szCs w:val="21"/>
              </w:rPr>
            </w:pPr>
            <w:r>
              <w:rPr>
                <w:rFonts w:ascii="宋体" w:hAnsi="宋体" w:cs="宋体" w:hint="eastAsia"/>
                <w:szCs w:val="21"/>
              </w:rPr>
              <w:t>基金管理人可以根据相关法律法规以及本基金合同的规定</w:t>
            </w:r>
            <w:r>
              <w:rPr>
                <w:rFonts w:ascii="宋体" w:hAnsi="宋体" w:cs="宋体" w:hint="eastAsia"/>
                <w:szCs w:val="21"/>
              </w:rPr>
              <w:t>决定开办本基金</w:t>
            </w:r>
            <w:r>
              <w:rPr>
                <w:rFonts w:ascii="宋体" w:hAnsi="宋体" w:cs="宋体" w:hint="eastAsia"/>
                <w:b/>
                <w:strike/>
                <w:szCs w:val="21"/>
              </w:rPr>
              <w:t>与基金管理人管理的其他基金之间</w:t>
            </w:r>
            <w:r>
              <w:rPr>
                <w:rFonts w:ascii="宋体" w:hAnsi="宋体" w:cs="宋体" w:hint="eastAsia"/>
                <w:szCs w:val="21"/>
              </w:rPr>
              <w:t>的</w:t>
            </w:r>
            <w:r>
              <w:rPr>
                <w:rFonts w:ascii="宋体" w:hAnsi="宋体" w:cs="宋体" w:hint="eastAsia"/>
                <w:b/>
                <w:szCs w:val="21"/>
                <w:u w:val="single"/>
              </w:rPr>
              <w:t>基金</w:t>
            </w:r>
            <w:r>
              <w:rPr>
                <w:rFonts w:ascii="宋体" w:hAnsi="宋体" w:cs="宋体" w:hint="eastAsia"/>
                <w:szCs w:val="21"/>
              </w:rPr>
              <w:t>转换业务，基金转换可以收取一定的转换费，相关规则由基金管理人届时根据相关法律法规及本基金合同的规定制定并公告，并提前告知基金托管人与相关机构。</w:t>
            </w:r>
          </w:p>
        </w:tc>
      </w:tr>
    </w:tbl>
    <w:p w:rsidR="008C29E6" w:rsidRDefault="008C29E6">
      <w:pPr>
        <w:spacing w:line="360" w:lineRule="auto"/>
        <w:rPr>
          <w:szCs w:val="21"/>
        </w:rPr>
      </w:pPr>
    </w:p>
    <w:p w:rsidR="008C29E6" w:rsidRDefault="008C29E6">
      <w:pPr>
        <w:spacing w:line="360" w:lineRule="auto"/>
        <w:ind w:firstLineChars="202" w:firstLine="424"/>
        <w:jc w:val="right"/>
        <w:rPr>
          <w:rFonts w:ascii="宋体" w:hAnsi="宋体" w:cs="宋体"/>
          <w:szCs w:val="21"/>
        </w:rPr>
      </w:pPr>
    </w:p>
    <w:sectPr w:rsidR="008C29E6" w:rsidSect="008C29E6">
      <w:headerReference w:type="default" r:id="rId10"/>
      <w:footerReference w:type="default" r:id="rId11"/>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9E6" w:rsidRDefault="008C29E6" w:rsidP="008C29E6">
      <w:r>
        <w:separator/>
      </w:r>
    </w:p>
  </w:endnote>
  <w:endnote w:type="continuationSeparator" w:id="0">
    <w:p w:rsidR="008C29E6" w:rsidRDefault="008C29E6" w:rsidP="008C2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variable"/>
    <w:sig w:usb0="20002A87" w:usb1="80000000" w:usb2="00000008" w:usb3="00000000" w:csb0="000001FF" w:csb1="00000000"/>
  </w:font>
  <w:font w:name="等线">
    <w:charset w:val="86"/>
    <w:family w:val="auto"/>
    <w:pitch w:val="default"/>
    <w:sig w:usb0="A00002BF"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9E6" w:rsidRDefault="008C29E6">
    <w:pPr>
      <w:pStyle w:val="a5"/>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filled="f" stroked="f">
          <v:textbox style="mso-fit-shape-to-text:t" inset="0,0,0,0">
            <w:txbxContent>
              <w:p w:rsidR="008C29E6" w:rsidRDefault="008C29E6">
                <w:pPr>
                  <w:pStyle w:val="a5"/>
                </w:pPr>
                <w:r>
                  <w:fldChar w:fldCharType="begin"/>
                </w:r>
                <w:r w:rsidR="00250C49">
                  <w:instrText xml:space="preserve"> PAGE  \* MERGEFORMAT </w:instrText>
                </w:r>
                <w:r>
                  <w:fldChar w:fldCharType="separate"/>
                </w:r>
                <w:r w:rsidR="00250C49">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9E6" w:rsidRDefault="008C29E6" w:rsidP="008C29E6">
      <w:r>
        <w:separator/>
      </w:r>
    </w:p>
  </w:footnote>
  <w:footnote w:type="continuationSeparator" w:id="0">
    <w:p w:rsidR="008C29E6" w:rsidRDefault="008C29E6" w:rsidP="008C29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9E6" w:rsidRDefault="00250C49">
    <w:pPr>
      <w:pStyle w:val="a6"/>
      <w:jc w:val="both"/>
    </w:pPr>
    <w:r>
      <w:rPr>
        <w:noProof/>
      </w:rPr>
      <w:drawing>
        <wp:inline distT="0" distB="0" distL="0" distR="0">
          <wp:extent cx="1343025" cy="171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43025" cy="171450"/>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ODE0OGMzOGUyZTA1OTBmNWYyMjM3MzE3YjUxYzg1NjEifQ=="/>
  </w:docVars>
  <w:rsids>
    <w:rsidRoot w:val="005157BA"/>
    <w:rsid w:val="00001CC2"/>
    <w:rsid w:val="00002298"/>
    <w:rsid w:val="00002877"/>
    <w:rsid w:val="00002C26"/>
    <w:rsid w:val="00004373"/>
    <w:rsid w:val="0000499E"/>
    <w:rsid w:val="000067F3"/>
    <w:rsid w:val="000101F9"/>
    <w:rsid w:val="000110E5"/>
    <w:rsid w:val="000115DE"/>
    <w:rsid w:val="00012698"/>
    <w:rsid w:val="00012A2A"/>
    <w:rsid w:val="00012F53"/>
    <w:rsid w:val="00013D34"/>
    <w:rsid w:val="00014690"/>
    <w:rsid w:val="00015066"/>
    <w:rsid w:val="0001773B"/>
    <w:rsid w:val="000208D7"/>
    <w:rsid w:val="00020E00"/>
    <w:rsid w:val="00023B51"/>
    <w:rsid w:val="00023BE5"/>
    <w:rsid w:val="00024B4B"/>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451D"/>
    <w:rsid w:val="00044956"/>
    <w:rsid w:val="000454F3"/>
    <w:rsid w:val="000464F6"/>
    <w:rsid w:val="00047C12"/>
    <w:rsid w:val="00047D7F"/>
    <w:rsid w:val="000506EF"/>
    <w:rsid w:val="0005117C"/>
    <w:rsid w:val="0005213A"/>
    <w:rsid w:val="00052284"/>
    <w:rsid w:val="00053331"/>
    <w:rsid w:val="00053D93"/>
    <w:rsid w:val="00057635"/>
    <w:rsid w:val="00057F39"/>
    <w:rsid w:val="000604CD"/>
    <w:rsid w:val="000611B6"/>
    <w:rsid w:val="00061D31"/>
    <w:rsid w:val="00062258"/>
    <w:rsid w:val="000630DB"/>
    <w:rsid w:val="0006312E"/>
    <w:rsid w:val="0006483F"/>
    <w:rsid w:val="00064BCD"/>
    <w:rsid w:val="00066ADF"/>
    <w:rsid w:val="00066B5F"/>
    <w:rsid w:val="00070028"/>
    <w:rsid w:val="00070D14"/>
    <w:rsid w:val="00071996"/>
    <w:rsid w:val="000720BE"/>
    <w:rsid w:val="000723D1"/>
    <w:rsid w:val="00075532"/>
    <w:rsid w:val="000759F7"/>
    <w:rsid w:val="00075E0F"/>
    <w:rsid w:val="00077D13"/>
    <w:rsid w:val="000800CE"/>
    <w:rsid w:val="0008022C"/>
    <w:rsid w:val="00083407"/>
    <w:rsid w:val="000840A4"/>
    <w:rsid w:val="00084A09"/>
    <w:rsid w:val="0008502C"/>
    <w:rsid w:val="000869D5"/>
    <w:rsid w:val="00086B15"/>
    <w:rsid w:val="00086B6E"/>
    <w:rsid w:val="00086EFD"/>
    <w:rsid w:val="000879CA"/>
    <w:rsid w:val="00090EEA"/>
    <w:rsid w:val="00091852"/>
    <w:rsid w:val="00092934"/>
    <w:rsid w:val="00092E0E"/>
    <w:rsid w:val="00092F1E"/>
    <w:rsid w:val="00093E7A"/>
    <w:rsid w:val="00095478"/>
    <w:rsid w:val="0009569C"/>
    <w:rsid w:val="00096309"/>
    <w:rsid w:val="000A02F8"/>
    <w:rsid w:val="000A09DD"/>
    <w:rsid w:val="000A1961"/>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1973"/>
    <w:rsid w:val="000B3034"/>
    <w:rsid w:val="000B3A3A"/>
    <w:rsid w:val="000B72A6"/>
    <w:rsid w:val="000B736F"/>
    <w:rsid w:val="000B7454"/>
    <w:rsid w:val="000B7B02"/>
    <w:rsid w:val="000C025E"/>
    <w:rsid w:val="000C0B28"/>
    <w:rsid w:val="000C0B60"/>
    <w:rsid w:val="000C0B67"/>
    <w:rsid w:val="000C0D31"/>
    <w:rsid w:val="000C2C4C"/>
    <w:rsid w:val="000C47E4"/>
    <w:rsid w:val="000C51CB"/>
    <w:rsid w:val="000C5905"/>
    <w:rsid w:val="000C6135"/>
    <w:rsid w:val="000C7BF8"/>
    <w:rsid w:val="000D10DC"/>
    <w:rsid w:val="000D1ACE"/>
    <w:rsid w:val="000D1B2A"/>
    <w:rsid w:val="000D243C"/>
    <w:rsid w:val="000D32B3"/>
    <w:rsid w:val="000D3C87"/>
    <w:rsid w:val="000D6C41"/>
    <w:rsid w:val="000D6D1B"/>
    <w:rsid w:val="000D6E22"/>
    <w:rsid w:val="000E2A4B"/>
    <w:rsid w:val="000E3ED3"/>
    <w:rsid w:val="000E3F12"/>
    <w:rsid w:val="000E47F9"/>
    <w:rsid w:val="000E4AFF"/>
    <w:rsid w:val="000E5379"/>
    <w:rsid w:val="000E5652"/>
    <w:rsid w:val="000E59CA"/>
    <w:rsid w:val="000E59D7"/>
    <w:rsid w:val="000E59FA"/>
    <w:rsid w:val="000E5F70"/>
    <w:rsid w:val="000E5FEF"/>
    <w:rsid w:val="000E74C1"/>
    <w:rsid w:val="000F0338"/>
    <w:rsid w:val="000F0A67"/>
    <w:rsid w:val="000F1372"/>
    <w:rsid w:val="000F1AEA"/>
    <w:rsid w:val="000F2CE1"/>
    <w:rsid w:val="000F30BE"/>
    <w:rsid w:val="000F37E3"/>
    <w:rsid w:val="000F3D45"/>
    <w:rsid w:val="000F44D1"/>
    <w:rsid w:val="000F4BE8"/>
    <w:rsid w:val="000F560C"/>
    <w:rsid w:val="000F5A5D"/>
    <w:rsid w:val="000F71AF"/>
    <w:rsid w:val="000F7AD0"/>
    <w:rsid w:val="00100F4B"/>
    <w:rsid w:val="00102DEA"/>
    <w:rsid w:val="00103080"/>
    <w:rsid w:val="00104A85"/>
    <w:rsid w:val="00105097"/>
    <w:rsid w:val="001052FC"/>
    <w:rsid w:val="00106B0E"/>
    <w:rsid w:val="00106DAC"/>
    <w:rsid w:val="00110DFB"/>
    <w:rsid w:val="0011108A"/>
    <w:rsid w:val="001114FD"/>
    <w:rsid w:val="00116D85"/>
    <w:rsid w:val="001171F4"/>
    <w:rsid w:val="0012007C"/>
    <w:rsid w:val="00120B09"/>
    <w:rsid w:val="00121A29"/>
    <w:rsid w:val="00121C21"/>
    <w:rsid w:val="001226CA"/>
    <w:rsid w:val="00122AB2"/>
    <w:rsid w:val="00124783"/>
    <w:rsid w:val="00124B28"/>
    <w:rsid w:val="001263D9"/>
    <w:rsid w:val="00126DCB"/>
    <w:rsid w:val="00130680"/>
    <w:rsid w:val="0013093F"/>
    <w:rsid w:val="001309DB"/>
    <w:rsid w:val="00130B4B"/>
    <w:rsid w:val="00131ABA"/>
    <w:rsid w:val="00131FFD"/>
    <w:rsid w:val="00132F96"/>
    <w:rsid w:val="001360FD"/>
    <w:rsid w:val="00137B62"/>
    <w:rsid w:val="0014229E"/>
    <w:rsid w:val="00142622"/>
    <w:rsid w:val="0014500A"/>
    <w:rsid w:val="001450B7"/>
    <w:rsid w:val="001450CB"/>
    <w:rsid w:val="001459AA"/>
    <w:rsid w:val="001472EF"/>
    <w:rsid w:val="00147A81"/>
    <w:rsid w:val="001539D6"/>
    <w:rsid w:val="001551E1"/>
    <w:rsid w:val="00155F60"/>
    <w:rsid w:val="001574E5"/>
    <w:rsid w:val="00157943"/>
    <w:rsid w:val="00160523"/>
    <w:rsid w:val="00160846"/>
    <w:rsid w:val="00161BE1"/>
    <w:rsid w:val="00162EF0"/>
    <w:rsid w:val="0016381A"/>
    <w:rsid w:val="001641DF"/>
    <w:rsid w:val="00164519"/>
    <w:rsid w:val="00165877"/>
    <w:rsid w:val="00165DDB"/>
    <w:rsid w:val="00165EEF"/>
    <w:rsid w:val="00167AC6"/>
    <w:rsid w:val="00171771"/>
    <w:rsid w:val="00171ADB"/>
    <w:rsid w:val="00171BB1"/>
    <w:rsid w:val="00173344"/>
    <w:rsid w:val="00173AC2"/>
    <w:rsid w:val="00173C9B"/>
    <w:rsid w:val="0017501C"/>
    <w:rsid w:val="001775E1"/>
    <w:rsid w:val="00180AF2"/>
    <w:rsid w:val="00180B65"/>
    <w:rsid w:val="00181218"/>
    <w:rsid w:val="0018145E"/>
    <w:rsid w:val="00181515"/>
    <w:rsid w:val="001829C6"/>
    <w:rsid w:val="001838C5"/>
    <w:rsid w:val="0018397A"/>
    <w:rsid w:val="00184379"/>
    <w:rsid w:val="001858AB"/>
    <w:rsid w:val="00185A9A"/>
    <w:rsid w:val="001862B2"/>
    <w:rsid w:val="00186722"/>
    <w:rsid w:val="00187562"/>
    <w:rsid w:val="00191CA6"/>
    <w:rsid w:val="00192DFF"/>
    <w:rsid w:val="00194C97"/>
    <w:rsid w:val="00195BF5"/>
    <w:rsid w:val="00196F29"/>
    <w:rsid w:val="0019783B"/>
    <w:rsid w:val="00197AE0"/>
    <w:rsid w:val="001A00E2"/>
    <w:rsid w:val="001A1045"/>
    <w:rsid w:val="001A1318"/>
    <w:rsid w:val="001A32BE"/>
    <w:rsid w:val="001B268F"/>
    <w:rsid w:val="001B45C6"/>
    <w:rsid w:val="001B5627"/>
    <w:rsid w:val="001B7EBF"/>
    <w:rsid w:val="001C0CCB"/>
    <w:rsid w:val="001C14B4"/>
    <w:rsid w:val="001C2101"/>
    <w:rsid w:val="001C23E9"/>
    <w:rsid w:val="001C2B1B"/>
    <w:rsid w:val="001C378B"/>
    <w:rsid w:val="001C3BAF"/>
    <w:rsid w:val="001C7702"/>
    <w:rsid w:val="001C7FAE"/>
    <w:rsid w:val="001D1B6E"/>
    <w:rsid w:val="001D1E8E"/>
    <w:rsid w:val="001D23F2"/>
    <w:rsid w:val="001D25BE"/>
    <w:rsid w:val="001D2AA0"/>
    <w:rsid w:val="001D3685"/>
    <w:rsid w:val="001D4807"/>
    <w:rsid w:val="001D6228"/>
    <w:rsid w:val="001D70B0"/>
    <w:rsid w:val="001D7A61"/>
    <w:rsid w:val="001E0131"/>
    <w:rsid w:val="001E0543"/>
    <w:rsid w:val="001E0862"/>
    <w:rsid w:val="001E0DAE"/>
    <w:rsid w:val="001E2544"/>
    <w:rsid w:val="001E3247"/>
    <w:rsid w:val="001E32B4"/>
    <w:rsid w:val="001E47CF"/>
    <w:rsid w:val="001E5269"/>
    <w:rsid w:val="001E630B"/>
    <w:rsid w:val="001E79A8"/>
    <w:rsid w:val="001E7F6D"/>
    <w:rsid w:val="001F1EE8"/>
    <w:rsid w:val="001F1F9F"/>
    <w:rsid w:val="001F2BF3"/>
    <w:rsid w:val="001F47FE"/>
    <w:rsid w:val="001F4D78"/>
    <w:rsid w:val="001F5645"/>
    <w:rsid w:val="001F6242"/>
    <w:rsid w:val="001F6595"/>
    <w:rsid w:val="001F721B"/>
    <w:rsid w:val="00200F65"/>
    <w:rsid w:val="00201F70"/>
    <w:rsid w:val="00203010"/>
    <w:rsid w:val="0020393D"/>
    <w:rsid w:val="00203CFE"/>
    <w:rsid w:val="00204539"/>
    <w:rsid w:val="0020579C"/>
    <w:rsid w:val="0020746D"/>
    <w:rsid w:val="00211306"/>
    <w:rsid w:val="00212068"/>
    <w:rsid w:val="00212A81"/>
    <w:rsid w:val="00213E7C"/>
    <w:rsid w:val="002158B9"/>
    <w:rsid w:val="00216F00"/>
    <w:rsid w:val="00217EF3"/>
    <w:rsid w:val="00221B3C"/>
    <w:rsid w:val="00221EED"/>
    <w:rsid w:val="00222C97"/>
    <w:rsid w:val="00223138"/>
    <w:rsid w:val="002250AF"/>
    <w:rsid w:val="002252BD"/>
    <w:rsid w:val="00230DBC"/>
    <w:rsid w:val="00230DE4"/>
    <w:rsid w:val="00231780"/>
    <w:rsid w:val="0023183E"/>
    <w:rsid w:val="002327FA"/>
    <w:rsid w:val="00237136"/>
    <w:rsid w:val="00237FCC"/>
    <w:rsid w:val="00240132"/>
    <w:rsid w:val="00240FD8"/>
    <w:rsid w:val="00241B2C"/>
    <w:rsid w:val="00243975"/>
    <w:rsid w:val="0024458C"/>
    <w:rsid w:val="00244C77"/>
    <w:rsid w:val="002455A0"/>
    <w:rsid w:val="00246665"/>
    <w:rsid w:val="002477C9"/>
    <w:rsid w:val="002504CC"/>
    <w:rsid w:val="00250C49"/>
    <w:rsid w:val="00251B9C"/>
    <w:rsid w:val="00251D5C"/>
    <w:rsid w:val="002526F5"/>
    <w:rsid w:val="00252D21"/>
    <w:rsid w:val="002542D8"/>
    <w:rsid w:val="0025517D"/>
    <w:rsid w:val="002556D2"/>
    <w:rsid w:val="00255D6C"/>
    <w:rsid w:val="0025678F"/>
    <w:rsid w:val="002573A0"/>
    <w:rsid w:val="0025758D"/>
    <w:rsid w:val="00257DE0"/>
    <w:rsid w:val="002606B3"/>
    <w:rsid w:val="00261DAE"/>
    <w:rsid w:val="002645F3"/>
    <w:rsid w:val="0026471F"/>
    <w:rsid w:val="00265AFF"/>
    <w:rsid w:val="00265C80"/>
    <w:rsid w:val="002675F3"/>
    <w:rsid w:val="00272543"/>
    <w:rsid w:val="002728AE"/>
    <w:rsid w:val="00273011"/>
    <w:rsid w:val="002767A3"/>
    <w:rsid w:val="002767C8"/>
    <w:rsid w:val="00276A63"/>
    <w:rsid w:val="00280699"/>
    <w:rsid w:val="00280D67"/>
    <w:rsid w:val="00281A51"/>
    <w:rsid w:val="00281B19"/>
    <w:rsid w:val="00281CDF"/>
    <w:rsid w:val="00282F4D"/>
    <w:rsid w:val="002846D3"/>
    <w:rsid w:val="0028546A"/>
    <w:rsid w:val="00286E1B"/>
    <w:rsid w:val="00287ED0"/>
    <w:rsid w:val="00290268"/>
    <w:rsid w:val="00292E91"/>
    <w:rsid w:val="00293186"/>
    <w:rsid w:val="002931A1"/>
    <w:rsid w:val="00293298"/>
    <w:rsid w:val="002934D5"/>
    <w:rsid w:val="00293893"/>
    <w:rsid w:val="00294403"/>
    <w:rsid w:val="00294436"/>
    <w:rsid w:val="0029511E"/>
    <w:rsid w:val="00296BFD"/>
    <w:rsid w:val="00297AEA"/>
    <w:rsid w:val="002A00AB"/>
    <w:rsid w:val="002A0260"/>
    <w:rsid w:val="002A177F"/>
    <w:rsid w:val="002A1947"/>
    <w:rsid w:val="002A1A55"/>
    <w:rsid w:val="002A1E77"/>
    <w:rsid w:val="002A2210"/>
    <w:rsid w:val="002A2CF0"/>
    <w:rsid w:val="002A2F7E"/>
    <w:rsid w:val="002A31F3"/>
    <w:rsid w:val="002A32AA"/>
    <w:rsid w:val="002A3594"/>
    <w:rsid w:val="002A43AA"/>
    <w:rsid w:val="002A4F10"/>
    <w:rsid w:val="002A54AB"/>
    <w:rsid w:val="002B1F5D"/>
    <w:rsid w:val="002B2BAA"/>
    <w:rsid w:val="002B3401"/>
    <w:rsid w:val="002B45B0"/>
    <w:rsid w:val="002B52D2"/>
    <w:rsid w:val="002B5747"/>
    <w:rsid w:val="002B5808"/>
    <w:rsid w:val="002B5BAC"/>
    <w:rsid w:val="002C0679"/>
    <w:rsid w:val="002C3077"/>
    <w:rsid w:val="002C386D"/>
    <w:rsid w:val="002C38D6"/>
    <w:rsid w:val="002D2585"/>
    <w:rsid w:val="002D264E"/>
    <w:rsid w:val="002D28BE"/>
    <w:rsid w:val="002D2B0D"/>
    <w:rsid w:val="002E050A"/>
    <w:rsid w:val="002E0705"/>
    <w:rsid w:val="002E093D"/>
    <w:rsid w:val="002E1194"/>
    <w:rsid w:val="002E1BC9"/>
    <w:rsid w:val="002E4EF4"/>
    <w:rsid w:val="002E5E77"/>
    <w:rsid w:val="002E6826"/>
    <w:rsid w:val="002E73A2"/>
    <w:rsid w:val="002E78EA"/>
    <w:rsid w:val="002E7FE5"/>
    <w:rsid w:val="002F0C01"/>
    <w:rsid w:val="002F0EC6"/>
    <w:rsid w:val="002F1D24"/>
    <w:rsid w:val="002F2061"/>
    <w:rsid w:val="002F40E4"/>
    <w:rsid w:val="002F5F71"/>
    <w:rsid w:val="002F6690"/>
    <w:rsid w:val="002F677F"/>
    <w:rsid w:val="002F6CA7"/>
    <w:rsid w:val="002F6ED9"/>
    <w:rsid w:val="00300005"/>
    <w:rsid w:val="003012E5"/>
    <w:rsid w:val="00302F03"/>
    <w:rsid w:val="003032D8"/>
    <w:rsid w:val="00303A64"/>
    <w:rsid w:val="00304274"/>
    <w:rsid w:val="00305B36"/>
    <w:rsid w:val="00310994"/>
    <w:rsid w:val="003124DC"/>
    <w:rsid w:val="00312D56"/>
    <w:rsid w:val="003166FC"/>
    <w:rsid w:val="0031774D"/>
    <w:rsid w:val="00320646"/>
    <w:rsid w:val="00321D1F"/>
    <w:rsid w:val="00321DA3"/>
    <w:rsid w:val="0032297A"/>
    <w:rsid w:val="0032318B"/>
    <w:rsid w:val="00323602"/>
    <w:rsid w:val="0032399C"/>
    <w:rsid w:val="00323B5F"/>
    <w:rsid w:val="00324AED"/>
    <w:rsid w:val="00324C99"/>
    <w:rsid w:val="0032546A"/>
    <w:rsid w:val="00326647"/>
    <w:rsid w:val="00326F38"/>
    <w:rsid w:val="0032792E"/>
    <w:rsid w:val="00330AC4"/>
    <w:rsid w:val="0033157E"/>
    <w:rsid w:val="003325CC"/>
    <w:rsid w:val="00332C44"/>
    <w:rsid w:val="00333575"/>
    <w:rsid w:val="00334B0D"/>
    <w:rsid w:val="00335077"/>
    <w:rsid w:val="003350A7"/>
    <w:rsid w:val="003353CD"/>
    <w:rsid w:val="00335643"/>
    <w:rsid w:val="00336736"/>
    <w:rsid w:val="00340999"/>
    <w:rsid w:val="003419D6"/>
    <w:rsid w:val="0034360C"/>
    <w:rsid w:val="00343E57"/>
    <w:rsid w:val="00344213"/>
    <w:rsid w:val="00344B48"/>
    <w:rsid w:val="00345181"/>
    <w:rsid w:val="00345A3F"/>
    <w:rsid w:val="00345B16"/>
    <w:rsid w:val="0034660F"/>
    <w:rsid w:val="00346ED5"/>
    <w:rsid w:val="00350C2B"/>
    <w:rsid w:val="00353E6F"/>
    <w:rsid w:val="0035441C"/>
    <w:rsid w:val="003546B0"/>
    <w:rsid w:val="00354EE8"/>
    <w:rsid w:val="00355B74"/>
    <w:rsid w:val="00357D97"/>
    <w:rsid w:val="0036047A"/>
    <w:rsid w:val="003616C9"/>
    <w:rsid w:val="00365DBA"/>
    <w:rsid w:val="003702A8"/>
    <w:rsid w:val="00370312"/>
    <w:rsid w:val="00370897"/>
    <w:rsid w:val="00371A5D"/>
    <w:rsid w:val="003733A8"/>
    <w:rsid w:val="00374FC9"/>
    <w:rsid w:val="00376136"/>
    <w:rsid w:val="003803A4"/>
    <w:rsid w:val="003803AB"/>
    <w:rsid w:val="00380EAE"/>
    <w:rsid w:val="00383A21"/>
    <w:rsid w:val="00383F88"/>
    <w:rsid w:val="0038413A"/>
    <w:rsid w:val="0038660B"/>
    <w:rsid w:val="00386C90"/>
    <w:rsid w:val="00387D60"/>
    <w:rsid w:val="00390899"/>
    <w:rsid w:val="003928CD"/>
    <w:rsid w:val="0039503F"/>
    <w:rsid w:val="0039523C"/>
    <w:rsid w:val="003A70FB"/>
    <w:rsid w:val="003A7E37"/>
    <w:rsid w:val="003B0D5F"/>
    <w:rsid w:val="003B0EF4"/>
    <w:rsid w:val="003B2F4A"/>
    <w:rsid w:val="003B3811"/>
    <w:rsid w:val="003B3EEE"/>
    <w:rsid w:val="003B4396"/>
    <w:rsid w:val="003B53E3"/>
    <w:rsid w:val="003B5599"/>
    <w:rsid w:val="003B60C2"/>
    <w:rsid w:val="003B723F"/>
    <w:rsid w:val="003B75EC"/>
    <w:rsid w:val="003B7A6B"/>
    <w:rsid w:val="003B7FEF"/>
    <w:rsid w:val="003C032E"/>
    <w:rsid w:val="003C0FFE"/>
    <w:rsid w:val="003C1ECD"/>
    <w:rsid w:val="003C2823"/>
    <w:rsid w:val="003C4A02"/>
    <w:rsid w:val="003C4BD7"/>
    <w:rsid w:val="003C4F59"/>
    <w:rsid w:val="003C568E"/>
    <w:rsid w:val="003C60DE"/>
    <w:rsid w:val="003C61F0"/>
    <w:rsid w:val="003C6702"/>
    <w:rsid w:val="003D05AF"/>
    <w:rsid w:val="003D0D52"/>
    <w:rsid w:val="003D125C"/>
    <w:rsid w:val="003D1581"/>
    <w:rsid w:val="003D1DD3"/>
    <w:rsid w:val="003D1EF1"/>
    <w:rsid w:val="003D1F56"/>
    <w:rsid w:val="003D28EF"/>
    <w:rsid w:val="003D32C0"/>
    <w:rsid w:val="003D43D8"/>
    <w:rsid w:val="003D558D"/>
    <w:rsid w:val="003D577B"/>
    <w:rsid w:val="003D5D48"/>
    <w:rsid w:val="003D6004"/>
    <w:rsid w:val="003D6BCF"/>
    <w:rsid w:val="003E037A"/>
    <w:rsid w:val="003E0A92"/>
    <w:rsid w:val="003E1C5C"/>
    <w:rsid w:val="003E269A"/>
    <w:rsid w:val="003E48AF"/>
    <w:rsid w:val="003E5176"/>
    <w:rsid w:val="003F0092"/>
    <w:rsid w:val="003F0DD3"/>
    <w:rsid w:val="003F0EBD"/>
    <w:rsid w:val="003F0F14"/>
    <w:rsid w:val="003F1F24"/>
    <w:rsid w:val="003F331A"/>
    <w:rsid w:val="003F4A9F"/>
    <w:rsid w:val="003F652B"/>
    <w:rsid w:val="003F6D6A"/>
    <w:rsid w:val="003F7BA4"/>
    <w:rsid w:val="004016E6"/>
    <w:rsid w:val="00402999"/>
    <w:rsid w:val="00402A82"/>
    <w:rsid w:val="00406D0B"/>
    <w:rsid w:val="00406EC7"/>
    <w:rsid w:val="004072C7"/>
    <w:rsid w:val="004123D3"/>
    <w:rsid w:val="00413A39"/>
    <w:rsid w:val="0041566C"/>
    <w:rsid w:val="0041749C"/>
    <w:rsid w:val="00417D70"/>
    <w:rsid w:val="00417E86"/>
    <w:rsid w:val="00417F52"/>
    <w:rsid w:val="004201CD"/>
    <w:rsid w:val="004211D8"/>
    <w:rsid w:val="00423123"/>
    <w:rsid w:val="00423BBB"/>
    <w:rsid w:val="004244F8"/>
    <w:rsid w:val="0042463D"/>
    <w:rsid w:val="00424CC0"/>
    <w:rsid w:val="004255EB"/>
    <w:rsid w:val="004257D6"/>
    <w:rsid w:val="00426835"/>
    <w:rsid w:val="00426A97"/>
    <w:rsid w:val="00427CF7"/>
    <w:rsid w:val="00427E0D"/>
    <w:rsid w:val="0043048C"/>
    <w:rsid w:val="00431C4A"/>
    <w:rsid w:val="00432458"/>
    <w:rsid w:val="00432884"/>
    <w:rsid w:val="00432DB0"/>
    <w:rsid w:val="0043358E"/>
    <w:rsid w:val="00434A6A"/>
    <w:rsid w:val="00434EB6"/>
    <w:rsid w:val="004368CF"/>
    <w:rsid w:val="00437C02"/>
    <w:rsid w:val="0044038C"/>
    <w:rsid w:val="004416EE"/>
    <w:rsid w:val="004419FB"/>
    <w:rsid w:val="00442E93"/>
    <w:rsid w:val="00442EBD"/>
    <w:rsid w:val="004434EE"/>
    <w:rsid w:val="00443A9A"/>
    <w:rsid w:val="00446561"/>
    <w:rsid w:val="00450C24"/>
    <w:rsid w:val="00453593"/>
    <w:rsid w:val="0045558B"/>
    <w:rsid w:val="00455842"/>
    <w:rsid w:val="00455893"/>
    <w:rsid w:val="00455FE3"/>
    <w:rsid w:val="004560EA"/>
    <w:rsid w:val="00460A71"/>
    <w:rsid w:val="0046190C"/>
    <w:rsid w:val="004622FC"/>
    <w:rsid w:val="0046411D"/>
    <w:rsid w:val="004652D7"/>
    <w:rsid w:val="00465DB5"/>
    <w:rsid w:val="004664EC"/>
    <w:rsid w:val="00466A85"/>
    <w:rsid w:val="00467252"/>
    <w:rsid w:val="00471CBC"/>
    <w:rsid w:val="0047268D"/>
    <w:rsid w:val="004748DF"/>
    <w:rsid w:val="00480AE8"/>
    <w:rsid w:val="00480BFB"/>
    <w:rsid w:val="00480DD0"/>
    <w:rsid w:val="00481BF2"/>
    <w:rsid w:val="00481C93"/>
    <w:rsid w:val="0048439A"/>
    <w:rsid w:val="004856E4"/>
    <w:rsid w:val="00486032"/>
    <w:rsid w:val="004901DB"/>
    <w:rsid w:val="0049041F"/>
    <w:rsid w:val="00491601"/>
    <w:rsid w:val="0049240E"/>
    <w:rsid w:val="00492713"/>
    <w:rsid w:val="00493F00"/>
    <w:rsid w:val="0049478F"/>
    <w:rsid w:val="00494FF1"/>
    <w:rsid w:val="004956F6"/>
    <w:rsid w:val="0049791A"/>
    <w:rsid w:val="004A03E6"/>
    <w:rsid w:val="004A10F6"/>
    <w:rsid w:val="004A1AFC"/>
    <w:rsid w:val="004A2EAF"/>
    <w:rsid w:val="004A35BA"/>
    <w:rsid w:val="004A3EC2"/>
    <w:rsid w:val="004A4A6F"/>
    <w:rsid w:val="004A549E"/>
    <w:rsid w:val="004A6943"/>
    <w:rsid w:val="004A6975"/>
    <w:rsid w:val="004B029D"/>
    <w:rsid w:val="004B1A5F"/>
    <w:rsid w:val="004B6776"/>
    <w:rsid w:val="004B7B92"/>
    <w:rsid w:val="004B7EE9"/>
    <w:rsid w:val="004C029C"/>
    <w:rsid w:val="004C1472"/>
    <w:rsid w:val="004C18A2"/>
    <w:rsid w:val="004C2127"/>
    <w:rsid w:val="004C2824"/>
    <w:rsid w:val="004C3F38"/>
    <w:rsid w:val="004C434C"/>
    <w:rsid w:val="004D137E"/>
    <w:rsid w:val="004D1C09"/>
    <w:rsid w:val="004D2C24"/>
    <w:rsid w:val="004D2D21"/>
    <w:rsid w:val="004D3007"/>
    <w:rsid w:val="004D323D"/>
    <w:rsid w:val="004D59CE"/>
    <w:rsid w:val="004D6FEC"/>
    <w:rsid w:val="004D7805"/>
    <w:rsid w:val="004D7964"/>
    <w:rsid w:val="004D7EE2"/>
    <w:rsid w:val="004E051C"/>
    <w:rsid w:val="004E288C"/>
    <w:rsid w:val="004E28CE"/>
    <w:rsid w:val="004E3382"/>
    <w:rsid w:val="004E39BF"/>
    <w:rsid w:val="004E39F1"/>
    <w:rsid w:val="004E6898"/>
    <w:rsid w:val="004E709E"/>
    <w:rsid w:val="004E73DE"/>
    <w:rsid w:val="004F0F96"/>
    <w:rsid w:val="004F22C2"/>
    <w:rsid w:val="004F2FCD"/>
    <w:rsid w:val="004F399C"/>
    <w:rsid w:val="004F4444"/>
    <w:rsid w:val="004F50B7"/>
    <w:rsid w:val="004F58D4"/>
    <w:rsid w:val="004F6A8E"/>
    <w:rsid w:val="004F70E0"/>
    <w:rsid w:val="004F728F"/>
    <w:rsid w:val="004F797A"/>
    <w:rsid w:val="005005E9"/>
    <w:rsid w:val="00500BC7"/>
    <w:rsid w:val="00500DCF"/>
    <w:rsid w:val="00502983"/>
    <w:rsid w:val="00504AAA"/>
    <w:rsid w:val="0050569F"/>
    <w:rsid w:val="00505DE8"/>
    <w:rsid w:val="00506B77"/>
    <w:rsid w:val="0050774E"/>
    <w:rsid w:val="00511EA2"/>
    <w:rsid w:val="005134E7"/>
    <w:rsid w:val="005157BA"/>
    <w:rsid w:val="00516A71"/>
    <w:rsid w:val="00521814"/>
    <w:rsid w:val="00522223"/>
    <w:rsid w:val="00522595"/>
    <w:rsid w:val="00522791"/>
    <w:rsid w:val="00522AC3"/>
    <w:rsid w:val="00523C5B"/>
    <w:rsid w:val="00524B0A"/>
    <w:rsid w:val="0052561F"/>
    <w:rsid w:val="0052607C"/>
    <w:rsid w:val="00527C30"/>
    <w:rsid w:val="005333A5"/>
    <w:rsid w:val="0053372B"/>
    <w:rsid w:val="00533A35"/>
    <w:rsid w:val="005342AB"/>
    <w:rsid w:val="00534AD6"/>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5ECB"/>
    <w:rsid w:val="00546770"/>
    <w:rsid w:val="00547B60"/>
    <w:rsid w:val="00550BEF"/>
    <w:rsid w:val="00550D22"/>
    <w:rsid w:val="00552950"/>
    <w:rsid w:val="00553941"/>
    <w:rsid w:val="00554B4B"/>
    <w:rsid w:val="00555ACB"/>
    <w:rsid w:val="00555F6B"/>
    <w:rsid w:val="005564D7"/>
    <w:rsid w:val="005565D3"/>
    <w:rsid w:val="0056025F"/>
    <w:rsid w:val="00561876"/>
    <w:rsid w:val="005628A1"/>
    <w:rsid w:val="00562AF1"/>
    <w:rsid w:val="00563EF0"/>
    <w:rsid w:val="00563F6E"/>
    <w:rsid w:val="005645FB"/>
    <w:rsid w:val="00567222"/>
    <w:rsid w:val="005678ED"/>
    <w:rsid w:val="00567DA8"/>
    <w:rsid w:val="0057093F"/>
    <w:rsid w:val="00571419"/>
    <w:rsid w:val="0057186F"/>
    <w:rsid w:val="00572902"/>
    <w:rsid w:val="00573B65"/>
    <w:rsid w:val="005756C5"/>
    <w:rsid w:val="00575B4E"/>
    <w:rsid w:val="00576EB9"/>
    <w:rsid w:val="005778FD"/>
    <w:rsid w:val="00580DF6"/>
    <w:rsid w:val="005836F8"/>
    <w:rsid w:val="005854B0"/>
    <w:rsid w:val="0058768A"/>
    <w:rsid w:val="005903CC"/>
    <w:rsid w:val="005921DC"/>
    <w:rsid w:val="0059630B"/>
    <w:rsid w:val="005963A2"/>
    <w:rsid w:val="005964FA"/>
    <w:rsid w:val="005966EB"/>
    <w:rsid w:val="00596D17"/>
    <w:rsid w:val="005A005E"/>
    <w:rsid w:val="005A0318"/>
    <w:rsid w:val="005A1162"/>
    <w:rsid w:val="005A1E67"/>
    <w:rsid w:val="005A2158"/>
    <w:rsid w:val="005A2EC9"/>
    <w:rsid w:val="005A3081"/>
    <w:rsid w:val="005A32EC"/>
    <w:rsid w:val="005A42D7"/>
    <w:rsid w:val="005A43B5"/>
    <w:rsid w:val="005A4522"/>
    <w:rsid w:val="005A50B5"/>
    <w:rsid w:val="005A5177"/>
    <w:rsid w:val="005B0011"/>
    <w:rsid w:val="005B3F5D"/>
    <w:rsid w:val="005B4299"/>
    <w:rsid w:val="005B50DC"/>
    <w:rsid w:val="005B57EE"/>
    <w:rsid w:val="005C05FD"/>
    <w:rsid w:val="005C0860"/>
    <w:rsid w:val="005C0DEB"/>
    <w:rsid w:val="005C1AFD"/>
    <w:rsid w:val="005C1E06"/>
    <w:rsid w:val="005C287C"/>
    <w:rsid w:val="005C522F"/>
    <w:rsid w:val="005D27F9"/>
    <w:rsid w:val="005D3A93"/>
    <w:rsid w:val="005D6538"/>
    <w:rsid w:val="005E0906"/>
    <w:rsid w:val="005E1ED5"/>
    <w:rsid w:val="005E2CB3"/>
    <w:rsid w:val="005E492E"/>
    <w:rsid w:val="005E5A0D"/>
    <w:rsid w:val="005E60D0"/>
    <w:rsid w:val="005E61F1"/>
    <w:rsid w:val="005F18CE"/>
    <w:rsid w:val="005F1A23"/>
    <w:rsid w:val="005F1F8F"/>
    <w:rsid w:val="005F2EFC"/>
    <w:rsid w:val="005F3061"/>
    <w:rsid w:val="005F3A74"/>
    <w:rsid w:val="005F4552"/>
    <w:rsid w:val="005F5782"/>
    <w:rsid w:val="005F6183"/>
    <w:rsid w:val="005F6537"/>
    <w:rsid w:val="005F6896"/>
    <w:rsid w:val="005F6C89"/>
    <w:rsid w:val="0060170A"/>
    <w:rsid w:val="00601A0A"/>
    <w:rsid w:val="00603EB9"/>
    <w:rsid w:val="00604114"/>
    <w:rsid w:val="0060512D"/>
    <w:rsid w:val="006062FF"/>
    <w:rsid w:val="0060646C"/>
    <w:rsid w:val="006067B0"/>
    <w:rsid w:val="00606BB8"/>
    <w:rsid w:val="00607305"/>
    <w:rsid w:val="00607332"/>
    <w:rsid w:val="00607ECA"/>
    <w:rsid w:val="0061090F"/>
    <w:rsid w:val="00610AF5"/>
    <w:rsid w:val="00610F3F"/>
    <w:rsid w:val="0061188F"/>
    <w:rsid w:val="00612CA5"/>
    <w:rsid w:val="00613B06"/>
    <w:rsid w:val="0061433D"/>
    <w:rsid w:val="00615162"/>
    <w:rsid w:val="00620672"/>
    <w:rsid w:val="006212D8"/>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1CA"/>
    <w:rsid w:val="0064253A"/>
    <w:rsid w:val="0064337F"/>
    <w:rsid w:val="00644C4B"/>
    <w:rsid w:val="006453FE"/>
    <w:rsid w:val="006477E0"/>
    <w:rsid w:val="00647970"/>
    <w:rsid w:val="00647B52"/>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64D"/>
    <w:rsid w:val="006677C5"/>
    <w:rsid w:val="0067209D"/>
    <w:rsid w:val="0067222D"/>
    <w:rsid w:val="0067295E"/>
    <w:rsid w:val="00677586"/>
    <w:rsid w:val="00681999"/>
    <w:rsid w:val="006827EA"/>
    <w:rsid w:val="00682A31"/>
    <w:rsid w:val="00682AA1"/>
    <w:rsid w:val="00683731"/>
    <w:rsid w:val="00686C51"/>
    <w:rsid w:val="00686D75"/>
    <w:rsid w:val="00690F67"/>
    <w:rsid w:val="00693DB6"/>
    <w:rsid w:val="00694459"/>
    <w:rsid w:val="0069519E"/>
    <w:rsid w:val="00695BDD"/>
    <w:rsid w:val="00696A97"/>
    <w:rsid w:val="006972CD"/>
    <w:rsid w:val="006A3CEC"/>
    <w:rsid w:val="006A5F24"/>
    <w:rsid w:val="006A678C"/>
    <w:rsid w:val="006A7279"/>
    <w:rsid w:val="006B055F"/>
    <w:rsid w:val="006B07F3"/>
    <w:rsid w:val="006B19E4"/>
    <w:rsid w:val="006B3153"/>
    <w:rsid w:val="006B505C"/>
    <w:rsid w:val="006B561C"/>
    <w:rsid w:val="006B57A8"/>
    <w:rsid w:val="006B61DF"/>
    <w:rsid w:val="006C05B3"/>
    <w:rsid w:val="006C067A"/>
    <w:rsid w:val="006C08A2"/>
    <w:rsid w:val="006C2170"/>
    <w:rsid w:val="006C30CC"/>
    <w:rsid w:val="006C341F"/>
    <w:rsid w:val="006C3F9D"/>
    <w:rsid w:val="006C5180"/>
    <w:rsid w:val="006C52E5"/>
    <w:rsid w:val="006D2572"/>
    <w:rsid w:val="006D332D"/>
    <w:rsid w:val="006D5CEB"/>
    <w:rsid w:val="006D7BFB"/>
    <w:rsid w:val="006E0501"/>
    <w:rsid w:val="006E3E78"/>
    <w:rsid w:val="006E409B"/>
    <w:rsid w:val="006E6967"/>
    <w:rsid w:val="006E7646"/>
    <w:rsid w:val="006E789F"/>
    <w:rsid w:val="006F0DF5"/>
    <w:rsid w:val="006F1550"/>
    <w:rsid w:val="006F15CA"/>
    <w:rsid w:val="006F191C"/>
    <w:rsid w:val="006F2B37"/>
    <w:rsid w:val="006F323D"/>
    <w:rsid w:val="006F3A1A"/>
    <w:rsid w:val="006F4FFD"/>
    <w:rsid w:val="00700460"/>
    <w:rsid w:val="00702791"/>
    <w:rsid w:val="00702D1F"/>
    <w:rsid w:val="00703CBD"/>
    <w:rsid w:val="0070564B"/>
    <w:rsid w:val="00705E2F"/>
    <w:rsid w:val="00707574"/>
    <w:rsid w:val="0070760E"/>
    <w:rsid w:val="007078E5"/>
    <w:rsid w:val="0071149D"/>
    <w:rsid w:val="007128D0"/>
    <w:rsid w:val="00712B6F"/>
    <w:rsid w:val="00714DA3"/>
    <w:rsid w:val="0071516C"/>
    <w:rsid w:val="00715A27"/>
    <w:rsid w:val="007219BD"/>
    <w:rsid w:val="00721DEF"/>
    <w:rsid w:val="0072236A"/>
    <w:rsid w:val="00722A68"/>
    <w:rsid w:val="00722D3F"/>
    <w:rsid w:val="00722F3E"/>
    <w:rsid w:val="00724121"/>
    <w:rsid w:val="00724C92"/>
    <w:rsid w:val="00726836"/>
    <w:rsid w:val="00726C19"/>
    <w:rsid w:val="00727057"/>
    <w:rsid w:val="007329C9"/>
    <w:rsid w:val="00733B3F"/>
    <w:rsid w:val="00734587"/>
    <w:rsid w:val="007372E2"/>
    <w:rsid w:val="007378D2"/>
    <w:rsid w:val="00737B7F"/>
    <w:rsid w:val="007400EC"/>
    <w:rsid w:val="0074025B"/>
    <w:rsid w:val="00740880"/>
    <w:rsid w:val="00740BC6"/>
    <w:rsid w:val="00742001"/>
    <w:rsid w:val="00743ABD"/>
    <w:rsid w:val="00744C43"/>
    <w:rsid w:val="00744D9A"/>
    <w:rsid w:val="007450E1"/>
    <w:rsid w:val="007464B5"/>
    <w:rsid w:val="007467C1"/>
    <w:rsid w:val="0074795D"/>
    <w:rsid w:val="00751207"/>
    <w:rsid w:val="007516BD"/>
    <w:rsid w:val="00751ADA"/>
    <w:rsid w:val="00754A6F"/>
    <w:rsid w:val="0075587D"/>
    <w:rsid w:val="007560BE"/>
    <w:rsid w:val="007570ED"/>
    <w:rsid w:val="007605F6"/>
    <w:rsid w:val="00760D95"/>
    <w:rsid w:val="00760E06"/>
    <w:rsid w:val="00761ED2"/>
    <w:rsid w:val="00762F35"/>
    <w:rsid w:val="00763198"/>
    <w:rsid w:val="007632AE"/>
    <w:rsid w:val="00763DC0"/>
    <w:rsid w:val="00764137"/>
    <w:rsid w:val="0076479D"/>
    <w:rsid w:val="00764E60"/>
    <w:rsid w:val="00766224"/>
    <w:rsid w:val="00766B45"/>
    <w:rsid w:val="00772AA5"/>
    <w:rsid w:val="0077458B"/>
    <w:rsid w:val="007747EF"/>
    <w:rsid w:val="00774BD3"/>
    <w:rsid w:val="007758FC"/>
    <w:rsid w:val="007763C4"/>
    <w:rsid w:val="00777397"/>
    <w:rsid w:val="00777763"/>
    <w:rsid w:val="00777EE6"/>
    <w:rsid w:val="00780764"/>
    <w:rsid w:val="00780F48"/>
    <w:rsid w:val="00781DBA"/>
    <w:rsid w:val="00782582"/>
    <w:rsid w:val="007834EE"/>
    <w:rsid w:val="0078382B"/>
    <w:rsid w:val="0078475C"/>
    <w:rsid w:val="00784FF0"/>
    <w:rsid w:val="007862E6"/>
    <w:rsid w:val="0078713B"/>
    <w:rsid w:val="00787BEE"/>
    <w:rsid w:val="00790EDE"/>
    <w:rsid w:val="0079162F"/>
    <w:rsid w:val="00792782"/>
    <w:rsid w:val="007950EE"/>
    <w:rsid w:val="0079553C"/>
    <w:rsid w:val="00796474"/>
    <w:rsid w:val="00796746"/>
    <w:rsid w:val="00796DCC"/>
    <w:rsid w:val="007A0DB1"/>
    <w:rsid w:val="007A0E8E"/>
    <w:rsid w:val="007A210D"/>
    <w:rsid w:val="007A75D4"/>
    <w:rsid w:val="007B19B5"/>
    <w:rsid w:val="007B26D6"/>
    <w:rsid w:val="007B2C48"/>
    <w:rsid w:val="007B3D44"/>
    <w:rsid w:val="007B4B50"/>
    <w:rsid w:val="007B4F8E"/>
    <w:rsid w:val="007B5240"/>
    <w:rsid w:val="007B5A1A"/>
    <w:rsid w:val="007B669B"/>
    <w:rsid w:val="007C1B3F"/>
    <w:rsid w:val="007C2A0D"/>
    <w:rsid w:val="007C2BC8"/>
    <w:rsid w:val="007C449B"/>
    <w:rsid w:val="007C53D2"/>
    <w:rsid w:val="007C7662"/>
    <w:rsid w:val="007C7BC7"/>
    <w:rsid w:val="007D0135"/>
    <w:rsid w:val="007D3603"/>
    <w:rsid w:val="007D3B9C"/>
    <w:rsid w:val="007D4301"/>
    <w:rsid w:val="007D61EC"/>
    <w:rsid w:val="007E0352"/>
    <w:rsid w:val="007E0F57"/>
    <w:rsid w:val="007E22C1"/>
    <w:rsid w:val="007E50F6"/>
    <w:rsid w:val="007E745A"/>
    <w:rsid w:val="007E79DB"/>
    <w:rsid w:val="007F0E1A"/>
    <w:rsid w:val="007F2483"/>
    <w:rsid w:val="007F28C5"/>
    <w:rsid w:val="007F4E79"/>
    <w:rsid w:val="007F6446"/>
    <w:rsid w:val="007F7D52"/>
    <w:rsid w:val="00800B1A"/>
    <w:rsid w:val="00800F94"/>
    <w:rsid w:val="0080102F"/>
    <w:rsid w:val="00801271"/>
    <w:rsid w:val="0080290F"/>
    <w:rsid w:val="00802CB5"/>
    <w:rsid w:val="00803D36"/>
    <w:rsid w:val="00804E0B"/>
    <w:rsid w:val="00805034"/>
    <w:rsid w:val="008130FA"/>
    <w:rsid w:val="00813ED1"/>
    <w:rsid w:val="008149EA"/>
    <w:rsid w:val="00816EDD"/>
    <w:rsid w:val="00817172"/>
    <w:rsid w:val="00817428"/>
    <w:rsid w:val="008178A2"/>
    <w:rsid w:val="00817C5C"/>
    <w:rsid w:val="00820172"/>
    <w:rsid w:val="00820479"/>
    <w:rsid w:val="00823A89"/>
    <w:rsid w:val="0082450B"/>
    <w:rsid w:val="00830668"/>
    <w:rsid w:val="0083133E"/>
    <w:rsid w:val="008316F5"/>
    <w:rsid w:val="008321B1"/>
    <w:rsid w:val="00832DFA"/>
    <w:rsid w:val="00834148"/>
    <w:rsid w:val="008344CE"/>
    <w:rsid w:val="00834A4D"/>
    <w:rsid w:val="00834D88"/>
    <w:rsid w:val="008356FC"/>
    <w:rsid w:val="00835E87"/>
    <w:rsid w:val="0083677E"/>
    <w:rsid w:val="008413FE"/>
    <w:rsid w:val="00842D92"/>
    <w:rsid w:val="00843061"/>
    <w:rsid w:val="00843290"/>
    <w:rsid w:val="008446F9"/>
    <w:rsid w:val="008461E4"/>
    <w:rsid w:val="00850E5C"/>
    <w:rsid w:val="00853A0C"/>
    <w:rsid w:val="00853EAC"/>
    <w:rsid w:val="008577BE"/>
    <w:rsid w:val="008578F2"/>
    <w:rsid w:val="00857AD3"/>
    <w:rsid w:val="00860C5C"/>
    <w:rsid w:val="00861823"/>
    <w:rsid w:val="00862639"/>
    <w:rsid w:val="0086264A"/>
    <w:rsid w:val="00863BD9"/>
    <w:rsid w:val="008668C3"/>
    <w:rsid w:val="00867DD9"/>
    <w:rsid w:val="00871B52"/>
    <w:rsid w:val="00873F41"/>
    <w:rsid w:val="0087412B"/>
    <w:rsid w:val="00874807"/>
    <w:rsid w:val="0087579D"/>
    <w:rsid w:val="008773D7"/>
    <w:rsid w:val="0087753C"/>
    <w:rsid w:val="00880F2E"/>
    <w:rsid w:val="00880F52"/>
    <w:rsid w:val="00881A4B"/>
    <w:rsid w:val="008837A5"/>
    <w:rsid w:val="008846C7"/>
    <w:rsid w:val="008867BB"/>
    <w:rsid w:val="00886970"/>
    <w:rsid w:val="008876D4"/>
    <w:rsid w:val="00890CC7"/>
    <w:rsid w:val="00890F7B"/>
    <w:rsid w:val="0089148C"/>
    <w:rsid w:val="008922E9"/>
    <w:rsid w:val="00892372"/>
    <w:rsid w:val="008938AA"/>
    <w:rsid w:val="0089409D"/>
    <w:rsid w:val="00896089"/>
    <w:rsid w:val="00896E0C"/>
    <w:rsid w:val="008A01A2"/>
    <w:rsid w:val="008A0D19"/>
    <w:rsid w:val="008A2B17"/>
    <w:rsid w:val="008A2CD2"/>
    <w:rsid w:val="008A335D"/>
    <w:rsid w:val="008A34FE"/>
    <w:rsid w:val="008A38AA"/>
    <w:rsid w:val="008A3F73"/>
    <w:rsid w:val="008A4C0B"/>
    <w:rsid w:val="008A5E7D"/>
    <w:rsid w:val="008A6617"/>
    <w:rsid w:val="008A6DCE"/>
    <w:rsid w:val="008A6EA6"/>
    <w:rsid w:val="008A75EF"/>
    <w:rsid w:val="008B0024"/>
    <w:rsid w:val="008B01D8"/>
    <w:rsid w:val="008B1D15"/>
    <w:rsid w:val="008B2C07"/>
    <w:rsid w:val="008B49B0"/>
    <w:rsid w:val="008B71B2"/>
    <w:rsid w:val="008C0F47"/>
    <w:rsid w:val="008C1312"/>
    <w:rsid w:val="008C29E6"/>
    <w:rsid w:val="008C36AE"/>
    <w:rsid w:val="008C3CEF"/>
    <w:rsid w:val="008C4A38"/>
    <w:rsid w:val="008C557A"/>
    <w:rsid w:val="008C56BB"/>
    <w:rsid w:val="008D0005"/>
    <w:rsid w:val="008D10B2"/>
    <w:rsid w:val="008D22C5"/>
    <w:rsid w:val="008D2702"/>
    <w:rsid w:val="008D44B5"/>
    <w:rsid w:val="008D4519"/>
    <w:rsid w:val="008D559B"/>
    <w:rsid w:val="008D59F8"/>
    <w:rsid w:val="008D6545"/>
    <w:rsid w:val="008D65C0"/>
    <w:rsid w:val="008D6836"/>
    <w:rsid w:val="008E0C44"/>
    <w:rsid w:val="008E0C87"/>
    <w:rsid w:val="008E179C"/>
    <w:rsid w:val="008E2341"/>
    <w:rsid w:val="008E45ED"/>
    <w:rsid w:val="008E6D55"/>
    <w:rsid w:val="008E78AB"/>
    <w:rsid w:val="008E7EE6"/>
    <w:rsid w:val="008F0011"/>
    <w:rsid w:val="008F062A"/>
    <w:rsid w:val="008F0E16"/>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84D"/>
    <w:rsid w:val="00920EDE"/>
    <w:rsid w:val="00921D1D"/>
    <w:rsid w:val="00921F9E"/>
    <w:rsid w:val="009227FE"/>
    <w:rsid w:val="0092303D"/>
    <w:rsid w:val="00925108"/>
    <w:rsid w:val="00925F9D"/>
    <w:rsid w:val="00927431"/>
    <w:rsid w:val="00927B56"/>
    <w:rsid w:val="00931728"/>
    <w:rsid w:val="00931E14"/>
    <w:rsid w:val="0093226A"/>
    <w:rsid w:val="00932604"/>
    <w:rsid w:val="00934146"/>
    <w:rsid w:val="009343B3"/>
    <w:rsid w:val="00934EE6"/>
    <w:rsid w:val="0093682A"/>
    <w:rsid w:val="0093682F"/>
    <w:rsid w:val="0093739F"/>
    <w:rsid w:val="00940624"/>
    <w:rsid w:val="00940EC8"/>
    <w:rsid w:val="0094137E"/>
    <w:rsid w:val="00941C78"/>
    <w:rsid w:val="00941D80"/>
    <w:rsid w:val="00943D7E"/>
    <w:rsid w:val="0094489A"/>
    <w:rsid w:val="00944D40"/>
    <w:rsid w:val="00944E1C"/>
    <w:rsid w:val="00945AC8"/>
    <w:rsid w:val="00945C94"/>
    <w:rsid w:val="00946EC5"/>
    <w:rsid w:val="0095083A"/>
    <w:rsid w:val="0095085E"/>
    <w:rsid w:val="00950AB6"/>
    <w:rsid w:val="009522D6"/>
    <w:rsid w:val="00952318"/>
    <w:rsid w:val="0095248B"/>
    <w:rsid w:val="00952546"/>
    <w:rsid w:val="00952C00"/>
    <w:rsid w:val="00953B45"/>
    <w:rsid w:val="00953CB9"/>
    <w:rsid w:val="009557E4"/>
    <w:rsid w:val="00955A4B"/>
    <w:rsid w:val="00956016"/>
    <w:rsid w:val="0096175B"/>
    <w:rsid w:val="00962705"/>
    <w:rsid w:val="009630BE"/>
    <w:rsid w:val="00964E91"/>
    <w:rsid w:val="00965C87"/>
    <w:rsid w:val="009674BD"/>
    <w:rsid w:val="00970551"/>
    <w:rsid w:val="009756DD"/>
    <w:rsid w:val="00980162"/>
    <w:rsid w:val="00981223"/>
    <w:rsid w:val="00981CC4"/>
    <w:rsid w:val="00982398"/>
    <w:rsid w:val="00983494"/>
    <w:rsid w:val="00983623"/>
    <w:rsid w:val="009845D5"/>
    <w:rsid w:val="009848F7"/>
    <w:rsid w:val="00984969"/>
    <w:rsid w:val="00985666"/>
    <w:rsid w:val="0098744C"/>
    <w:rsid w:val="00990595"/>
    <w:rsid w:val="00992E7B"/>
    <w:rsid w:val="0099312B"/>
    <w:rsid w:val="00993A5F"/>
    <w:rsid w:val="00994417"/>
    <w:rsid w:val="0099498D"/>
    <w:rsid w:val="0099575E"/>
    <w:rsid w:val="00995CA8"/>
    <w:rsid w:val="00995E2F"/>
    <w:rsid w:val="009961E2"/>
    <w:rsid w:val="009976C7"/>
    <w:rsid w:val="00997A4D"/>
    <w:rsid w:val="00997F58"/>
    <w:rsid w:val="009A0566"/>
    <w:rsid w:val="009A171B"/>
    <w:rsid w:val="009A32B9"/>
    <w:rsid w:val="009A3827"/>
    <w:rsid w:val="009A63FE"/>
    <w:rsid w:val="009A78CC"/>
    <w:rsid w:val="009B130E"/>
    <w:rsid w:val="009B1880"/>
    <w:rsid w:val="009B2F5B"/>
    <w:rsid w:val="009B3C3D"/>
    <w:rsid w:val="009B44E7"/>
    <w:rsid w:val="009B4F84"/>
    <w:rsid w:val="009B533C"/>
    <w:rsid w:val="009B54A6"/>
    <w:rsid w:val="009B7CAD"/>
    <w:rsid w:val="009C3903"/>
    <w:rsid w:val="009C3923"/>
    <w:rsid w:val="009C3D8D"/>
    <w:rsid w:val="009C416B"/>
    <w:rsid w:val="009C557E"/>
    <w:rsid w:val="009C6EA2"/>
    <w:rsid w:val="009C7E04"/>
    <w:rsid w:val="009D01D0"/>
    <w:rsid w:val="009D11AD"/>
    <w:rsid w:val="009D11C0"/>
    <w:rsid w:val="009D2303"/>
    <w:rsid w:val="009D3B94"/>
    <w:rsid w:val="009D4084"/>
    <w:rsid w:val="009D444A"/>
    <w:rsid w:val="009D4F68"/>
    <w:rsid w:val="009D744A"/>
    <w:rsid w:val="009D74C6"/>
    <w:rsid w:val="009D7C6C"/>
    <w:rsid w:val="009E0D5D"/>
    <w:rsid w:val="009E1F0C"/>
    <w:rsid w:val="009E22C7"/>
    <w:rsid w:val="009E24E2"/>
    <w:rsid w:val="009E30AC"/>
    <w:rsid w:val="009E3294"/>
    <w:rsid w:val="009E3FE5"/>
    <w:rsid w:val="009E4905"/>
    <w:rsid w:val="009E4FCD"/>
    <w:rsid w:val="009E51B4"/>
    <w:rsid w:val="009E5E44"/>
    <w:rsid w:val="009E73D4"/>
    <w:rsid w:val="009F05F6"/>
    <w:rsid w:val="009F09A7"/>
    <w:rsid w:val="009F0E9B"/>
    <w:rsid w:val="009F3857"/>
    <w:rsid w:val="009F533D"/>
    <w:rsid w:val="009F77B9"/>
    <w:rsid w:val="009F7E4D"/>
    <w:rsid w:val="00A01EAD"/>
    <w:rsid w:val="00A020B0"/>
    <w:rsid w:val="00A02808"/>
    <w:rsid w:val="00A02EA6"/>
    <w:rsid w:val="00A03966"/>
    <w:rsid w:val="00A07ED5"/>
    <w:rsid w:val="00A101A9"/>
    <w:rsid w:val="00A10643"/>
    <w:rsid w:val="00A10ADB"/>
    <w:rsid w:val="00A10C9A"/>
    <w:rsid w:val="00A10CA1"/>
    <w:rsid w:val="00A10CEA"/>
    <w:rsid w:val="00A1157E"/>
    <w:rsid w:val="00A11EEE"/>
    <w:rsid w:val="00A12D32"/>
    <w:rsid w:val="00A13374"/>
    <w:rsid w:val="00A13BAC"/>
    <w:rsid w:val="00A13E44"/>
    <w:rsid w:val="00A147AC"/>
    <w:rsid w:val="00A14CE6"/>
    <w:rsid w:val="00A17CAD"/>
    <w:rsid w:val="00A21DF8"/>
    <w:rsid w:val="00A229FC"/>
    <w:rsid w:val="00A232FF"/>
    <w:rsid w:val="00A250BA"/>
    <w:rsid w:val="00A251C2"/>
    <w:rsid w:val="00A25222"/>
    <w:rsid w:val="00A253D5"/>
    <w:rsid w:val="00A25EA8"/>
    <w:rsid w:val="00A27671"/>
    <w:rsid w:val="00A331AA"/>
    <w:rsid w:val="00A33C29"/>
    <w:rsid w:val="00A34B34"/>
    <w:rsid w:val="00A36130"/>
    <w:rsid w:val="00A36DB7"/>
    <w:rsid w:val="00A3728F"/>
    <w:rsid w:val="00A372EB"/>
    <w:rsid w:val="00A409E4"/>
    <w:rsid w:val="00A41AE5"/>
    <w:rsid w:val="00A4241A"/>
    <w:rsid w:val="00A4288F"/>
    <w:rsid w:val="00A43E77"/>
    <w:rsid w:val="00A459FE"/>
    <w:rsid w:val="00A45B05"/>
    <w:rsid w:val="00A46014"/>
    <w:rsid w:val="00A472D2"/>
    <w:rsid w:val="00A510F3"/>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71589"/>
    <w:rsid w:val="00A71D30"/>
    <w:rsid w:val="00A7208D"/>
    <w:rsid w:val="00A72A8A"/>
    <w:rsid w:val="00A730D5"/>
    <w:rsid w:val="00A73657"/>
    <w:rsid w:val="00A740EB"/>
    <w:rsid w:val="00A745FD"/>
    <w:rsid w:val="00A74B3D"/>
    <w:rsid w:val="00A7572A"/>
    <w:rsid w:val="00A76E0E"/>
    <w:rsid w:val="00A81E24"/>
    <w:rsid w:val="00A828D9"/>
    <w:rsid w:val="00A83021"/>
    <w:rsid w:val="00A85EB8"/>
    <w:rsid w:val="00A862A5"/>
    <w:rsid w:val="00A862C3"/>
    <w:rsid w:val="00A86480"/>
    <w:rsid w:val="00A86B85"/>
    <w:rsid w:val="00A86D10"/>
    <w:rsid w:val="00A94D89"/>
    <w:rsid w:val="00A96C74"/>
    <w:rsid w:val="00A96D48"/>
    <w:rsid w:val="00A97BDE"/>
    <w:rsid w:val="00AA1245"/>
    <w:rsid w:val="00AA14BD"/>
    <w:rsid w:val="00AA1D91"/>
    <w:rsid w:val="00AA2377"/>
    <w:rsid w:val="00AA3347"/>
    <w:rsid w:val="00AA465F"/>
    <w:rsid w:val="00AA46C6"/>
    <w:rsid w:val="00AA5B79"/>
    <w:rsid w:val="00AB1209"/>
    <w:rsid w:val="00AB127B"/>
    <w:rsid w:val="00AB1E42"/>
    <w:rsid w:val="00AB2499"/>
    <w:rsid w:val="00AB2A03"/>
    <w:rsid w:val="00AB3794"/>
    <w:rsid w:val="00AB6A92"/>
    <w:rsid w:val="00AB6DC0"/>
    <w:rsid w:val="00AB6F7D"/>
    <w:rsid w:val="00AB72D5"/>
    <w:rsid w:val="00AB7911"/>
    <w:rsid w:val="00AC01A1"/>
    <w:rsid w:val="00AC0519"/>
    <w:rsid w:val="00AC1A0D"/>
    <w:rsid w:val="00AC1A4A"/>
    <w:rsid w:val="00AC4040"/>
    <w:rsid w:val="00AC5855"/>
    <w:rsid w:val="00AC69DD"/>
    <w:rsid w:val="00AD0438"/>
    <w:rsid w:val="00AD146B"/>
    <w:rsid w:val="00AD18E4"/>
    <w:rsid w:val="00AD2C7B"/>
    <w:rsid w:val="00AD4875"/>
    <w:rsid w:val="00AD4B21"/>
    <w:rsid w:val="00AD637C"/>
    <w:rsid w:val="00AD726A"/>
    <w:rsid w:val="00AE308B"/>
    <w:rsid w:val="00AE505E"/>
    <w:rsid w:val="00AE52D7"/>
    <w:rsid w:val="00AE5DF1"/>
    <w:rsid w:val="00AE5EF8"/>
    <w:rsid w:val="00AF0074"/>
    <w:rsid w:val="00AF0CC3"/>
    <w:rsid w:val="00AF1783"/>
    <w:rsid w:val="00AF4024"/>
    <w:rsid w:val="00AF5173"/>
    <w:rsid w:val="00AF537E"/>
    <w:rsid w:val="00AF64EB"/>
    <w:rsid w:val="00AF69B6"/>
    <w:rsid w:val="00B00917"/>
    <w:rsid w:val="00B01E23"/>
    <w:rsid w:val="00B043EC"/>
    <w:rsid w:val="00B06339"/>
    <w:rsid w:val="00B067C7"/>
    <w:rsid w:val="00B07A44"/>
    <w:rsid w:val="00B1065C"/>
    <w:rsid w:val="00B10CE6"/>
    <w:rsid w:val="00B112DC"/>
    <w:rsid w:val="00B1276F"/>
    <w:rsid w:val="00B127B9"/>
    <w:rsid w:val="00B12A18"/>
    <w:rsid w:val="00B12C80"/>
    <w:rsid w:val="00B12C9C"/>
    <w:rsid w:val="00B159D8"/>
    <w:rsid w:val="00B15D29"/>
    <w:rsid w:val="00B15F7F"/>
    <w:rsid w:val="00B16D77"/>
    <w:rsid w:val="00B16E23"/>
    <w:rsid w:val="00B17471"/>
    <w:rsid w:val="00B17582"/>
    <w:rsid w:val="00B17CB7"/>
    <w:rsid w:val="00B2079A"/>
    <w:rsid w:val="00B21D04"/>
    <w:rsid w:val="00B22EB5"/>
    <w:rsid w:val="00B24543"/>
    <w:rsid w:val="00B24A87"/>
    <w:rsid w:val="00B24F3B"/>
    <w:rsid w:val="00B261F5"/>
    <w:rsid w:val="00B27E48"/>
    <w:rsid w:val="00B30460"/>
    <w:rsid w:val="00B308F9"/>
    <w:rsid w:val="00B30EFF"/>
    <w:rsid w:val="00B3662C"/>
    <w:rsid w:val="00B36AEC"/>
    <w:rsid w:val="00B36ED0"/>
    <w:rsid w:val="00B37EC1"/>
    <w:rsid w:val="00B40805"/>
    <w:rsid w:val="00B41C7A"/>
    <w:rsid w:val="00B46CC3"/>
    <w:rsid w:val="00B46ED7"/>
    <w:rsid w:val="00B47C99"/>
    <w:rsid w:val="00B505E6"/>
    <w:rsid w:val="00B50DB9"/>
    <w:rsid w:val="00B545FF"/>
    <w:rsid w:val="00B55571"/>
    <w:rsid w:val="00B5710D"/>
    <w:rsid w:val="00B57CC1"/>
    <w:rsid w:val="00B60365"/>
    <w:rsid w:val="00B6064D"/>
    <w:rsid w:val="00B60A47"/>
    <w:rsid w:val="00B60F7B"/>
    <w:rsid w:val="00B62261"/>
    <w:rsid w:val="00B631F8"/>
    <w:rsid w:val="00B64266"/>
    <w:rsid w:val="00B64F3A"/>
    <w:rsid w:val="00B65ECE"/>
    <w:rsid w:val="00B67E99"/>
    <w:rsid w:val="00B72227"/>
    <w:rsid w:val="00B72250"/>
    <w:rsid w:val="00B73541"/>
    <w:rsid w:val="00B73908"/>
    <w:rsid w:val="00B7405A"/>
    <w:rsid w:val="00B7413E"/>
    <w:rsid w:val="00B771F3"/>
    <w:rsid w:val="00B800C6"/>
    <w:rsid w:val="00B807D7"/>
    <w:rsid w:val="00B80BA3"/>
    <w:rsid w:val="00B84C86"/>
    <w:rsid w:val="00B8551C"/>
    <w:rsid w:val="00B866D3"/>
    <w:rsid w:val="00B86FEF"/>
    <w:rsid w:val="00B87F0C"/>
    <w:rsid w:val="00B900FA"/>
    <w:rsid w:val="00B90584"/>
    <w:rsid w:val="00B918DE"/>
    <w:rsid w:val="00B92646"/>
    <w:rsid w:val="00B92D98"/>
    <w:rsid w:val="00B9418F"/>
    <w:rsid w:val="00B94AF7"/>
    <w:rsid w:val="00B94E54"/>
    <w:rsid w:val="00B9546E"/>
    <w:rsid w:val="00B96DF7"/>
    <w:rsid w:val="00B97002"/>
    <w:rsid w:val="00BA0BD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966"/>
    <w:rsid w:val="00BB5E2A"/>
    <w:rsid w:val="00BB615B"/>
    <w:rsid w:val="00BC02EE"/>
    <w:rsid w:val="00BC1266"/>
    <w:rsid w:val="00BC65CD"/>
    <w:rsid w:val="00BC6646"/>
    <w:rsid w:val="00BC6835"/>
    <w:rsid w:val="00BD1745"/>
    <w:rsid w:val="00BD3572"/>
    <w:rsid w:val="00BD400F"/>
    <w:rsid w:val="00BD4BAE"/>
    <w:rsid w:val="00BD50F7"/>
    <w:rsid w:val="00BD563B"/>
    <w:rsid w:val="00BD5FE5"/>
    <w:rsid w:val="00BD7387"/>
    <w:rsid w:val="00BE0759"/>
    <w:rsid w:val="00BE1C00"/>
    <w:rsid w:val="00BE29ED"/>
    <w:rsid w:val="00BE3A20"/>
    <w:rsid w:val="00BE541E"/>
    <w:rsid w:val="00BE63E7"/>
    <w:rsid w:val="00BE7BC9"/>
    <w:rsid w:val="00BE7E1D"/>
    <w:rsid w:val="00BF040E"/>
    <w:rsid w:val="00BF0FB0"/>
    <w:rsid w:val="00BF12C9"/>
    <w:rsid w:val="00BF152E"/>
    <w:rsid w:val="00BF1707"/>
    <w:rsid w:val="00BF2E9A"/>
    <w:rsid w:val="00BF3D2B"/>
    <w:rsid w:val="00BF4049"/>
    <w:rsid w:val="00BF4335"/>
    <w:rsid w:val="00BF5EE3"/>
    <w:rsid w:val="00BF6332"/>
    <w:rsid w:val="00BF6A16"/>
    <w:rsid w:val="00BF6F43"/>
    <w:rsid w:val="00C012F5"/>
    <w:rsid w:val="00C02BCE"/>
    <w:rsid w:val="00C0386E"/>
    <w:rsid w:val="00C039C9"/>
    <w:rsid w:val="00C051D3"/>
    <w:rsid w:val="00C05899"/>
    <w:rsid w:val="00C10497"/>
    <w:rsid w:val="00C1259E"/>
    <w:rsid w:val="00C1322C"/>
    <w:rsid w:val="00C132F3"/>
    <w:rsid w:val="00C145D1"/>
    <w:rsid w:val="00C14ACC"/>
    <w:rsid w:val="00C2143C"/>
    <w:rsid w:val="00C21469"/>
    <w:rsid w:val="00C223AC"/>
    <w:rsid w:val="00C234D7"/>
    <w:rsid w:val="00C2353C"/>
    <w:rsid w:val="00C23CC4"/>
    <w:rsid w:val="00C24875"/>
    <w:rsid w:val="00C26583"/>
    <w:rsid w:val="00C3092E"/>
    <w:rsid w:val="00C30B25"/>
    <w:rsid w:val="00C365A7"/>
    <w:rsid w:val="00C36D1C"/>
    <w:rsid w:val="00C372CC"/>
    <w:rsid w:val="00C41470"/>
    <w:rsid w:val="00C41ACF"/>
    <w:rsid w:val="00C42209"/>
    <w:rsid w:val="00C42B1F"/>
    <w:rsid w:val="00C42D1A"/>
    <w:rsid w:val="00C44087"/>
    <w:rsid w:val="00C4429B"/>
    <w:rsid w:val="00C51059"/>
    <w:rsid w:val="00C51794"/>
    <w:rsid w:val="00C518EE"/>
    <w:rsid w:val="00C53C09"/>
    <w:rsid w:val="00C55738"/>
    <w:rsid w:val="00C60452"/>
    <w:rsid w:val="00C605F4"/>
    <w:rsid w:val="00C60F95"/>
    <w:rsid w:val="00C62173"/>
    <w:rsid w:val="00C63323"/>
    <w:rsid w:val="00C63A42"/>
    <w:rsid w:val="00C6439D"/>
    <w:rsid w:val="00C645FF"/>
    <w:rsid w:val="00C64D61"/>
    <w:rsid w:val="00C65AB2"/>
    <w:rsid w:val="00C66117"/>
    <w:rsid w:val="00C6769B"/>
    <w:rsid w:val="00C7082C"/>
    <w:rsid w:val="00C70BA9"/>
    <w:rsid w:val="00C70DD5"/>
    <w:rsid w:val="00C711C4"/>
    <w:rsid w:val="00C7240A"/>
    <w:rsid w:val="00C72898"/>
    <w:rsid w:val="00C7396E"/>
    <w:rsid w:val="00C74856"/>
    <w:rsid w:val="00C750B6"/>
    <w:rsid w:val="00C76375"/>
    <w:rsid w:val="00C7691E"/>
    <w:rsid w:val="00C76C92"/>
    <w:rsid w:val="00C7774E"/>
    <w:rsid w:val="00C80948"/>
    <w:rsid w:val="00C80A6A"/>
    <w:rsid w:val="00C80D9F"/>
    <w:rsid w:val="00C8117B"/>
    <w:rsid w:val="00C81E30"/>
    <w:rsid w:val="00C827A7"/>
    <w:rsid w:val="00C83262"/>
    <w:rsid w:val="00C83F7C"/>
    <w:rsid w:val="00C83F9B"/>
    <w:rsid w:val="00C84219"/>
    <w:rsid w:val="00C84D6E"/>
    <w:rsid w:val="00C8630B"/>
    <w:rsid w:val="00C86C00"/>
    <w:rsid w:val="00C86E3C"/>
    <w:rsid w:val="00C90184"/>
    <w:rsid w:val="00C92AC8"/>
    <w:rsid w:val="00C93996"/>
    <w:rsid w:val="00CA0019"/>
    <w:rsid w:val="00CA2E4D"/>
    <w:rsid w:val="00CA3AAF"/>
    <w:rsid w:val="00CA438B"/>
    <w:rsid w:val="00CA4473"/>
    <w:rsid w:val="00CA4B50"/>
    <w:rsid w:val="00CA4EE6"/>
    <w:rsid w:val="00CA5E6F"/>
    <w:rsid w:val="00CA6D17"/>
    <w:rsid w:val="00CA7A10"/>
    <w:rsid w:val="00CB2290"/>
    <w:rsid w:val="00CB25AC"/>
    <w:rsid w:val="00CB2FDF"/>
    <w:rsid w:val="00CB39FF"/>
    <w:rsid w:val="00CB4A88"/>
    <w:rsid w:val="00CB57FC"/>
    <w:rsid w:val="00CB5A8E"/>
    <w:rsid w:val="00CB7761"/>
    <w:rsid w:val="00CC20FA"/>
    <w:rsid w:val="00CC2AEE"/>
    <w:rsid w:val="00CC42A2"/>
    <w:rsid w:val="00CC62E0"/>
    <w:rsid w:val="00CC72F8"/>
    <w:rsid w:val="00CD4182"/>
    <w:rsid w:val="00CD4191"/>
    <w:rsid w:val="00CD51F0"/>
    <w:rsid w:val="00CD5205"/>
    <w:rsid w:val="00CD540B"/>
    <w:rsid w:val="00CD7C57"/>
    <w:rsid w:val="00CD7DEF"/>
    <w:rsid w:val="00CE0AD7"/>
    <w:rsid w:val="00CE1614"/>
    <w:rsid w:val="00CE56DA"/>
    <w:rsid w:val="00CE5E48"/>
    <w:rsid w:val="00CF0326"/>
    <w:rsid w:val="00CF3959"/>
    <w:rsid w:val="00CF492F"/>
    <w:rsid w:val="00CF58CE"/>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40E36"/>
    <w:rsid w:val="00D43B3C"/>
    <w:rsid w:val="00D504B2"/>
    <w:rsid w:val="00D513DA"/>
    <w:rsid w:val="00D51693"/>
    <w:rsid w:val="00D51DAC"/>
    <w:rsid w:val="00D51E43"/>
    <w:rsid w:val="00D528B2"/>
    <w:rsid w:val="00D52EC6"/>
    <w:rsid w:val="00D53E51"/>
    <w:rsid w:val="00D54BE0"/>
    <w:rsid w:val="00D56770"/>
    <w:rsid w:val="00D573F8"/>
    <w:rsid w:val="00D57BD4"/>
    <w:rsid w:val="00D6023A"/>
    <w:rsid w:val="00D6071A"/>
    <w:rsid w:val="00D62C0D"/>
    <w:rsid w:val="00D62DFD"/>
    <w:rsid w:val="00D6411A"/>
    <w:rsid w:val="00D65277"/>
    <w:rsid w:val="00D678C3"/>
    <w:rsid w:val="00D67EE7"/>
    <w:rsid w:val="00D71D73"/>
    <w:rsid w:val="00D7238C"/>
    <w:rsid w:val="00D7379E"/>
    <w:rsid w:val="00D73EA3"/>
    <w:rsid w:val="00D73F09"/>
    <w:rsid w:val="00D749DE"/>
    <w:rsid w:val="00D74E5F"/>
    <w:rsid w:val="00D74FDF"/>
    <w:rsid w:val="00D75B92"/>
    <w:rsid w:val="00D75C8D"/>
    <w:rsid w:val="00D7687E"/>
    <w:rsid w:val="00D773C4"/>
    <w:rsid w:val="00D77D22"/>
    <w:rsid w:val="00D812FF"/>
    <w:rsid w:val="00D81350"/>
    <w:rsid w:val="00D82C27"/>
    <w:rsid w:val="00D82F4A"/>
    <w:rsid w:val="00D830CA"/>
    <w:rsid w:val="00D83A19"/>
    <w:rsid w:val="00D83E41"/>
    <w:rsid w:val="00D8423C"/>
    <w:rsid w:val="00D84364"/>
    <w:rsid w:val="00D86A16"/>
    <w:rsid w:val="00D87569"/>
    <w:rsid w:val="00D90285"/>
    <w:rsid w:val="00D9035C"/>
    <w:rsid w:val="00D91457"/>
    <w:rsid w:val="00D92A0C"/>
    <w:rsid w:val="00D92FF5"/>
    <w:rsid w:val="00D94194"/>
    <w:rsid w:val="00D94386"/>
    <w:rsid w:val="00D953E9"/>
    <w:rsid w:val="00D95484"/>
    <w:rsid w:val="00D95BCD"/>
    <w:rsid w:val="00D963EE"/>
    <w:rsid w:val="00D97308"/>
    <w:rsid w:val="00DA17A6"/>
    <w:rsid w:val="00DA2776"/>
    <w:rsid w:val="00DA2A2A"/>
    <w:rsid w:val="00DA3445"/>
    <w:rsid w:val="00DA3B27"/>
    <w:rsid w:val="00DA4022"/>
    <w:rsid w:val="00DA478E"/>
    <w:rsid w:val="00DA62E7"/>
    <w:rsid w:val="00DA72F5"/>
    <w:rsid w:val="00DA7950"/>
    <w:rsid w:val="00DA7F6E"/>
    <w:rsid w:val="00DB04BD"/>
    <w:rsid w:val="00DB0E76"/>
    <w:rsid w:val="00DB19A8"/>
    <w:rsid w:val="00DB292F"/>
    <w:rsid w:val="00DB2F4A"/>
    <w:rsid w:val="00DB3149"/>
    <w:rsid w:val="00DB3AD5"/>
    <w:rsid w:val="00DB4041"/>
    <w:rsid w:val="00DB45FF"/>
    <w:rsid w:val="00DB50B8"/>
    <w:rsid w:val="00DB53B8"/>
    <w:rsid w:val="00DB69F6"/>
    <w:rsid w:val="00DB7131"/>
    <w:rsid w:val="00DB79E9"/>
    <w:rsid w:val="00DB7C75"/>
    <w:rsid w:val="00DC0C16"/>
    <w:rsid w:val="00DC1B8E"/>
    <w:rsid w:val="00DC3144"/>
    <w:rsid w:val="00DC3178"/>
    <w:rsid w:val="00DC4F48"/>
    <w:rsid w:val="00DC5E93"/>
    <w:rsid w:val="00DC5EE6"/>
    <w:rsid w:val="00DC60BD"/>
    <w:rsid w:val="00DC6371"/>
    <w:rsid w:val="00DC6953"/>
    <w:rsid w:val="00DC6A32"/>
    <w:rsid w:val="00DD055B"/>
    <w:rsid w:val="00DD1A26"/>
    <w:rsid w:val="00DD1FE3"/>
    <w:rsid w:val="00DD2195"/>
    <w:rsid w:val="00DD29CD"/>
    <w:rsid w:val="00DD2FE3"/>
    <w:rsid w:val="00DD47DB"/>
    <w:rsid w:val="00DE05F9"/>
    <w:rsid w:val="00DE25DA"/>
    <w:rsid w:val="00DE44AE"/>
    <w:rsid w:val="00DE4B35"/>
    <w:rsid w:val="00DE4CCE"/>
    <w:rsid w:val="00DE602C"/>
    <w:rsid w:val="00DE7032"/>
    <w:rsid w:val="00DF0DC5"/>
    <w:rsid w:val="00DF0FB0"/>
    <w:rsid w:val="00DF2F56"/>
    <w:rsid w:val="00DF405C"/>
    <w:rsid w:val="00DF472C"/>
    <w:rsid w:val="00DF4D84"/>
    <w:rsid w:val="00DF65FA"/>
    <w:rsid w:val="00DF66E0"/>
    <w:rsid w:val="00DF683A"/>
    <w:rsid w:val="00DF7278"/>
    <w:rsid w:val="00DF783B"/>
    <w:rsid w:val="00E0072C"/>
    <w:rsid w:val="00E00CA2"/>
    <w:rsid w:val="00E021ED"/>
    <w:rsid w:val="00E02362"/>
    <w:rsid w:val="00E02556"/>
    <w:rsid w:val="00E02AF5"/>
    <w:rsid w:val="00E03F8C"/>
    <w:rsid w:val="00E04ABE"/>
    <w:rsid w:val="00E0630D"/>
    <w:rsid w:val="00E07A34"/>
    <w:rsid w:val="00E07B0A"/>
    <w:rsid w:val="00E12F01"/>
    <w:rsid w:val="00E13228"/>
    <w:rsid w:val="00E143CB"/>
    <w:rsid w:val="00E15003"/>
    <w:rsid w:val="00E15251"/>
    <w:rsid w:val="00E15A05"/>
    <w:rsid w:val="00E15FEC"/>
    <w:rsid w:val="00E16DBF"/>
    <w:rsid w:val="00E17B9F"/>
    <w:rsid w:val="00E213AB"/>
    <w:rsid w:val="00E21556"/>
    <w:rsid w:val="00E227EA"/>
    <w:rsid w:val="00E2595E"/>
    <w:rsid w:val="00E259CC"/>
    <w:rsid w:val="00E26758"/>
    <w:rsid w:val="00E26DD4"/>
    <w:rsid w:val="00E277FC"/>
    <w:rsid w:val="00E30CDD"/>
    <w:rsid w:val="00E31776"/>
    <w:rsid w:val="00E317DA"/>
    <w:rsid w:val="00E341DA"/>
    <w:rsid w:val="00E349C8"/>
    <w:rsid w:val="00E34A99"/>
    <w:rsid w:val="00E352F8"/>
    <w:rsid w:val="00E35AE8"/>
    <w:rsid w:val="00E35E6F"/>
    <w:rsid w:val="00E36C59"/>
    <w:rsid w:val="00E36CE8"/>
    <w:rsid w:val="00E37034"/>
    <w:rsid w:val="00E3755E"/>
    <w:rsid w:val="00E37E22"/>
    <w:rsid w:val="00E41455"/>
    <w:rsid w:val="00E45576"/>
    <w:rsid w:val="00E460D3"/>
    <w:rsid w:val="00E4674E"/>
    <w:rsid w:val="00E46CC6"/>
    <w:rsid w:val="00E50264"/>
    <w:rsid w:val="00E504C0"/>
    <w:rsid w:val="00E50674"/>
    <w:rsid w:val="00E507D1"/>
    <w:rsid w:val="00E51B7E"/>
    <w:rsid w:val="00E52D54"/>
    <w:rsid w:val="00E52E92"/>
    <w:rsid w:val="00E531E6"/>
    <w:rsid w:val="00E565BF"/>
    <w:rsid w:val="00E6025B"/>
    <w:rsid w:val="00E6089B"/>
    <w:rsid w:val="00E6328C"/>
    <w:rsid w:val="00E65ADE"/>
    <w:rsid w:val="00E65C8F"/>
    <w:rsid w:val="00E66B35"/>
    <w:rsid w:val="00E70B7C"/>
    <w:rsid w:val="00E718A9"/>
    <w:rsid w:val="00E7239A"/>
    <w:rsid w:val="00E73165"/>
    <w:rsid w:val="00E734EE"/>
    <w:rsid w:val="00E755FB"/>
    <w:rsid w:val="00E761FF"/>
    <w:rsid w:val="00E76431"/>
    <w:rsid w:val="00E76892"/>
    <w:rsid w:val="00E7768A"/>
    <w:rsid w:val="00E80E41"/>
    <w:rsid w:val="00E83BEA"/>
    <w:rsid w:val="00E83F7E"/>
    <w:rsid w:val="00E84744"/>
    <w:rsid w:val="00E865AA"/>
    <w:rsid w:val="00E86F1D"/>
    <w:rsid w:val="00E87F5C"/>
    <w:rsid w:val="00E9123F"/>
    <w:rsid w:val="00E91CBD"/>
    <w:rsid w:val="00E9219C"/>
    <w:rsid w:val="00E92317"/>
    <w:rsid w:val="00E9236E"/>
    <w:rsid w:val="00E939D5"/>
    <w:rsid w:val="00E94098"/>
    <w:rsid w:val="00E94405"/>
    <w:rsid w:val="00E95304"/>
    <w:rsid w:val="00E962BA"/>
    <w:rsid w:val="00E970A5"/>
    <w:rsid w:val="00EA0450"/>
    <w:rsid w:val="00EA1887"/>
    <w:rsid w:val="00EA31CC"/>
    <w:rsid w:val="00EA3D9B"/>
    <w:rsid w:val="00EA3F76"/>
    <w:rsid w:val="00EA479D"/>
    <w:rsid w:val="00EA585E"/>
    <w:rsid w:val="00EA5C4F"/>
    <w:rsid w:val="00EB0484"/>
    <w:rsid w:val="00EB0697"/>
    <w:rsid w:val="00EB18B9"/>
    <w:rsid w:val="00EB1A31"/>
    <w:rsid w:val="00EB1F86"/>
    <w:rsid w:val="00EB349D"/>
    <w:rsid w:val="00EB3A73"/>
    <w:rsid w:val="00EB3D5F"/>
    <w:rsid w:val="00EB577F"/>
    <w:rsid w:val="00EB6AFC"/>
    <w:rsid w:val="00EB73A3"/>
    <w:rsid w:val="00EC0679"/>
    <w:rsid w:val="00EC3BE1"/>
    <w:rsid w:val="00EC3F41"/>
    <w:rsid w:val="00EC4A3A"/>
    <w:rsid w:val="00EC517D"/>
    <w:rsid w:val="00EC6BA5"/>
    <w:rsid w:val="00EC72BF"/>
    <w:rsid w:val="00ED1222"/>
    <w:rsid w:val="00ED1A15"/>
    <w:rsid w:val="00ED2C23"/>
    <w:rsid w:val="00ED3801"/>
    <w:rsid w:val="00ED7939"/>
    <w:rsid w:val="00EE0458"/>
    <w:rsid w:val="00EE13F1"/>
    <w:rsid w:val="00EE2EC1"/>
    <w:rsid w:val="00EE37FD"/>
    <w:rsid w:val="00EE4540"/>
    <w:rsid w:val="00EE4664"/>
    <w:rsid w:val="00EE536D"/>
    <w:rsid w:val="00EE6865"/>
    <w:rsid w:val="00EE753D"/>
    <w:rsid w:val="00EF2555"/>
    <w:rsid w:val="00EF2C07"/>
    <w:rsid w:val="00EF51F2"/>
    <w:rsid w:val="00EF60B3"/>
    <w:rsid w:val="00EF7063"/>
    <w:rsid w:val="00EF726F"/>
    <w:rsid w:val="00EF76CB"/>
    <w:rsid w:val="00F001EB"/>
    <w:rsid w:val="00F0104C"/>
    <w:rsid w:val="00F02E7A"/>
    <w:rsid w:val="00F036A7"/>
    <w:rsid w:val="00F039A3"/>
    <w:rsid w:val="00F055E2"/>
    <w:rsid w:val="00F05D00"/>
    <w:rsid w:val="00F06F86"/>
    <w:rsid w:val="00F102D5"/>
    <w:rsid w:val="00F11942"/>
    <w:rsid w:val="00F11CDB"/>
    <w:rsid w:val="00F11E3E"/>
    <w:rsid w:val="00F12475"/>
    <w:rsid w:val="00F126C7"/>
    <w:rsid w:val="00F13104"/>
    <w:rsid w:val="00F13E74"/>
    <w:rsid w:val="00F1501D"/>
    <w:rsid w:val="00F15560"/>
    <w:rsid w:val="00F159D2"/>
    <w:rsid w:val="00F15B6E"/>
    <w:rsid w:val="00F15CBF"/>
    <w:rsid w:val="00F15FC2"/>
    <w:rsid w:val="00F17687"/>
    <w:rsid w:val="00F17D40"/>
    <w:rsid w:val="00F206A7"/>
    <w:rsid w:val="00F20733"/>
    <w:rsid w:val="00F23104"/>
    <w:rsid w:val="00F25194"/>
    <w:rsid w:val="00F274BA"/>
    <w:rsid w:val="00F303A0"/>
    <w:rsid w:val="00F30BF5"/>
    <w:rsid w:val="00F32826"/>
    <w:rsid w:val="00F33BE3"/>
    <w:rsid w:val="00F34847"/>
    <w:rsid w:val="00F34C56"/>
    <w:rsid w:val="00F35799"/>
    <w:rsid w:val="00F3680B"/>
    <w:rsid w:val="00F36C64"/>
    <w:rsid w:val="00F36FB3"/>
    <w:rsid w:val="00F41A0F"/>
    <w:rsid w:val="00F434CB"/>
    <w:rsid w:val="00F43B3E"/>
    <w:rsid w:val="00F44968"/>
    <w:rsid w:val="00F4611F"/>
    <w:rsid w:val="00F51231"/>
    <w:rsid w:val="00F52E5C"/>
    <w:rsid w:val="00F534E2"/>
    <w:rsid w:val="00F57250"/>
    <w:rsid w:val="00F606AE"/>
    <w:rsid w:val="00F610C6"/>
    <w:rsid w:val="00F63378"/>
    <w:rsid w:val="00F64195"/>
    <w:rsid w:val="00F65209"/>
    <w:rsid w:val="00F66DA4"/>
    <w:rsid w:val="00F676EC"/>
    <w:rsid w:val="00F67CCB"/>
    <w:rsid w:val="00F67D99"/>
    <w:rsid w:val="00F70436"/>
    <w:rsid w:val="00F70BB4"/>
    <w:rsid w:val="00F71B0C"/>
    <w:rsid w:val="00F7237B"/>
    <w:rsid w:val="00F72B18"/>
    <w:rsid w:val="00F73CC2"/>
    <w:rsid w:val="00F741A0"/>
    <w:rsid w:val="00F774D9"/>
    <w:rsid w:val="00F77B8D"/>
    <w:rsid w:val="00F77DCF"/>
    <w:rsid w:val="00F77E21"/>
    <w:rsid w:val="00F82076"/>
    <w:rsid w:val="00F83A8B"/>
    <w:rsid w:val="00F84AE9"/>
    <w:rsid w:val="00F85651"/>
    <w:rsid w:val="00F8619B"/>
    <w:rsid w:val="00F87A44"/>
    <w:rsid w:val="00F91041"/>
    <w:rsid w:val="00F91F0E"/>
    <w:rsid w:val="00F93AA2"/>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EF"/>
    <w:rsid w:val="00FC62F1"/>
    <w:rsid w:val="00FD0ED4"/>
    <w:rsid w:val="00FD1C32"/>
    <w:rsid w:val="00FD3F8C"/>
    <w:rsid w:val="00FD52F5"/>
    <w:rsid w:val="00FE025D"/>
    <w:rsid w:val="00FE3DF2"/>
    <w:rsid w:val="00FE414A"/>
    <w:rsid w:val="00FE41B8"/>
    <w:rsid w:val="00FE4502"/>
    <w:rsid w:val="00FE5862"/>
    <w:rsid w:val="00FE640B"/>
    <w:rsid w:val="00FE7496"/>
    <w:rsid w:val="00FF0803"/>
    <w:rsid w:val="00FF097B"/>
    <w:rsid w:val="00FF13DF"/>
    <w:rsid w:val="00FF202B"/>
    <w:rsid w:val="00FF3810"/>
    <w:rsid w:val="00FF49E7"/>
    <w:rsid w:val="00FF4CD5"/>
    <w:rsid w:val="00FF4F3B"/>
    <w:rsid w:val="00FF6326"/>
    <w:rsid w:val="00FF6CC1"/>
    <w:rsid w:val="00FF73B6"/>
    <w:rsid w:val="00FF7594"/>
    <w:rsid w:val="01710365"/>
    <w:rsid w:val="029D20B4"/>
    <w:rsid w:val="02A46C6D"/>
    <w:rsid w:val="0611602B"/>
    <w:rsid w:val="07911F19"/>
    <w:rsid w:val="08932F4A"/>
    <w:rsid w:val="091A625A"/>
    <w:rsid w:val="0B6E12C6"/>
    <w:rsid w:val="0BD55D63"/>
    <w:rsid w:val="0BDB672B"/>
    <w:rsid w:val="0C0B585A"/>
    <w:rsid w:val="0C0E587A"/>
    <w:rsid w:val="0C6D0343"/>
    <w:rsid w:val="0D1F6C35"/>
    <w:rsid w:val="11AB000F"/>
    <w:rsid w:val="12D9039E"/>
    <w:rsid w:val="13392B90"/>
    <w:rsid w:val="134E49AB"/>
    <w:rsid w:val="15642253"/>
    <w:rsid w:val="165C34C9"/>
    <w:rsid w:val="172F3691"/>
    <w:rsid w:val="19AF3CC9"/>
    <w:rsid w:val="1AE77CE1"/>
    <w:rsid w:val="1C2344FA"/>
    <w:rsid w:val="1EA97C86"/>
    <w:rsid w:val="1F025188"/>
    <w:rsid w:val="1F666E0A"/>
    <w:rsid w:val="1FBE7C64"/>
    <w:rsid w:val="223972D9"/>
    <w:rsid w:val="22576CAC"/>
    <w:rsid w:val="226C4A3B"/>
    <w:rsid w:val="28127CB2"/>
    <w:rsid w:val="288539E0"/>
    <w:rsid w:val="292423B8"/>
    <w:rsid w:val="2AFD0A82"/>
    <w:rsid w:val="2B7D0FD2"/>
    <w:rsid w:val="2B870CE7"/>
    <w:rsid w:val="2B912539"/>
    <w:rsid w:val="2C201CC1"/>
    <w:rsid w:val="2C30664E"/>
    <w:rsid w:val="2C910B62"/>
    <w:rsid w:val="2CD258AD"/>
    <w:rsid w:val="2D58125A"/>
    <w:rsid w:val="2FC33472"/>
    <w:rsid w:val="2FF20697"/>
    <w:rsid w:val="301F59D6"/>
    <w:rsid w:val="30452D4B"/>
    <w:rsid w:val="323E38FB"/>
    <w:rsid w:val="35BA50CD"/>
    <w:rsid w:val="36DD557A"/>
    <w:rsid w:val="36EA1100"/>
    <w:rsid w:val="36EF34FF"/>
    <w:rsid w:val="36F948DF"/>
    <w:rsid w:val="37C404E8"/>
    <w:rsid w:val="394A66D2"/>
    <w:rsid w:val="3A125E82"/>
    <w:rsid w:val="3A27069A"/>
    <w:rsid w:val="3A832082"/>
    <w:rsid w:val="3AD17B68"/>
    <w:rsid w:val="3B731CE9"/>
    <w:rsid w:val="3C454F5F"/>
    <w:rsid w:val="3DF6612E"/>
    <w:rsid w:val="3E9A2E5F"/>
    <w:rsid w:val="3EF67040"/>
    <w:rsid w:val="3F384D56"/>
    <w:rsid w:val="41F84348"/>
    <w:rsid w:val="4201368C"/>
    <w:rsid w:val="428C586F"/>
    <w:rsid w:val="42E40F93"/>
    <w:rsid w:val="43E850CC"/>
    <w:rsid w:val="43F3462F"/>
    <w:rsid w:val="463D62BB"/>
    <w:rsid w:val="46CD6FAF"/>
    <w:rsid w:val="470923BB"/>
    <w:rsid w:val="47B44CA9"/>
    <w:rsid w:val="4A69389D"/>
    <w:rsid w:val="4BC44509"/>
    <w:rsid w:val="4C9721A8"/>
    <w:rsid w:val="4CDB4DC0"/>
    <w:rsid w:val="4E6F6FA8"/>
    <w:rsid w:val="4F1261C1"/>
    <w:rsid w:val="51343669"/>
    <w:rsid w:val="521C6808"/>
    <w:rsid w:val="53A72340"/>
    <w:rsid w:val="55FF299D"/>
    <w:rsid w:val="5672732C"/>
    <w:rsid w:val="56D86C39"/>
    <w:rsid w:val="57152855"/>
    <w:rsid w:val="57E947C1"/>
    <w:rsid w:val="58F76517"/>
    <w:rsid w:val="58FC17C9"/>
    <w:rsid w:val="5A11752A"/>
    <w:rsid w:val="5D5F6360"/>
    <w:rsid w:val="5E1B2525"/>
    <w:rsid w:val="5E611C47"/>
    <w:rsid w:val="5EFF6C13"/>
    <w:rsid w:val="61410DD1"/>
    <w:rsid w:val="61AA655F"/>
    <w:rsid w:val="621C4B10"/>
    <w:rsid w:val="62286A65"/>
    <w:rsid w:val="63446219"/>
    <w:rsid w:val="63522AF1"/>
    <w:rsid w:val="637F7835"/>
    <w:rsid w:val="64026653"/>
    <w:rsid w:val="64193CBB"/>
    <w:rsid w:val="643367C1"/>
    <w:rsid w:val="64F17F9C"/>
    <w:rsid w:val="671C431E"/>
    <w:rsid w:val="67D30150"/>
    <w:rsid w:val="694C640B"/>
    <w:rsid w:val="69864AA5"/>
    <w:rsid w:val="6A7D7CF5"/>
    <w:rsid w:val="6AA247A7"/>
    <w:rsid w:val="6BC32289"/>
    <w:rsid w:val="6D140F40"/>
    <w:rsid w:val="6D94327B"/>
    <w:rsid w:val="6DFB1AFA"/>
    <w:rsid w:val="6E1158E5"/>
    <w:rsid w:val="6F1261C4"/>
    <w:rsid w:val="6F522AC7"/>
    <w:rsid w:val="70123E86"/>
    <w:rsid w:val="706E5737"/>
    <w:rsid w:val="707F1CF0"/>
    <w:rsid w:val="727366A9"/>
    <w:rsid w:val="72D57121"/>
    <w:rsid w:val="73AA77BE"/>
    <w:rsid w:val="74A81534"/>
    <w:rsid w:val="751122B7"/>
    <w:rsid w:val="757B5B5C"/>
    <w:rsid w:val="773365D9"/>
    <w:rsid w:val="777F7A22"/>
    <w:rsid w:val="778B6351"/>
    <w:rsid w:val="78503827"/>
    <w:rsid w:val="798960C9"/>
    <w:rsid w:val="7AA339B1"/>
    <w:rsid w:val="7ACB6001"/>
    <w:rsid w:val="7BB06386"/>
    <w:rsid w:val="7C063E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C29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8C29E6"/>
    <w:pPr>
      <w:jc w:val="left"/>
    </w:pPr>
  </w:style>
  <w:style w:type="paragraph" w:styleId="a4">
    <w:name w:val="Balloon Text"/>
    <w:basedOn w:val="a"/>
    <w:autoRedefine/>
    <w:semiHidden/>
    <w:qFormat/>
    <w:rsid w:val="008C29E6"/>
    <w:rPr>
      <w:sz w:val="18"/>
      <w:szCs w:val="18"/>
    </w:rPr>
  </w:style>
  <w:style w:type="paragraph" w:styleId="a5">
    <w:name w:val="footer"/>
    <w:basedOn w:val="a"/>
    <w:autoRedefine/>
    <w:qFormat/>
    <w:rsid w:val="008C29E6"/>
    <w:pPr>
      <w:tabs>
        <w:tab w:val="center" w:pos="4153"/>
        <w:tab w:val="right" w:pos="8306"/>
      </w:tabs>
      <w:snapToGrid w:val="0"/>
      <w:jc w:val="left"/>
    </w:pPr>
    <w:rPr>
      <w:sz w:val="18"/>
      <w:szCs w:val="18"/>
    </w:rPr>
  </w:style>
  <w:style w:type="paragraph" w:styleId="a6">
    <w:name w:val="header"/>
    <w:basedOn w:val="a"/>
    <w:autoRedefine/>
    <w:qFormat/>
    <w:rsid w:val="008C29E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0"/>
    <w:autoRedefine/>
    <w:qFormat/>
    <w:rsid w:val="008C29E6"/>
    <w:rPr>
      <w:b/>
      <w:bCs/>
    </w:rPr>
  </w:style>
  <w:style w:type="table" w:styleId="a8">
    <w:name w:val="Table Grid"/>
    <w:basedOn w:val="a1"/>
    <w:autoRedefine/>
    <w:uiPriority w:val="39"/>
    <w:qFormat/>
    <w:rsid w:val="008C29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autoRedefine/>
    <w:qFormat/>
    <w:rsid w:val="008C29E6"/>
    <w:rPr>
      <w:color w:val="800080"/>
      <w:u w:val="single"/>
    </w:rPr>
  </w:style>
  <w:style w:type="character" w:styleId="aa">
    <w:name w:val="Hyperlink"/>
    <w:basedOn w:val="a0"/>
    <w:autoRedefine/>
    <w:qFormat/>
    <w:rsid w:val="008C29E6"/>
    <w:rPr>
      <w:color w:val="0000FF"/>
      <w:u w:val="single"/>
    </w:rPr>
  </w:style>
  <w:style w:type="character" w:styleId="ab">
    <w:name w:val="annotation reference"/>
    <w:autoRedefine/>
    <w:uiPriority w:val="99"/>
    <w:qFormat/>
    <w:rsid w:val="008C29E6"/>
    <w:rPr>
      <w:sz w:val="21"/>
      <w:szCs w:val="21"/>
    </w:rPr>
  </w:style>
  <w:style w:type="paragraph" w:customStyle="1" w:styleId="1">
    <w:name w:val="列出段落1"/>
    <w:basedOn w:val="a"/>
    <w:autoRedefine/>
    <w:uiPriority w:val="34"/>
    <w:qFormat/>
    <w:rsid w:val="008C29E6"/>
    <w:pPr>
      <w:ind w:firstLineChars="200" w:firstLine="420"/>
    </w:pPr>
    <w:rPr>
      <w:rFonts w:ascii="Calibri" w:hAnsi="Calibri"/>
      <w:szCs w:val="22"/>
    </w:rPr>
  </w:style>
  <w:style w:type="paragraph" w:customStyle="1" w:styleId="CharCharCharChar1CharCharChar">
    <w:name w:val="Char Char Char Char1 Char Char Char"/>
    <w:basedOn w:val="a"/>
    <w:autoRedefine/>
    <w:qFormat/>
    <w:rsid w:val="008C29E6"/>
  </w:style>
  <w:style w:type="paragraph" w:customStyle="1" w:styleId="CharCharCharChar">
    <w:name w:val="Char Char Char Char"/>
    <w:basedOn w:val="a"/>
    <w:autoRedefine/>
    <w:qFormat/>
    <w:rsid w:val="008C29E6"/>
    <w:pPr>
      <w:tabs>
        <w:tab w:val="left" w:pos="360"/>
      </w:tabs>
    </w:pPr>
    <w:rPr>
      <w:sz w:val="24"/>
    </w:rPr>
  </w:style>
  <w:style w:type="paragraph" w:customStyle="1" w:styleId="10">
    <w:name w:val="修订1"/>
    <w:autoRedefine/>
    <w:uiPriority w:val="99"/>
    <w:semiHidden/>
    <w:qFormat/>
    <w:rsid w:val="008C29E6"/>
    <w:rPr>
      <w:kern w:val="2"/>
      <w:sz w:val="21"/>
      <w:szCs w:val="24"/>
    </w:rPr>
  </w:style>
  <w:style w:type="table" w:customStyle="1" w:styleId="11">
    <w:name w:val="网格型1"/>
    <w:basedOn w:val="a1"/>
    <w:autoRedefine/>
    <w:uiPriority w:val="59"/>
    <w:qFormat/>
    <w:rsid w:val="008C2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autoRedefine/>
    <w:qFormat/>
    <w:rsid w:val="008C29E6"/>
    <w:rPr>
      <w:sz w:val="18"/>
      <w:szCs w:val="18"/>
    </w:rPr>
  </w:style>
  <w:style w:type="character" w:customStyle="1" w:styleId="Char">
    <w:name w:val="批注文字 Char"/>
    <w:link w:val="a3"/>
    <w:autoRedefine/>
    <w:uiPriority w:val="99"/>
    <w:qFormat/>
    <w:rsid w:val="008C29E6"/>
    <w:rPr>
      <w:kern w:val="2"/>
      <w:sz w:val="21"/>
      <w:szCs w:val="24"/>
    </w:rPr>
  </w:style>
  <w:style w:type="character" w:customStyle="1" w:styleId="Char0">
    <w:name w:val="批注主题 Char"/>
    <w:link w:val="a7"/>
    <w:autoRedefine/>
    <w:qFormat/>
    <w:rsid w:val="008C29E6"/>
    <w:rPr>
      <w:b/>
      <w:bCs/>
      <w:kern w:val="2"/>
      <w:sz w:val="21"/>
      <w:szCs w:val="24"/>
    </w:rPr>
  </w:style>
  <w:style w:type="character" w:customStyle="1" w:styleId="fontstyle01">
    <w:name w:val="fontstyle01"/>
    <w:autoRedefine/>
    <w:qFormat/>
    <w:rsid w:val="008C29E6"/>
    <w:rPr>
      <w:rFonts w:ascii="仿宋_GB2312" w:eastAsia="仿宋_GB2312" w:hint="eastAsia"/>
      <w:color w:val="000000"/>
      <w:sz w:val="32"/>
      <w:szCs w:val="32"/>
    </w:rPr>
  </w:style>
  <w:style w:type="character" w:customStyle="1" w:styleId="tel-number">
    <w:name w:val="tel-number"/>
    <w:basedOn w:val="a0"/>
    <w:autoRedefine/>
    <w:qFormat/>
    <w:rsid w:val="008C29E6"/>
  </w:style>
  <w:style w:type="paragraph" w:styleId="ac">
    <w:name w:val="List Paragraph"/>
    <w:basedOn w:val="a"/>
    <w:autoRedefine/>
    <w:uiPriority w:val="34"/>
    <w:qFormat/>
    <w:rsid w:val="008C29E6"/>
  </w:style>
  <w:style w:type="character" w:customStyle="1" w:styleId="12">
    <w:name w:val="未处理的提及1"/>
    <w:basedOn w:val="a0"/>
    <w:autoRedefine/>
    <w:uiPriority w:val="99"/>
    <w:semiHidden/>
    <w:unhideWhenUsed/>
    <w:qFormat/>
    <w:rsid w:val="008C29E6"/>
    <w:rPr>
      <w:color w:val="605E5C"/>
      <w:shd w:val="clear" w:color="auto" w:fill="E1DFDD"/>
    </w:rPr>
  </w:style>
  <w:style w:type="paragraph" w:customStyle="1" w:styleId="2">
    <w:name w:val="修订2"/>
    <w:autoRedefine/>
    <w:hidden/>
    <w:uiPriority w:val="99"/>
    <w:semiHidden/>
    <w:qFormat/>
    <w:rsid w:val="008C29E6"/>
    <w:rPr>
      <w:kern w:val="2"/>
      <w:sz w:val="21"/>
      <w:szCs w:val="24"/>
    </w:rPr>
  </w:style>
  <w:style w:type="character" w:customStyle="1" w:styleId="20">
    <w:name w:val="未处理的提及2"/>
    <w:basedOn w:val="a0"/>
    <w:autoRedefine/>
    <w:uiPriority w:val="99"/>
    <w:semiHidden/>
    <w:unhideWhenUsed/>
    <w:qFormat/>
    <w:rsid w:val="008C29E6"/>
    <w:rPr>
      <w:color w:val="605E5C"/>
      <w:shd w:val="clear" w:color="auto" w:fill="E1DFDD"/>
    </w:rPr>
  </w:style>
  <w:style w:type="table" w:customStyle="1" w:styleId="TableNormal">
    <w:name w:val="Table Normal"/>
    <w:semiHidden/>
    <w:unhideWhenUsed/>
    <w:qFormat/>
    <w:rsid w:val="008C29E6"/>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id.csrc.gov.cn/f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bd533244-e92c-4f54-baee-f1ffc3f60e41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1D51FA5E</paraID>
      <start>0</start>
      <end>2</end>
      <status>unmodified</status>
      <modifiedWord/>
      <trackRevisions>false</trackRevisions>
    </reviewItem>
    <reviewItem>
      <errorID>67a339bb-06c1-4c8d-a1c9-cf1fc2a4f71c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5DDDE96D</paraID>
      <start>0</start>
      <end>2</end>
      <status>unmodified</status>
      <modifiedWord/>
      <trackRevisions>false</trackRevisions>
    </reviewItem>
    <reviewItem>
      <errorID>5d365646-02b0-4736-ba4d-d0bf6060067b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1E77A59D</paraID>
      <start>0</start>
      <end>2</end>
      <status>unmodified</status>
      <modifiedWord/>
      <trackRevisions>false</trackRevisions>
    </reviewItem>
    <reviewItem>
      <errorID>c7453909-b583-4b8a-be3e-380694128ddd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6A631919</paraID>
      <start>0</start>
      <end>2</end>
      <status>unmodified</status>
      <modifiedWord/>
      <trackRevisions>false</trackRevisions>
    </reviewItem>
    <reviewItem>
      <errorID>ba586205-3bb3-459b-b227-3a2dc8ad7132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4B194171</paraID>
      <start>0</start>
      <end>2</end>
      <status>unmodified</status>
      <modifiedWord/>
      <trackRevisions>false</trackRevisions>
    </reviewItem>
    <reviewItem>
      <errorID>b33bf9a2-42ad-44a0-8735-2be02c8fb779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40EEAF59</paraID>
      <start>0</start>
      <end>2</end>
      <status>unmodified</status>
      <modifiedWord/>
      <trackRevisions>false</trackRevisions>
    </reviewItem>
    <reviewItem>
      <errorID>4b903f5a-07f7-4db6-8099-e4fce9cf0ce1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7915541F</paraID>
      <start>0</start>
      <end>2</end>
      <status>unmodified</status>
      <modifiedWord/>
      <trackRevisions>false</trackRevisions>
    </reviewItem>
    <reviewItem>
      <errorID>768e25db-6e9f-4314-a7ad-425f098a8b0c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71ACF93D</paraID>
      <start>0</start>
      <end>2</end>
      <status>unmodified</status>
      <modifiedWord/>
      <trackRevisions>false</trackRevisions>
    </reviewItem>
    <reviewItem>
      <errorID>943be8b3-bd40-4584-8e7e-3ad421912090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49C78544</paraID>
      <start>0</start>
      <end>2</end>
      <status>unmodified</status>
      <modifiedWord/>
      <trackRevisions>false</trackRevisions>
    </reviewItem>
    <reviewItem>
      <errorID>f33dc6be-f8b9-430d-ae09-fd5b0a7105c2</errorID>
      <errorWord>规则</errorWord>
      <group>L1_Grammar</group>
      <groupName>语法问题</groupName>
      <ability>L2_Grammar</ability>
      <abilityName>语法错误</abilityName>
      <candidateList>
        <item>规定</item>
      </candidateList>
      <explain>“执行～规则”搭配不当，建议修改为“执行～规定”。</explain>
      <paraID>49C78544</paraID>
      <start>55</start>
      <end>57</end>
      <status>unmodified</status>
      <modifiedWord/>
      <trackRevisions>false</trackRevisions>
    </reviewItem>
    <reviewItem>
      <errorID>3c4538ba-1f2e-4dc2-a6f0-ab39c7cc3b58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3DAF404F</paraID>
      <start>0</start>
      <end>2</end>
      <status>unmodified</status>
      <modifiedWord/>
      <trackRevisions>false</trackRevisions>
    </reviewItem>
    <reviewItem>
      <errorID>1bf92cef-9e7d-4219-8f5e-233a7bdfc87f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2EAD66AB</paraID>
      <start>0</start>
      <end>2</end>
      <status>unmodified</status>
      <modifiedWord/>
      <trackRevisions>false</trackRevisions>
    </reviewItem>
    <reviewItem>
      <errorID>3e734f95-8be6-4478-ba92-27bb4629aed1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37260756</paraID>
      <start>0</start>
      <end>2</end>
      <status>unmodified</status>
      <modifiedWord/>
      <trackRevisions>false</trackRevisions>
    </reviewItem>
    <reviewItem>
      <errorID>4a0b826f-79f2-43a5-a7cb-4327a77ed4cc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A2EC345</paraID>
      <start>0</start>
      <end>2</end>
      <status>unmodified</status>
      <modifiedWord/>
      <trackRevisions>false</trackRevisions>
    </reviewItem>
    <reviewItem>
      <errorID>8a7eb227-cd60-49e1-8704-5d2f8a6fc94e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69009B10</paraID>
      <start>0</start>
      <end>2</end>
      <status>unmodified</status>
      <modifiedWord/>
      <trackRevisions>false</trackRevisions>
    </reviewItem>
    <reviewItem>
      <errorID>3965fd32-0b9c-415f-b973-bf3d443ce68e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132F0330</paraID>
      <start>0</start>
      <end>2</end>
      <status>unmodified</status>
      <modifiedWord/>
      <trackRevisions>false</trackRevisions>
    </reviewItem>
    <reviewItem>
      <errorID>e33438dd-13ef-428c-a9e4-805c5a9fff68</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45D73499</paraID>
      <start>88</start>
      <end>90</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2F035-7E59-47E9-AF8B-F542C74DAA8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2E5F2E-91CC-401E-A5F9-EC69E33CB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2871</Characters>
  <Application>Microsoft Office Word</Application>
  <DocSecurity>4</DocSecurity>
  <Lines>23</Lines>
  <Paragraphs>6</Paragraphs>
  <ScaleCrop>false</ScaleCrop>
  <Company>china</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赵晓霞</dc:creator>
  <cp:lastModifiedBy>ZHONGM</cp:lastModifiedBy>
  <cp:revision>2</cp:revision>
  <cp:lastPrinted>2010-12-21T07:12:00Z</cp:lastPrinted>
  <dcterms:created xsi:type="dcterms:W3CDTF">2026-04-29T16:04:00Z</dcterms:created>
  <dcterms:modified xsi:type="dcterms:W3CDTF">2026-04-29T16:04:00Z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DFAD0160B2534EDE82903D125F1A64FD_13</vt:lpwstr>
  </property>
  <property fmtid="{D5CDD505-2E9C-101B-9397-08002B2CF9AE}" pid="4" name="KSOTemplateDocerSaveRecord">
    <vt:lpwstr>eyJoZGlkIjoiODE0OGMzOGUyZTA1OTBmNWYyMjM3MzE3YjUxYzg1NjEiLCJ1c2VySWQiOiI4MTY5MzAzNDcifQ==</vt:lpwstr>
  </property>
</Properties>
</file>