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C5381" w:rsidRPr="002D5FED" w:rsidRDefault="00EC5381" w:rsidP="00EC5381">
      <w:pPr>
        <w:pStyle w:val="a3"/>
        <w:adjustRightInd w:val="0"/>
        <w:snapToGrid w:val="0"/>
        <w:spacing w:before="0" w:beforeAutospacing="0" w:after="0" w:afterAutospacing="0" w:line="360" w:lineRule="auto"/>
        <w:ind w:left="630" w:hangingChars="196" w:hanging="630"/>
        <w:jc w:val="center"/>
        <w:rPr>
          <w:rFonts w:ascii="黑体" w:eastAsia="黑体"/>
          <w:b/>
          <w:bCs/>
          <w:sz w:val="32"/>
          <w:szCs w:val="32"/>
        </w:rPr>
      </w:pPr>
    </w:p>
    <w:p w:rsidR="007A24BB" w:rsidRPr="002D5FED" w:rsidRDefault="00EC5381" w:rsidP="00DF3DC9">
      <w:pPr>
        <w:pStyle w:val="a3"/>
        <w:adjustRightInd w:val="0"/>
        <w:snapToGrid w:val="0"/>
        <w:spacing w:before="0" w:beforeAutospacing="0" w:after="0" w:afterAutospacing="0" w:line="360" w:lineRule="auto"/>
        <w:ind w:left="630" w:hangingChars="196" w:hanging="630"/>
        <w:jc w:val="center"/>
        <w:rPr>
          <w:rFonts w:ascii="黑体" w:eastAsia="黑体" w:hint="eastAsia"/>
          <w:b/>
          <w:bCs/>
          <w:sz w:val="32"/>
          <w:szCs w:val="32"/>
        </w:rPr>
      </w:pPr>
      <w:r w:rsidRPr="002D5FED">
        <w:rPr>
          <w:rFonts w:ascii="黑体" w:eastAsia="黑体" w:hint="eastAsia"/>
          <w:b/>
          <w:bCs/>
          <w:sz w:val="32"/>
          <w:szCs w:val="32"/>
        </w:rPr>
        <w:t>长信基金管理有限责任公司</w:t>
      </w:r>
    </w:p>
    <w:p w:rsidR="00EC5381" w:rsidRPr="002D5FED" w:rsidRDefault="00EC5381" w:rsidP="00DF3DC9">
      <w:pPr>
        <w:pStyle w:val="a3"/>
        <w:adjustRightInd w:val="0"/>
        <w:snapToGrid w:val="0"/>
        <w:spacing w:before="0" w:beforeAutospacing="0" w:after="0" w:afterAutospacing="0" w:line="360" w:lineRule="auto"/>
        <w:jc w:val="center"/>
        <w:rPr>
          <w:rFonts w:ascii="黑体" w:eastAsia="黑体"/>
          <w:b/>
          <w:bCs/>
          <w:sz w:val="32"/>
          <w:szCs w:val="32"/>
        </w:rPr>
      </w:pPr>
      <w:r w:rsidRPr="002D5FED">
        <w:rPr>
          <w:rFonts w:ascii="黑体" w:eastAsia="黑体" w:hint="eastAsia"/>
          <w:b/>
          <w:bCs/>
          <w:sz w:val="32"/>
          <w:szCs w:val="32"/>
        </w:rPr>
        <w:t>关于长信利息收益开放式证券投资基金暂停申购和转换转入业务的公告</w:t>
      </w:r>
    </w:p>
    <w:p w:rsidR="008E69BE" w:rsidRPr="002D5FED" w:rsidRDefault="008E69BE" w:rsidP="00EC5381">
      <w:pPr>
        <w:widowControl/>
        <w:adjustRightInd w:val="0"/>
        <w:snapToGrid w:val="0"/>
        <w:spacing w:line="360" w:lineRule="auto"/>
        <w:jc w:val="center"/>
        <w:rPr>
          <w:rFonts w:ascii="宋体" w:hAnsi="宋体" w:cs="宋体" w:hint="eastAsia"/>
          <w:kern w:val="0"/>
          <w:szCs w:val="21"/>
        </w:rPr>
      </w:pPr>
    </w:p>
    <w:p w:rsidR="00EC5381" w:rsidRPr="002D5FED" w:rsidRDefault="00EC5381" w:rsidP="00EC5381">
      <w:pPr>
        <w:widowControl/>
        <w:adjustRightInd w:val="0"/>
        <w:snapToGrid w:val="0"/>
        <w:spacing w:line="360" w:lineRule="auto"/>
        <w:jc w:val="center"/>
        <w:rPr>
          <w:rFonts w:ascii="宋体" w:hAnsi="宋体" w:cs="宋体"/>
          <w:kern w:val="0"/>
          <w:szCs w:val="21"/>
        </w:rPr>
      </w:pPr>
      <w:r w:rsidRPr="002D5FED">
        <w:rPr>
          <w:rFonts w:ascii="宋体" w:hAnsi="宋体" w:cs="宋体" w:hint="eastAsia"/>
          <w:kern w:val="0"/>
          <w:szCs w:val="21"/>
        </w:rPr>
        <w:t>公告送出日期：</w:t>
      </w:r>
      <w:r w:rsidR="00FE036E" w:rsidRPr="002D5FED">
        <w:rPr>
          <w:rFonts w:ascii="宋体" w:hAnsi="宋体" w:cs="宋体" w:hint="eastAsia"/>
          <w:kern w:val="0"/>
          <w:szCs w:val="21"/>
        </w:rPr>
        <w:t>2026年4月27日</w:t>
      </w:r>
    </w:p>
    <w:p w:rsidR="00EC5381" w:rsidRPr="002D5FED" w:rsidRDefault="00EC5381" w:rsidP="00EC5381">
      <w:pPr>
        <w:widowControl/>
        <w:adjustRightInd w:val="0"/>
        <w:snapToGrid w:val="0"/>
        <w:spacing w:line="360" w:lineRule="auto"/>
        <w:jc w:val="center"/>
        <w:rPr>
          <w:rFonts w:ascii="宋体" w:cs="宋体"/>
          <w:kern w:val="0"/>
          <w:szCs w:val="21"/>
        </w:rPr>
      </w:pPr>
    </w:p>
    <w:p w:rsidR="00A100AF" w:rsidRPr="002D5FED" w:rsidRDefault="00EC5381" w:rsidP="00EC5381">
      <w:pPr>
        <w:widowControl/>
        <w:adjustRightInd w:val="0"/>
        <w:snapToGrid w:val="0"/>
        <w:spacing w:line="360" w:lineRule="auto"/>
        <w:rPr>
          <w:rFonts w:ascii="宋体" w:cs="宋体"/>
          <w:b/>
          <w:kern w:val="0"/>
          <w:sz w:val="24"/>
          <w:szCs w:val="24"/>
        </w:rPr>
      </w:pPr>
      <w:r w:rsidRPr="002D5FED">
        <w:rPr>
          <w:rFonts w:ascii="宋体" w:cs="宋体" w:hint="eastAsia"/>
          <w:b/>
          <w:kern w:val="0"/>
          <w:sz w:val="24"/>
          <w:szCs w:val="24"/>
        </w:rPr>
        <w:t>§</w:t>
      </w:r>
      <w:r w:rsidRPr="002D5FED">
        <w:rPr>
          <w:rFonts w:ascii="宋体" w:hAnsi="宋体" w:cs="宋体"/>
          <w:b/>
          <w:kern w:val="0"/>
          <w:sz w:val="24"/>
          <w:szCs w:val="24"/>
        </w:rPr>
        <w:t>1</w:t>
      </w:r>
      <w:r w:rsidRPr="002D5FED">
        <w:rPr>
          <w:rFonts w:ascii="宋体" w:hAnsi="宋体" w:cs="宋体" w:hint="eastAsia"/>
          <w:b/>
          <w:kern w:val="0"/>
          <w:sz w:val="24"/>
          <w:szCs w:val="24"/>
        </w:rPr>
        <w:t>公告基本信息</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3935"/>
        <w:gridCol w:w="2269"/>
        <w:gridCol w:w="2318"/>
      </w:tblGrid>
      <w:tr w:rsidR="00EC5381" w:rsidRPr="002D5FED" w:rsidTr="00316F9B">
        <w:tc>
          <w:tcPr>
            <w:tcW w:w="2309" w:type="pct"/>
            <w:vAlign w:val="center"/>
          </w:tcPr>
          <w:p w:rsidR="00EC5381" w:rsidRPr="002D5FED" w:rsidRDefault="00EC5381" w:rsidP="00EC5381">
            <w:pPr>
              <w:widowControl/>
              <w:spacing w:before="100" w:beforeAutospacing="1" w:after="100" w:afterAutospacing="1"/>
              <w:jc w:val="left"/>
              <w:rPr>
                <w:rFonts w:ascii="宋体" w:hAnsi="宋体" w:cs="宋体"/>
                <w:kern w:val="0"/>
                <w:szCs w:val="21"/>
              </w:rPr>
            </w:pPr>
            <w:r w:rsidRPr="002D5FED">
              <w:rPr>
                <w:rFonts w:ascii="宋体" w:hAnsi="宋体" w:cs="宋体" w:hint="eastAsia"/>
                <w:kern w:val="0"/>
                <w:szCs w:val="21"/>
              </w:rPr>
              <w:t>基金名称</w:t>
            </w:r>
          </w:p>
        </w:tc>
        <w:tc>
          <w:tcPr>
            <w:tcW w:w="2691" w:type="pct"/>
            <w:gridSpan w:val="2"/>
            <w:vAlign w:val="center"/>
          </w:tcPr>
          <w:p w:rsidR="00EC5381" w:rsidRPr="002D5FED" w:rsidRDefault="00EC5381" w:rsidP="00EC5381">
            <w:pPr>
              <w:widowControl/>
              <w:spacing w:before="100" w:beforeAutospacing="1" w:after="100" w:afterAutospacing="1"/>
              <w:jc w:val="left"/>
              <w:rPr>
                <w:rFonts w:ascii="宋体" w:hAnsi="宋体" w:cs="宋体"/>
                <w:kern w:val="0"/>
                <w:szCs w:val="21"/>
              </w:rPr>
            </w:pPr>
            <w:r w:rsidRPr="002D5FED">
              <w:rPr>
                <w:rFonts w:ascii="宋体" w:hAnsi="宋体" w:cs="宋体" w:hint="eastAsia"/>
                <w:kern w:val="0"/>
                <w:szCs w:val="21"/>
              </w:rPr>
              <w:t>长信利息收益开放式证券投资基金</w:t>
            </w:r>
          </w:p>
        </w:tc>
      </w:tr>
      <w:tr w:rsidR="00EC5381" w:rsidRPr="002D5FED" w:rsidTr="00316F9B">
        <w:tc>
          <w:tcPr>
            <w:tcW w:w="2309" w:type="pct"/>
            <w:vAlign w:val="center"/>
          </w:tcPr>
          <w:p w:rsidR="00EC5381" w:rsidRPr="002D5FED" w:rsidRDefault="00EC5381" w:rsidP="00EC5381">
            <w:pPr>
              <w:widowControl/>
              <w:spacing w:before="100" w:beforeAutospacing="1" w:after="100" w:afterAutospacing="1"/>
              <w:jc w:val="left"/>
              <w:rPr>
                <w:rFonts w:ascii="宋体" w:hAnsi="宋体" w:cs="宋体"/>
                <w:kern w:val="0"/>
                <w:szCs w:val="21"/>
              </w:rPr>
            </w:pPr>
            <w:r w:rsidRPr="002D5FED">
              <w:rPr>
                <w:rFonts w:ascii="宋体" w:hAnsi="宋体" w:cs="宋体" w:hint="eastAsia"/>
                <w:kern w:val="0"/>
                <w:szCs w:val="21"/>
              </w:rPr>
              <w:t>基金简称</w:t>
            </w:r>
          </w:p>
        </w:tc>
        <w:tc>
          <w:tcPr>
            <w:tcW w:w="2691" w:type="pct"/>
            <w:gridSpan w:val="2"/>
            <w:vAlign w:val="center"/>
          </w:tcPr>
          <w:p w:rsidR="00EC5381" w:rsidRPr="002D5FED" w:rsidRDefault="00EC5381" w:rsidP="00EC5381">
            <w:pPr>
              <w:widowControl/>
              <w:spacing w:before="100" w:beforeAutospacing="1" w:after="100" w:afterAutospacing="1"/>
              <w:jc w:val="left"/>
              <w:rPr>
                <w:rFonts w:ascii="宋体" w:hAnsi="宋体" w:cs="宋体"/>
                <w:kern w:val="0"/>
                <w:szCs w:val="21"/>
              </w:rPr>
            </w:pPr>
            <w:r w:rsidRPr="002D5FED">
              <w:rPr>
                <w:rFonts w:ascii="宋体" w:hAnsi="宋体" w:cs="宋体" w:hint="eastAsia"/>
                <w:kern w:val="0"/>
                <w:szCs w:val="21"/>
              </w:rPr>
              <w:t>长信利息收益货币</w:t>
            </w:r>
          </w:p>
        </w:tc>
      </w:tr>
      <w:tr w:rsidR="00EC5381" w:rsidRPr="002D5FED" w:rsidTr="00316F9B">
        <w:trPr>
          <w:trHeight w:val="325"/>
        </w:trPr>
        <w:tc>
          <w:tcPr>
            <w:tcW w:w="2309" w:type="pct"/>
            <w:vAlign w:val="center"/>
          </w:tcPr>
          <w:p w:rsidR="00EC5381" w:rsidRPr="002D5FED" w:rsidRDefault="00EC5381" w:rsidP="00472A35">
            <w:pPr>
              <w:widowControl/>
              <w:spacing w:before="100" w:beforeAutospacing="1" w:after="100" w:afterAutospacing="1"/>
              <w:jc w:val="left"/>
              <w:rPr>
                <w:rFonts w:ascii="宋体" w:hAnsi="宋体" w:cs="宋体"/>
                <w:kern w:val="0"/>
                <w:szCs w:val="21"/>
              </w:rPr>
            </w:pPr>
            <w:r w:rsidRPr="002D5FED">
              <w:rPr>
                <w:rFonts w:ascii="宋体" w:hAnsi="宋体" w:cs="宋体" w:hint="eastAsia"/>
                <w:kern w:val="0"/>
                <w:szCs w:val="21"/>
              </w:rPr>
              <w:t>基金</w:t>
            </w:r>
            <w:r w:rsidR="00472A35" w:rsidRPr="002D5FED">
              <w:rPr>
                <w:rFonts w:ascii="宋体" w:hAnsi="宋体" w:cs="宋体" w:hint="eastAsia"/>
                <w:kern w:val="0"/>
                <w:szCs w:val="21"/>
              </w:rPr>
              <w:t>主</w:t>
            </w:r>
            <w:r w:rsidRPr="002D5FED">
              <w:rPr>
                <w:rFonts w:ascii="宋体" w:hAnsi="宋体" w:cs="宋体" w:hint="eastAsia"/>
                <w:kern w:val="0"/>
                <w:szCs w:val="21"/>
              </w:rPr>
              <w:t>代码</w:t>
            </w:r>
          </w:p>
        </w:tc>
        <w:tc>
          <w:tcPr>
            <w:tcW w:w="2691" w:type="pct"/>
            <w:gridSpan w:val="2"/>
            <w:vAlign w:val="center"/>
          </w:tcPr>
          <w:p w:rsidR="00EC5381" w:rsidRPr="002D5FED" w:rsidRDefault="00EC5381" w:rsidP="00EC5381">
            <w:pPr>
              <w:widowControl/>
              <w:spacing w:before="100" w:beforeAutospacing="1" w:after="100" w:afterAutospacing="1"/>
              <w:jc w:val="left"/>
              <w:rPr>
                <w:rFonts w:ascii="宋体" w:hAnsi="宋体" w:cs="宋体" w:hint="eastAsia"/>
                <w:kern w:val="0"/>
                <w:szCs w:val="21"/>
              </w:rPr>
            </w:pPr>
            <w:r w:rsidRPr="002D5FED">
              <w:rPr>
                <w:rFonts w:ascii="宋体" w:hAnsi="宋体" w:cs="宋体"/>
                <w:kern w:val="0"/>
                <w:szCs w:val="21"/>
              </w:rPr>
              <w:t>519999</w:t>
            </w:r>
          </w:p>
        </w:tc>
      </w:tr>
      <w:tr w:rsidR="00EC5381" w:rsidRPr="002D5FED" w:rsidTr="00316F9B">
        <w:tc>
          <w:tcPr>
            <w:tcW w:w="2309" w:type="pct"/>
            <w:vAlign w:val="center"/>
          </w:tcPr>
          <w:p w:rsidR="00EC5381" w:rsidRPr="002D5FED" w:rsidRDefault="00EC5381" w:rsidP="00EC5381">
            <w:pPr>
              <w:widowControl/>
              <w:spacing w:before="100" w:beforeAutospacing="1" w:after="100" w:afterAutospacing="1"/>
              <w:jc w:val="left"/>
              <w:rPr>
                <w:rFonts w:ascii="宋体" w:hAnsi="宋体" w:cs="宋体"/>
                <w:kern w:val="0"/>
                <w:szCs w:val="21"/>
              </w:rPr>
            </w:pPr>
            <w:r w:rsidRPr="002D5FED">
              <w:rPr>
                <w:rFonts w:ascii="宋体" w:hAnsi="宋体" w:cs="宋体" w:hint="eastAsia"/>
                <w:kern w:val="0"/>
                <w:szCs w:val="21"/>
              </w:rPr>
              <w:t>基金管理人名称</w:t>
            </w:r>
          </w:p>
        </w:tc>
        <w:tc>
          <w:tcPr>
            <w:tcW w:w="2691" w:type="pct"/>
            <w:gridSpan w:val="2"/>
            <w:vAlign w:val="center"/>
          </w:tcPr>
          <w:p w:rsidR="00EC5381" w:rsidRPr="002D5FED" w:rsidRDefault="00EC5381" w:rsidP="00EC5381">
            <w:pPr>
              <w:widowControl/>
              <w:spacing w:before="100" w:beforeAutospacing="1" w:after="100" w:afterAutospacing="1"/>
              <w:jc w:val="left"/>
              <w:rPr>
                <w:rFonts w:ascii="宋体" w:hAnsi="宋体" w:cs="宋体"/>
                <w:kern w:val="0"/>
                <w:szCs w:val="21"/>
              </w:rPr>
            </w:pPr>
            <w:r w:rsidRPr="002D5FED">
              <w:rPr>
                <w:rFonts w:ascii="宋体" w:hAnsi="宋体" w:cs="宋体" w:hint="eastAsia"/>
                <w:kern w:val="0"/>
                <w:szCs w:val="21"/>
              </w:rPr>
              <w:t>长信基金管理有限责任公司</w:t>
            </w:r>
          </w:p>
        </w:tc>
      </w:tr>
      <w:tr w:rsidR="00EC5381" w:rsidRPr="002D5FED" w:rsidTr="00316F9B">
        <w:tc>
          <w:tcPr>
            <w:tcW w:w="2309" w:type="pct"/>
            <w:vAlign w:val="center"/>
          </w:tcPr>
          <w:p w:rsidR="00EC5381" w:rsidRPr="002D5FED" w:rsidRDefault="00EC5381" w:rsidP="00EC5381">
            <w:pPr>
              <w:widowControl/>
              <w:spacing w:before="100" w:beforeAutospacing="1" w:after="100" w:afterAutospacing="1"/>
              <w:jc w:val="left"/>
              <w:rPr>
                <w:rFonts w:ascii="宋体" w:hAnsi="宋体" w:cs="宋体"/>
                <w:kern w:val="0"/>
                <w:szCs w:val="21"/>
              </w:rPr>
            </w:pPr>
            <w:r w:rsidRPr="002D5FED">
              <w:rPr>
                <w:rFonts w:ascii="宋体" w:hAnsi="宋体" w:cs="宋体" w:hint="eastAsia"/>
                <w:kern w:val="0"/>
                <w:szCs w:val="21"/>
              </w:rPr>
              <w:t>公告依据</w:t>
            </w:r>
          </w:p>
        </w:tc>
        <w:tc>
          <w:tcPr>
            <w:tcW w:w="2691" w:type="pct"/>
            <w:gridSpan w:val="2"/>
            <w:vAlign w:val="center"/>
          </w:tcPr>
          <w:p w:rsidR="00EC5381" w:rsidRPr="002D5FED" w:rsidRDefault="00EC5381" w:rsidP="00CA6BDC">
            <w:pPr>
              <w:widowControl/>
              <w:spacing w:before="100" w:beforeAutospacing="1" w:after="100" w:afterAutospacing="1"/>
              <w:rPr>
                <w:rFonts w:ascii="宋体" w:hAnsi="宋体" w:cs="宋体"/>
                <w:kern w:val="0"/>
                <w:szCs w:val="21"/>
              </w:rPr>
            </w:pPr>
            <w:r w:rsidRPr="002D5FED">
              <w:rPr>
                <w:rFonts w:ascii="宋体" w:hAnsi="宋体" w:cs="宋体" w:hint="eastAsia"/>
                <w:kern w:val="0"/>
                <w:szCs w:val="21"/>
              </w:rPr>
              <w:t>《长信利息收益开放式证券投资基金基金合同》、《长信利息收益开放式证券投资基金招募说明书》及国务院《国务院办公厅关于</w:t>
            </w:r>
            <w:r w:rsidR="00CA6BDC" w:rsidRPr="002D5FED">
              <w:rPr>
                <w:rFonts w:ascii="宋体" w:hAnsi="宋体" w:cs="宋体" w:hint="eastAsia"/>
                <w:kern w:val="0"/>
                <w:szCs w:val="21"/>
              </w:rPr>
              <w:t>202</w:t>
            </w:r>
            <w:r w:rsidR="00CA6BDC" w:rsidRPr="002D5FED">
              <w:rPr>
                <w:rFonts w:ascii="宋体" w:hAnsi="宋体" w:cs="宋体"/>
                <w:kern w:val="0"/>
                <w:szCs w:val="21"/>
              </w:rPr>
              <w:t>6</w:t>
            </w:r>
            <w:r w:rsidRPr="002D5FED">
              <w:rPr>
                <w:rFonts w:ascii="宋体" w:hAnsi="宋体" w:cs="宋体" w:hint="eastAsia"/>
                <w:kern w:val="0"/>
                <w:szCs w:val="21"/>
              </w:rPr>
              <w:t>年部分节假日安排的通知》</w:t>
            </w:r>
          </w:p>
        </w:tc>
      </w:tr>
      <w:tr w:rsidR="00751335" w:rsidRPr="002D5FED" w:rsidTr="00316F9B">
        <w:tc>
          <w:tcPr>
            <w:tcW w:w="2309" w:type="pct"/>
            <w:vMerge w:val="restart"/>
            <w:vAlign w:val="center"/>
          </w:tcPr>
          <w:p w:rsidR="00751335" w:rsidRPr="002D5FED" w:rsidRDefault="00751335" w:rsidP="00EC5381">
            <w:pPr>
              <w:widowControl/>
              <w:spacing w:before="100" w:beforeAutospacing="1" w:after="100" w:afterAutospacing="1"/>
              <w:jc w:val="left"/>
              <w:rPr>
                <w:rFonts w:ascii="宋体" w:hAnsi="宋体" w:cs="宋体"/>
                <w:kern w:val="0"/>
                <w:szCs w:val="21"/>
              </w:rPr>
            </w:pPr>
            <w:r w:rsidRPr="002D5FED">
              <w:rPr>
                <w:rFonts w:ascii="宋体" w:hAnsi="宋体" w:cs="宋体" w:hint="eastAsia"/>
                <w:kern w:val="0"/>
                <w:szCs w:val="21"/>
              </w:rPr>
              <w:t>暂停相关业务起始日</w:t>
            </w:r>
          </w:p>
        </w:tc>
        <w:tc>
          <w:tcPr>
            <w:tcW w:w="1331" w:type="pct"/>
            <w:vAlign w:val="center"/>
          </w:tcPr>
          <w:p w:rsidR="00751335" w:rsidRPr="002D5FED" w:rsidRDefault="00751335" w:rsidP="00EC5381">
            <w:pPr>
              <w:widowControl/>
              <w:spacing w:before="100" w:beforeAutospacing="1" w:after="100" w:afterAutospacing="1"/>
              <w:jc w:val="left"/>
              <w:rPr>
                <w:rFonts w:ascii="宋体" w:hAnsi="宋体" w:cs="宋体" w:hint="eastAsia"/>
                <w:kern w:val="0"/>
                <w:szCs w:val="21"/>
              </w:rPr>
            </w:pPr>
            <w:r w:rsidRPr="002D5FED">
              <w:rPr>
                <w:rFonts w:ascii="宋体" w:hAnsi="宋体" w:cs="宋体" w:hint="eastAsia"/>
                <w:kern w:val="0"/>
                <w:szCs w:val="21"/>
              </w:rPr>
              <w:t>暂停申购起始日</w:t>
            </w:r>
          </w:p>
        </w:tc>
        <w:tc>
          <w:tcPr>
            <w:tcW w:w="1360" w:type="pct"/>
            <w:vAlign w:val="center"/>
          </w:tcPr>
          <w:p w:rsidR="00751335" w:rsidRPr="002D5FED" w:rsidRDefault="00FE036E" w:rsidP="00D476E5">
            <w:pPr>
              <w:widowControl/>
              <w:spacing w:before="100" w:beforeAutospacing="1" w:after="100" w:afterAutospacing="1"/>
              <w:jc w:val="left"/>
              <w:rPr>
                <w:rFonts w:ascii="宋体" w:hAnsi="宋体" w:cs="宋体" w:hint="eastAsia"/>
                <w:kern w:val="0"/>
                <w:szCs w:val="21"/>
              </w:rPr>
            </w:pPr>
            <w:r w:rsidRPr="002D5FED">
              <w:rPr>
                <w:rFonts w:ascii="宋体" w:hAnsi="宋体" w:cs="宋体" w:hint="eastAsia"/>
                <w:kern w:val="0"/>
                <w:szCs w:val="21"/>
              </w:rPr>
              <w:t>2026年4月29日</w:t>
            </w:r>
          </w:p>
        </w:tc>
      </w:tr>
      <w:tr w:rsidR="009C7E2E" w:rsidRPr="002D5FED" w:rsidTr="00BD42E8">
        <w:tc>
          <w:tcPr>
            <w:tcW w:w="2309" w:type="pct"/>
            <w:vMerge/>
            <w:vAlign w:val="center"/>
          </w:tcPr>
          <w:p w:rsidR="009C7E2E" w:rsidRPr="002D5FED" w:rsidRDefault="009C7E2E" w:rsidP="00EC5381">
            <w:pPr>
              <w:widowControl/>
              <w:spacing w:before="100" w:beforeAutospacing="1" w:after="100" w:afterAutospacing="1"/>
              <w:jc w:val="left"/>
              <w:rPr>
                <w:rFonts w:ascii="宋体" w:hAnsi="宋体" w:cs="宋体"/>
                <w:kern w:val="0"/>
                <w:szCs w:val="21"/>
              </w:rPr>
            </w:pPr>
          </w:p>
        </w:tc>
        <w:tc>
          <w:tcPr>
            <w:tcW w:w="1331" w:type="pct"/>
            <w:vAlign w:val="center"/>
          </w:tcPr>
          <w:p w:rsidR="009C7E2E" w:rsidRPr="002D5FED" w:rsidRDefault="009C7E2E" w:rsidP="00EC5381">
            <w:pPr>
              <w:widowControl/>
              <w:spacing w:before="100" w:beforeAutospacing="1" w:after="100" w:afterAutospacing="1"/>
              <w:jc w:val="left"/>
              <w:rPr>
                <w:rFonts w:ascii="宋体" w:hAnsi="宋体" w:cs="宋体" w:hint="eastAsia"/>
                <w:kern w:val="0"/>
                <w:szCs w:val="21"/>
              </w:rPr>
            </w:pPr>
            <w:r w:rsidRPr="002D5FED">
              <w:rPr>
                <w:rFonts w:ascii="宋体" w:hAnsi="宋体" w:cs="宋体" w:hint="eastAsia"/>
                <w:kern w:val="0"/>
                <w:szCs w:val="21"/>
              </w:rPr>
              <w:t>暂停转换转入起始日</w:t>
            </w:r>
          </w:p>
        </w:tc>
        <w:tc>
          <w:tcPr>
            <w:tcW w:w="1360" w:type="pct"/>
          </w:tcPr>
          <w:p w:rsidR="009C7E2E" w:rsidRPr="002D5FED" w:rsidRDefault="00FE036E" w:rsidP="00D476E5">
            <w:pPr>
              <w:widowControl/>
              <w:spacing w:before="100" w:beforeAutospacing="1" w:after="100" w:afterAutospacing="1"/>
              <w:jc w:val="left"/>
              <w:rPr>
                <w:rFonts w:ascii="宋体" w:hAnsi="宋体" w:cs="宋体"/>
                <w:kern w:val="0"/>
                <w:szCs w:val="21"/>
              </w:rPr>
            </w:pPr>
            <w:r w:rsidRPr="002D5FED">
              <w:rPr>
                <w:rFonts w:ascii="宋体" w:hAnsi="宋体" w:cs="宋体" w:hint="eastAsia"/>
                <w:kern w:val="0"/>
                <w:szCs w:val="21"/>
              </w:rPr>
              <w:t>2026年4月29日</w:t>
            </w:r>
          </w:p>
        </w:tc>
      </w:tr>
      <w:tr w:rsidR="009C7E2E" w:rsidRPr="002D5FED" w:rsidTr="00316F9B">
        <w:tc>
          <w:tcPr>
            <w:tcW w:w="2309" w:type="pct"/>
            <w:vMerge w:val="restart"/>
            <w:vAlign w:val="center"/>
          </w:tcPr>
          <w:p w:rsidR="009C7E2E" w:rsidRPr="002D5FED" w:rsidRDefault="009C7E2E" w:rsidP="00EC5381">
            <w:pPr>
              <w:widowControl/>
              <w:spacing w:before="100" w:beforeAutospacing="1" w:after="100" w:afterAutospacing="1"/>
              <w:jc w:val="left"/>
              <w:rPr>
                <w:rFonts w:ascii="宋体" w:hAnsi="宋体" w:cs="宋体" w:hint="eastAsia"/>
                <w:kern w:val="0"/>
                <w:szCs w:val="21"/>
              </w:rPr>
            </w:pPr>
            <w:r w:rsidRPr="002D5FED">
              <w:rPr>
                <w:rFonts w:ascii="宋体" w:hAnsi="宋体" w:cs="宋体" w:hint="eastAsia"/>
                <w:kern w:val="0"/>
                <w:szCs w:val="21"/>
              </w:rPr>
              <w:t>恢复相关业务的日期</w:t>
            </w:r>
          </w:p>
        </w:tc>
        <w:tc>
          <w:tcPr>
            <w:tcW w:w="1331" w:type="pct"/>
            <w:vAlign w:val="center"/>
          </w:tcPr>
          <w:p w:rsidR="009C7E2E" w:rsidRPr="002D5FED" w:rsidRDefault="009C7E2E" w:rsidP="00EC5381">
            <w:pPr>
              <w:widowControl/>
              <w:spacing w:before="100" w:beforeAutospacing="1" w:after="100" w:afterAutospacing="1"/>
              <w:jc w:val="left"/>
              <w:rPr>
                <w:rFonts w:ascii="宋体" w:hAnsi="宋体" w:cs="宋体" w:hint="eastAsia"/>
                <w:kern w:val="0"/>
                <w:szCs w:val="21"/>
              </w:rPr>
            </w:pPr>
            <w:r w:rsidRPr="002D5FED">
              <w:rPr>
                <w:rFonts w:ascii="宋体" w:hAnsi="宋体" w:cs="宋体" w:hint="eastAsia"/>
                <w:kern w:val="0"/>
                <w:szCs w:val="21"/>
              </w:rPr>
              <w:t>恢复申购日</w:t>
            </w:r>
          </w:p>
        </w:tc>
        <w:tc>
          <w:tcPr>
            <w:tcW w:w="1360" w:type="pct"/>
          </w:tcPr>
          <w:p w:rsidR="009C7E2E" w:rsidRPr="002D5FED" w:rsidRDefault="00FE036E" w:rsidP="00114292">
            <w:pPr>
              <w:widowControl/>
              <w:spacing w:before="100" w:beforeAutospacing="1" w:after="100" w:afterAutospacing="1"/>
              <w:jc w:val="left"/>
              <w:rPr>
                <w:rFonts w:ascii="宋体" w:hAnsi="宋体" w:cs="宋体" w:hint="eastAsia"/>
                <w:kern w:val="0"/>
                <w:szCs w:val="21"/>
              </w:rPr>
            </w:pPr>
            <w:r w:rsidRPr="002D5FED">
              <w:rPr>
                <w:rFonts w:ascii="宋体" w:hAnsi="宋体" w:cs="宋体" w:hint="eastAsia"/>
                <w:kern w:val="0"/>
                <w:szCs w:val="21"/>
              </w:rPr>
              <w:t>2026年5月6日</w:t>
            </w:r>
          </w:p>
        </w:tc>
      </w:tr>
      <w:tr w:rsidR="009C7E2E" w:rsidRPr="002D5FED" w:rsidTr="00316F9B">
        <w:tc>
          <w:tcPr>
            <w:tcW w:w="2309" w:type="pct"/>
            <w:vMerge/>
            <w:vAlign w:val="center"/>
          </w:tcPr>
          <w:p w:rsidR="009C7E2E" w:rsidRPr="002D5FED" w:rsidRDefault="009C7E2E" w:rsidP="00EC5381">
            <w:pPr>
              <w:widowControl/>
              <w:spacing w:before="100" w:beforeAutospacing="1" w:after="100" w:afterAutospacing="1"/>
              <w:jc w:val="left"/>
              <w:rPr>
                <w:rFonts w:ascii="宋体" w:hAnsi="宋体" w:cs="宋体" w:hint="eastAsia"/>
                <w:kern w:val="0"/>
                <w:szCs w:val="21"/>
              </w:rPr>
            </w:pPr>
          </w:p>
        </w:tc>
        <w:tc>
          <w:tcPr>
            <w:tcW w:w="1331" w:type="pct"/>
            <w:vAlign w:val="center"/>
          </w:tcPr>
          <w:p w:rsidR="009C7E2E" w:rsidRPr="002D5FED" w:rsidRDefault="009C7E2E" w:rsidP="00EC5381">
            <w:pPr>
              <w:widowControl/>
              <w:spacing w:before="100" w:beforeAutospacing="1" w:after="100" w:afterAutospacing="1"/>
              <w:jc w:val="left"/>
              <w:rPr>
                <w:rFonts w:ascii="宋体" w:hAnsi="宋体" w:cs="宋体" w:hint="eastAsia"/>
                <w:kern w:val="0"/>
                <w:szCs w:val="21"/>
              </w:rPr>
            </w:pPr>
            <w:r w:rsidRPr="002D5FED">
              <w:rPr>
                <w:rFonts w:ascii="宋体" w:hAnsi="宋体" w:cs="宋体" w:hint="eastAsia"/>
                <w:kern w:val="0"/>
                <w:szCs w:val="21"/>
              </w:rPr>
              <w:t>恢复转换转入日</w:t>
            </w:r>
          </w:p>
        </w:tc>
        <w:tc>
          <w:tcPr>
            <w:tcW w:w="1360" w:type="pct"/>
          </w:tcPr>
          <w:p w:rsidR="009C7E2E" w:rsidRPr="002D5FED" w:rsidRDefault="00FE036E" w:rsidP="00114292">
            <w:pPr>
              <w:widowControl/>
              <w:spacing w:before="100" w:beforeAutospacing="1" w:after="100" w:afterAutospacing="1"/>
              <w:jc w:val="left"/>
              <w:rPr>
                <w:rFonts w:ascii="宋体" w:hAnsi="宋体" w:cs="宋体" w:hint="eastAsia"/>
                <w:kern w:val="0"/>
                <w:szCs w:val="21"/>
              </w:rPr>
            </w:pPr>
            <w:r w:rsidRPr="002D5FED">
              <w:rPr>
                <w:rFonts w:ascii="宋体" w:hAnsi="宋体" w:cs="宋体" w:hint="eastAsia"/>
                <w:kern w:val="0"/>
                <w:szCs w:val="21"/>
              </w:rPr>
              <w:t>2026年5月6日</w:t>
            </w:r>
          </w:p>
        </w:tc>
      </w:tr>
      <w:tr w:rsidR="00EC5381" w:rsidRPr="002D5FED" w:rsidTr="00316F9B">
        <w:tc>
          <w:tcPr>
            <w:tcW w:w="2309" w:type="pct"/>
            <w:vAlign w:val="center"/>
          </w:tcPr>
          <w:p w:rsidR="00EC5381" w:rsidRPr="002D5FED" w:rsidRDefault="00EC5381" w:rsidP="00EC5381">
            <w:pPr>
              <w:widowControl/>
              <w:spacing w:before="100" w:beforeAutospacing="1" w:after="100" w:afterAutospacing="1"/>
              <w:jc w:val="left"/>
              <w:rPr>
                <w:rFonts w:ascii="宋体" w:hAnsi="宋体" w:cs="宋体" w:hint="eastAsia"/>
                <w:kern w:val="0"/>
                <w:szCs w:val="21"/>
              </w:rPr>
            </w:pPr>
            <w:r w:rsidRPr="002D5FED">
              <w:rPr>
                <w:rFonts w:ascii="宋体" w:hAnsi="宋体" w:cs="宋体" w:hint="eastAsia"/>
                <w:kern w:val="0"/>
                <w:szCs w:val="21"/>
              </w:rPr>
              <w:t>下属分级基金的基金简称</w:t>
            </w:r>
          </w:p>
        </w:tc>
        <w:tc>
          <w:tcPr>
            <w:tcW w:w="1331" w:type="pct"/>
            <w:vAlign w:val="center"/>
          </w:tcPr>
          <w:p w:rsidR="00EC5381" w:rsidRPr="002D5FED" w:rsidRDefault="00EC5381" w:rsidP="008816F2">
            <w:pPr>
              <w:widowControl/>
              <w:spacing w:before="100" w:beforeAutospacing="1" w:after="100" w:afterAutospacing="1"/>
              <w:jc w:val="left"/>
              <w:rPr>
                <w:rFonts w:ascii="宋体" w:hAnsi="宋体" w:cs="宋体"/>
                <w:kern w:val="0"/>
                <w:szCs w:val="21"/>
              </w:rPr>
            </w:pPr>
            <w:r w:rsidRPr="002D5FED">
              <w:rPr>
                <w:rFonts w:ascii="宋体" w:hAnsi="宋体" w:cs="宋体" w:hint="eastAsia"/>
                <w:kern w:val="0"/>
                <w:szCs w:val="21"/>
              </w:rPr>
              <w:t>长信利息收益货币</w:t>
            </w:r>
            <w:r w:rsidRPr="002D5FED">
              <w:rPr>
                <w:rFonts w:ascii="宋体" w:hAnsi="宋体" w:cs="宋体"/>
                <w:kern w:val="0"/>
                <w:szCs w:val="21"/>
              </w:rPr>
              <w:t>A</w:t>
            </w:r>
          </w:p>
        </w:tc>
        <w:tc>
          <w:tcPr>
            <w:tcW w:w="1360" w:type="pct"/>
            <w:vAlign w:val="center"/>
          </w:tcPr>
          <w:p w:rsidR="00EC5381" w:rsidRPr="002D5FED" w:rsidRDefault="00EC5381" w:rsidP="008816F2">
            <w:pPr>
              <w:widowControl/>
              <w:spacing w:before="100" w:beforeAutospacing="1" w:after="100" w:afterAutospacing="1"/>
              <w:jc w:val="left"/>
              <w:rPr>
                <w:rFonts w:ascii="宋体" w:hAnsi="宋体" w:cs="宋体"/>
                <w:kern w:val="0"/>
                <w:szCs w:val="21"/>
              </w:rPr>
            </w:pPr>
            <w:r w:rsidRPr="002D5FED">
              <w:rPr>
                <w:rFonts w:ascii="宋体" w:hAnsi="宋体" w:cs="宋体" w:hint="eastAsia"/>
                <w:kern w:val="0"/>
                <w:szCs w:val="21"/>
              </w:rPr>
              <w:t>长信利息收益货币</w:t>
            </w:r>
            <w:r w:rsidRPr="002D5FED">
              <w:rPr>
                <w:rFonts w:ascii="宋体" w:hAnsi="宋体" w:cs="宋体"/>
                <w:kern w:val="0"/>
                <w:szCs w:val="21"/>
              </w:rPr>
              <w:t>B</w:t>
            </w:r>
          </w:p>
        </w:tc>
      </w:tr>
      <w:tr w:rsidR="00EC5381" w:rsidRPr="002D5FED" w:rsidTr="00316F9B">
        <w:tc>
          <w:tcPr>
            <w:tcW w:w="2309" w:type="pct"/>
            <w:vAlign w:val="center"/>
          </w:tcPr>
          <w:p w:rsidR="00EC5381" w:rsidRPr="002D5FED" w:rsidRDefault="00EC5381" w:rsidP="00EC5381">
            <w:pPr>
              <w:widowControl/>
              <w:spacing w:before="100" w:beforeAutospacing="1" w:after="100" w:afterAutospacing="1"/>
              <w:jc w:val="left"/>
              <w:rPr>
                <w:rFonts w:ascii="宋体" w:hAnsi="宋体" w:cs="宋体" w:hint="eastAsia"/>
                <w:kern w:val="0"/>
                <w:szCs w:val="21"/>
              </w:rPr>
            </w:pPr>
            <w:r w:rsidRPr="002D5FED">
              <w:rPr>
                <w:rFonts w:ascii="宋体" w:hAnsi="宋体" w:cs="宋体" w:hint="eastAsia"/>
                <w:kern w:val="0"/>
                <w:szCs w:val="21"/>
              </w:rPr>
              <w:t>下属分级基金的交易代码</w:t>
            </w:r>
          </w:p>
        </w:tc>
        <w:tc>
          <w:tcPr>
            <w:tcW w:w="1331" w:type="pct"/>
            <w:vAlign w:val="center"/>
          </w:tcPr>
          <w:p w:rsidR="00EC5381" w:rsidRPr="002D5FED" w:rsidRDefault="00EC5381" w:rsidP="00EC5381">
            <w:pPr>
              <w:widowControl/>
              <w:spacing w:before="100" w:beforeAutospacing="1" w:after="100" w:afterAutospacing="1"/>
              <w:jc w:val="left"/>
              <w:rPr>
                <w:rFonts w:ascii="宋体" w:hAnsi="宋体" w:cs="宋体" w:hint="eastAsia"/>
                <w:kern w:val="0"/>
                <w:szCs w:val="21"/>
              </w:rPr>
            </w:pPr>
            <w:r w:rsidRPr="002D5FED">
              <w:rPr>
                <w:rFonts w:ascii="宋体" w:hAnsi="宋体" w:cs="宋体"/>
                <w:kern w:val="0"/>
                <w:szCs w:val="21"/>
              </w:rPr>
              <w:t>519999</w:t>
            </w:r>
          </w:p>
        </w:tc>
        <w:tc>
          <w:tcPr>
            <w:tcW w:w="1360" w:type="pct"/>
            <w:vAlign w:val="center"/>
          </w:tcPr>
          <w:p w:rsidR="00EC5381" w:rsidRPr="002D5FED" w:rsidRDefault="00EC5381" w:rsidP="00EC5381">
            <w:pPr>
              <w:widowControl/>
              <w:spacing w:before="100" w:beforeAutospacing="1" w:after="100" w:afterAutospacing="1"/>
              <w:jc w:val="left"/>
              <w:rPr>
                <w:rFonts w:ascii="宋体" w:hAnsi="宋体" w:cs="宋体" w:hint="eastAsia"/>
                <w:kern w:val="0"/>
                <w:szCs w:val="21"/>
              </w:rPr>
            </w:pPr>
            <w:r w:rsidRPr="002D5FED">
              <w:rPr>
                <w:rFonts w:ascii="宋体" w:hAnsi="宋体" w:cs="宋体"/>
                <w:kern w:val="0"/>
                <w:szCs w:val="21"/>
              </w:rPr>
              <w:t>519998</w:t>
            </w:r>
          </w:p>
        </w:tc>
      </w:tr>
      <w:tr w:rsidR="00EC5381" w:rsidRPr="002D5FED" w:rsidTr="00316F9B">
        <w:tc>
          <w:tcPr>
            <w:tcW w:w="2309" w:type="pct"/>
            <w:vAlign w:val="center"/>
          </w:tcPr>
          <w:p w:rsidR="00EC5381" w:rsidRPr="002D5FED" w:rsidRDefault="00EC5381" w:rsidP="00EC5381">
            <w:pPr>
              <w:widowControl/>
              <w:spacing w:before="100" w:beforeAutospacing="1" w:after="100" w:afterAutospacing="1"/>
              <w:jc w:val="left"/>
              <w:rPr>
                <w:rFonts w:ascii="宋体" w:hAnsi="宋体" w:cs="宋体" w:hint="eastAsia"/>
                <w:kern w:val="0"/>
                <w:szCs w:val="21"/>
              </w:rPr>
            </w:pPr>
            <w:r w:rsidRPr="002D5FED">
              <w:rPr>
                <w:rFonts w:ascii="宋体" w:hAnsi="宋体" w:cs="宋体" w:hint="eastAsia"/>
                <w:kern w:val="0"/>
                <w:szCs w:val="21"/>
              </w:rPr>
              <w:t>该分级基金是否暂停</w:t>
            </w:r>
            <w:r w:rsidR="00CB1C97" w:rsidRPr="002D5FED">
              <w:rPr>
                <w:rFonts w:ascii="宋体" w:hAnsi="宋体" w:cs="宋体" w:hint="eastAsia"/>
                <w:kern w:val="0"/>
                <w:szCs w:val="21"/>
              </w:rPr>
              <w:t>/恢复</w:t>
            </w:r>
            <w:r w:rsidRPr="002D5FED">
              <w:rPr>
                <w:rFonts w:ascii="宋体" w:hAnsi="宋体" w:cs="宋体" w:hint="eastAsia"/>
                <w:kern w:val="0"/>
                <w:szCs w:val="21"/>
              </w:rPr>
              <w:t>申购、转换转入</w:t>
            </w:r>
          </w:p>
        </w:tc>
        <w:tc>
          <w:tcPr>
            <w:tcW w:w="1331" w:type="pct"/>
            <w:vAlign w:val="center"/>
          </w:tcPr>
          <w:p w:rsidR="00EC5381" w:rsidRPr="002D5FED" w:rsidRDefault="00EC5381" w:rsidP="00EC5381">
            <w:pPr>
              <w:widowControl/>
              <w:spacing w:before="100" w:beforeAutospacing="1" w:after="100" w:afterAutospacing="1"/>
              <w:jc w:val="left"/>
              <w:rPr>
                <w:rFonts w:ascii="宋体" w:hAnsi="宋体" w:cs="宋体"/>
                <w:kern w:val="0"/>
                <w:szCs w:val="21"/>
              </w:rPr>
            </w:pPr>
            <w:r w:rsidRPr="002D5FED">
              <w:rPr>
                <w:rFonts w:ascii="宋体" w:hAnsi="宋体" w:cs="宋体" w:hint="eastAsia"/>
                <w:kern w:val="0"/>
                <w:szCs w:val="21"/>
              </w:rPr>
              <w:t>是</w:t>
            </w:r>
          </w:p>
        </w:tc>
        <w:tc>
          <w:tcPr>
            <w:tcW w:w="1360" w:type="pct"/>
            <w:vAlign w:val="center"/>
          </w:tcPr>
          <w:p w:rsidR="00EC5381" w:rsidRPr="002D5FED" w:rsidRDefault="00EC5381" w:rsidP="00EC5381">
            <w:pPr>
              <w:widowControl/>
              <w:spacing w:before="100" w:beforeAutospacing="1" w:after="100" w:afterAutospacing="1"/>
              <w:jc w:val="left"/>
              <w:rPr>
                <w:rFonts w:ascii="宋体" w:hAnsi="宋体" w:cs="宋体"/>
                <w:kern w:val="0"/>
                <w:szCs w:val="21"/>
              </w:rPr>
            </w:pPr>
            <w:r w:rsidRPr="002D5FED">
              <w:rPr>
                <w:rFonts w:ascii="宋体" w:hAnsi="宋体" w:cs="宋体" w:hint="eastAsia"/>
                <w:kern w:val="0"/>
                <w:szCs w:val="21"/>
              </w:rPr>
              <w:t>是</w:t>
            </w:r>
          </w:p>
        </w:tc>
      </w:tr>
    </w:tbl>
    <w:p w:rsidR="00EC5381" w:rsidRPr="002D5FED" w:rsidRDefault="00EC5381" w:rsidP="00EC5381"/>
    <w:p w:rsidR="00EC5381" w:rsidRPr="002D5FED" w:rsidRDefault="00EC5381" w:rsidP="00EC5381">
      <w:pPr>
        <w:widowControl/>
        <w:adjustRightInd w:val="0"/>
        <w:snapToGrid w:val="0"/>
        <w:spacing w:line="360" w:lineRule="auto"/>
        <w:rPr>
          <w:rFonts w:ascii="宋体" w:cs="宋体"/>
          <w:b/>
          <w:kern w:val="0"/>
          <w:sz w:val="24"/>
          <w:szCs w:val="24"/>
        </w:rPr>
      </w:pPr>
      <w:r w:rsidRPr="002D5FED">
        <w:rPr>
          <w:rFonts w:ascii="宋体" w:cs="宋体" w:hint="eastAsia"/>
          <w:b/>
          <w:kern w:val="0"/>
          <w:sz w:val="24"/>
          <w:szCs w:val="24"/>
        </w:rPr>
        <w:t>§</w:t>
      </w:r>
      <w:r w:rsidRPr="002D5FED">
        <w:rPr>
          <w:rFonts w:ascii="宋体" w:cs="宋体"/>
          <w:b/>
          <w:kern w:val="0"/>
          <w:sz w:val="24"/>
          <w:szCs w:val="24"/>
        </w:rPr>
        <w:t>2</w:t>
      </w:r>
      <w:r w:rsidRPr="002D5FED">
        <w:rPr>
          <w:rFonts w:ascii="宋体" w:hAnsi="宋体" w:cs="宋体" w:hint="eastAsia"/>
          <w:b/>
          <w:kern w:val="0"/>
          <w:sz w:val="24"/>
          <w:szCs w:val="24"/>
        </w:rPr>
        <w:t>其他需要提示的事项</w:t>
      </w:r>
    </w:p>
    <w:p w:rsidR="00EC5381" w:rsidRPr="002D5FED" w:rsidRDefault="00EC5381" w:rsidP="00EC5381">
      <w:pPr>
        <w:widowControl/>
        <w:adjustRightInd w:val="0"/>
        <w:snapToGrid w:val="0"/>
        <w:spacing w:line="360" w:lineRule="auto"/>
        <w:ind w:firstLineChars="200" w:firstLine="480"/>
        <w:rPr>
          <w:rFonts w:ascii="宋体" w:hAnsi="宋体" w:hint="eastAsia"/>
          <w:sz w:val="24"/>
          <w:szCs w:val="24"/>
        </w:rPr>
      </w:pPr>
      <w:r w:rsidRPr="002D5FED">
        <w:rPr>
          <w:rFonts w:ascii="宋体" w:hAnsi="宋体"/>
          <w:sz w:val="24"/>
          <w:szCs w:val="24"/>
        </w:rPr>
        <w:t>2.1</w:t>
      </w:r>
      <w:r w:rsidRPr="002D5FED">
        <w:rPr>
          <w:rFonts w:ascii="宋体" w:hAnsi="宋体" w:hint="eastAsia"/>
          <w:sz w:val="24"/>
          <w:szCs w:val="24"/>
        </w:rPr>
        <w:t>长信利息收益开放式证券投资基金暂停申购、转换转入业务的同时，上海证券交易所场内系统申购业务也将暂停（本基金A、B等级基金份额在上海证券交易所场内系统申购赎回的基金代码分别为519599、519598）。</w:t>
      </w:r>
      <w:r w:rsidR="00FD1EDD" w:rsidRPr="002D5FED">
        <w:rPr>
          <w:rFonts w:ascii="宋体" w:hAnsi="宋体" w:hint="eastAsia"/>
          <w:sz w:val="24"/>
          <w:szCs w:val="24"/>
        </w:rPr>
        <w:t>在</w:t>
      </w:r>
      <w:r w:rsidR="00FE036E" w:rsidRPr="002D5FED">
        <w:rPr>
          <w:rFonts w:ascii="宋体" w:hAnsi="宋体" w:hint="eastAsia"/>
          <w:sz w:val="24"/>
          <w:szCs w:val="24"/>
        </w:rPr>
        <w:t>2026年4月29日</w:t>
      </w:r>
      <w:r w:rsidR="000D4F7F" w:rsidRPr="002D5FED">
        <w:rPr>
          <w:rFonts w:ascii="宋体" w:hAnsi="宋体" w:hint="eastAsia"/>
          <w:sz w:val="24"/>
          <w:szCs w:val="24"/>
        </w:rPr>
        <w:t>至</w:t>
      </w:r>
      <w:r w:rsidR="007967E3" w:rsidRPr="002D5FED">
        <w:rPr>
          <w:rFonts w:ascii="宋体" w:hAnsi="宋体"/>
          <w:sz w:val="24"/>
          <w:szCs w:val="24"/>
        </w:rPr>
        <w:t>2026</w:t>
      </w:r>
      <w:r w:rsidR="00D476E5" w:rsidRPr="002D5FED">
        <w:rPr>
          <w:rFonts w:ascii="宋体" w:hAnsi="宋体" w:hint="eastAsia"/>
          <w:sz w:val="24"/>
          <w:szCs w:val="24"/>
        </w:rPr>
        <w:t>年</w:t>
      </w:r>
      <w:r w:rsidR="00FE036E" w:rsidRPr="002D5FED">
        <w:rPr>
          <w:rFonts w:ascii="宋体" w:hAnsi="宋体"/>
          <w:sz w:val="24"/>
          <w:szCs w:val="24"/>
        </w:rPr>
        <w:t>5</w:t>
      </w:r>
      <w:r w:rsidR="00D476E5" w:rsidRPr="002D5FED">
        <w:rPr>
          <w:rFonts w:ascii="宋体" w:hAnsi="宋体" w:hint="eastAsia"/>
          <w:sz w:val="24"/>
          <w:szCs w:val="24"/>
        </w:rPr>
        <w:t>月</w:t>
      </w:r>
      <w:r w:rsidR="00FE036E" w:rsidRPr="002D5FED">
        <w:rPr>
          <w:rFonts w:ascii="宋体" w:hAnsi="宋体"/>
          <w:sz w:val="24"/>
          <w:szCs w:val="24"/>
        </w:rPr>
        <w:t>5</w:t>
      </w:r>
      <w:r w:rsidR="00FA257E" w:rsidRPr="002D5FED">
        <w:rPr>
          <w:rFonts w:ascii="宋体" w:hAnsi="宋体" w:hint="eastAsia"/>
          <w:sz w:val="24"/>
          <w:szCs w:val="24"/>
        </w:rPr>
        <w:t>日</w:t>
      </w:r>
      <w:r w:rsidR="00316F9B" w:rsidRPr="002D5FED">
        <w:rPr>
          <w:rFonts w:ascii="宋体" w:hAnsi="宋体" w:hint="eastAsia"/>
          <w:sz w:val="24"/>
          <w:szCs w:val="24"/>
        </w:rPr>
        <w:t>期间，</w:t>
      </w:r>
      <w:r w:rsidR="006061FC" w:rsidRPr="002D5FED">
        <w:rPr>
          <w:rFonts w:ascii="宋体" w:hAnsi="宋体" w:hint="eastAsia"/>
          <w:sz w:val="24"/>
          <w:szCs w:val="24"/>
        </w:rPr>
        <w:t>本公司有权拒绝</w:t>
      </w:r>
      <w:r w:rsidR="00316F9B" w:rsidRPr="002D5FED">
        <w:rPr>
          <w:rFonts w:ascii="宋体" w:hAnsi="宋体" w:hint="eastAsia"/>
          <w:sz w:val="24"/>
          <w:szCs w:val="24"/>
        </w:rPr>
        <w:t>长信利息收益开放式证券投资基金</w:t>
      </w:r>
      <w:r w:rsidR="006061FC" w:rsidRPr="002D5FED">
        <w:rPr>
          <w:rFonts w:ascii="宋体" w:hAnsi="宋体" w:hint="eastAsia"/>
          <w:sz w:val="24"/>
          <w:szCs w:val="24"/>
        </w:rPr>
        <w:t>申购、转换转入业务；</w:t>
      </w:r>
      <w:r w:rsidR="008B4723" w:rsidRPr="002D5FED">
        <w:rPr>
          <w:rFonts w:ascii="宋体" w:hAnsi="宋体" w:hint="eastAsia"/>
          <w:sz w:val="24"/>
          <w:szCs w:val="24"/>
        </w:rPr>
        <w:t>长信利息收益开放式证券投资基金</w:t>
      </w:r>
      <w:r w:rsidR="00E26C9D" w:rsidRPr="002D5FED">
        <w:rPr>
          <w:rFonts w:ascii="宋体" w:hAnsi="宋体" w:hint="eastAsia"/>
          <w:sz w:val="24"/>
          <w:szCs w:val="24"/>
        </w:rPr>
        <w:t>定期定额业务、赎回业务及转换转出业务</w:t>
      </w:r>
      <w:r w:rsidR="006061FC" w:rsidRPr="002D5FED">
        <w:rPr>
          <w:rFonts w:ascii="宋体" w:hAnsi="宋体" w:hint="eastAsia"/>
          <w:sz w:val="24"/>
          <w:szCs w:val="24"/>
        </w:rPr>
        <w:t>将正常办理</w:t>
      </w:r>
      <w:r w:rsidR="00E26C9D" w:rsidRPr="002D5FED">
        <w:rPr>
          <w:rFonts w:ascii="宋体" w:hAnsi="宋体" w:hint="eastAsia"/>
          <w:sz w:val="24"/>
          <w:szCs w:val="24"/>
        </w:rPr>
        <w:t>。</w:t>
      </w:r>
    </w:p>
    <w:p w:rsidR="00EC5381" w:rsidRPr="002D5FED" w:rsidRDefault="00EC5381" w:rsidP="00EC5381">
      <w:pPr>
        <w:widowControl/>
        <w:adjustRightInd w:val="0"/>
        <w:snapToGrid w:val="0"/>
        <w:spacing w:line="360" w:lineRule="auto"/>
        <w:ind w:firstLineChars="200" w:firstLine="480"/>
        <w:rPr>
          <w:rFonts w:ascii="宋体" w:hAnsi="宋体" w:hint="eastAsia"/>
          <w:sz w:val="24"/>
          <w:szCs w:val="24"/>
        </w:rPr>
      </w:pPr>
      <w:r w:rsidRPr="002D5FED">
        <w:rPr>
          <w:rFonts w:ascii="宋体" w:hAnsi="宋体" w:hint="eastAsia"/>
          <w:sz w:val="24"/>
          <w:szCs w:val="24"/>
        </w:rPr>
        <w:lastRenderedPageBreak/>
        <w:t>2.2本公告仅对本公司管理的长信利息收益开放式证券投资基金暂停申购、转换转入等业务有关事项予以说明。投资者欲了解本基金的详细情况，可通过本公司网站查阅本基金的资料。</w:t>
      </w:r>
    </w:p>
    <w:p w:rsidR="00EB270E" w:rsidRPr="002D5FED" w:rsidRDefault="00EC5381" w:rsidP="00EB270E">
      <w:pPr>
        <w:widowControl/>
        <w:adjustRightInd w:val="0"/>
        <w:snapToGrid w:val="0"/>
        <w:spacing w:line="360" w:lineRule="auto"/>
        <w:ind w:firstLine="482"/>
        <w:rPr>
          <w:rFonts w:ascii="宋体" w:hAnsi="宋体" w:cs="宋体" w:hint="eastAsia"/>
          <w:kern w:val="0"/>
          <w:sz w:val="24"/>
          <w:szCs w:val="24"/>
        </w:rPr>
      </w:pPr>
      <w:r w:rsidRPr="002D5FED">
        <w:rPr>
          <w:rFonts w:ascii="宋体" w:hAnsi="宋体" w:hint="eastAsia"/>
          <w:sz w:val="24"/>
          <w:szCs w:val="24"/>
        </w:rPr>
        <w:t>2.3</w:t>
      </w:r>
      <w:r w:rsidR="00F73E19" w:rsidRPr="002D5FED">
        <w:rPr>
          <w:rFonts w:ascii="宋体" w:hAnsi="宋体" w:hint="eastAsia"/>
          <w:sz w:val="24"/>
          <w:szCs w:val="24"/>
        </w:rPr>
        <w:t xml:space="preserve"> </w:t>
      </w:r>
      <w:r w:rsidR="00FE036E" w:rsidRPr="002D5FED">
        <w:rPr>
          <w:rFonts w:ascii="宋体" w:hAnsi="宋体" w:cs="宋体" w:hint="eastAsia"/>
          <w:kern w:val="0"/>
          <w:sz w:val="24"/>
          <w:szCs w:val="24"/>
        </w:rPr>
        <w:t>2026年5月6日</w:t>
      </w:r>
      <w:r w:rsidR="00EB270E" w:rsidRPr="002D5FED">
        <w:rPr>
          <w:rFonts w:ascii="宋体" w:hAnsi="宋体" w:cs="宋体"/>
          <w:kern w:val="0"/>
          <w:sz w:val="24"/>
          <w:szCs w:val="24"/>
        </w:rPr>
        <w:t>起恢复</w:t>
      </w:r>
      <w:r w:rsidR="00EB270E" w:rsidRPr="002D5FED">
        <w:rPr>
          <w:rFonts w:ascii="宋体" w:hAnsi="宋体" w:cs="宋体" w:hint="eastAsia"/>
          <w:kern w:val="0"/>
          <w:sz w:val="24"/>
          <w:szCs w:val="24"/>
        </w:rPr>
        <w:t>长信利息收益开放式证券投资基金申购和转换</w:t>
      </w:r>
      <w:r w:rsidR="00EB270E" w:rsidRPr="002D5FED">
        <w:rPr>
          <w:rFonts w:ascii="宋体" w:hAnsi="宋体" w:hint="eastAsia"/>
          <w:sz w:val="24"/>
          <w:szCs w:val="24"/>
        </w:rPr>
        <w:t>转入业务</w:t>
      </w:r>
      <w:r w:rsidR="00EB270E" w:rsidRPr="002D5FED">
        <w:rPr>
          <w:rFonts w:ascii="宋体" w:hAnsi="宋体" w:cs="宋体"/>
          <w:kern w:val="0"/>
          <w:sz w:val="24"/>
          <w:szCs w:val="24"/>
        </w:rPr>
        <w:t>，届时</w:t>
      </w:r>
      <w:r w:rsidR="00EB270E" w:rsidRPr="002D5FED">
        <w:rPr>
          <w:rFonts w:ascii="宋体" w:hAnsi="宋体" w:cs="宋体" w:hint="eastAsia"/>
          <w:kern w:val="0"/>
          <w:sz w:val="24"/>
          <w:szCs w:val="24"/>
        </w:rPr>
        <w:t>本公司</w:t>
      </w:r>
      <w:r w:rsidR="00EB270E" w:rsidRPr="002D5FED">
        <w:rPr>
          <w:rFonts w:ascii="宋体" w:hAnsi="宋体" w:cs="宋体"/>
          <w:kern w:val="0"/>
          <w:sz w:val="24"/>
          <w:szCs w:val="24"/>
        </w:rPr>
        <w:t>将不再另行公告。</w:t>
      </w:r>
    </w:p>
    <w:p w:rsidR="00EC5381" w:rsidRPr="002D5FED" w:rsidRDefault="00EC5381" w:rsidP="00EC5381">
      <w:pPr>
        <w:widowControl/>
        <w:adjustRightInd w:val="0"/>
        <w:snapToGrid w:val="0"/>
        <w:spacing w:line="360" w:lineRule="auto"/>
        <w:ind w:firstLineChars="200" w:firstLine="480"/>
        <w:rPr>
          <w:rFonts w:ascii="宋体"/>
        </w:rPr>
      </w:pPr>
      <w:r w:rsidRPr="002D5FED">
        <w:rPr>
          <w:rFonts w:ascii="宋体" w:hAnsi="宋体"/>
          <w:sz w:val="24"/>
          <w:szCs w:val="24"/>
        </w:rPr>
        <w:t>2.</w:t>
      </w:r>
      <w:r w:rsidRPr="002D5FED">
        <w:rPr>
          <w:rFonts w:ascii="宋体" w:hAnsi="宋体" w:hint="eastAsia"/>
          <w:sz w:val="24"/>
          <w:szCs w:val="24"/>
        </w:rPr>
        <w:t>4本公告涉及上述业务的最终解释权归本公司所有。</w:t>
      </w:r>
    </w:p>
    <w:p w:rsidR="00EC5381" w:rsidRPr="002D5FED" w:rsidRDefault="00EC5381" w:rsidP="00EC5381">
      <w:pPr>
        <w:widowControl/>
        <w:adjustRightInd w:val="0"/>
        <w:snapToGrid w:val="0"/>
        <w:spacing w:line="360" w:lineRule="auto"/>
        <w:ind w:firstLineChars="200" w:firstLine="480"/>
        <w:rPr>
          <w:rFonts w:ascii="宋体"/>
          <w:sz w:val="24"/>
          <w:szCs w:val="24"/>
        </w:rPr>
      </w:pPr>
      <w:r w:rsidRPr="002D5FED">
        <w:rPr>
          <w:rFonts w:ascii="宋体" w:hAnsi="宋体"/>
          <w:sz w:val="24"/>
          <w:szCs w:val="24"/>
        </w:rPr>
        <w:t>2.</w:t>
      </w:r>
      <w:r w:rsidRPr="002D5FED">
        <w:rPr>
          <w:rFonts w:ascii="宋体" w:hAnsi="宋体" w:hint="eastAsia"/>
          <w:sz w:val="24"/>
          <w:szCs w:val="24"/>
        </w:rPr>
        <w:t>5</w:t>
      </w:r>
      <w:r w:rsidRPr="002D5FED">
        <w:rPr>
          <w:rFonts w:hint="eastAsia"/>
          <w:sz w:val="24"/>
          <w:szCs w:val="24"/>
        </w:rPr>
        <w:t>风险提</w:t>
      </w:r>
      <w:r w:rsidRPr="002D5FED">
        <w:rPr>
          <w:rFonts w:ascii="宋体" w:hAnsi="宋体" w:hint="eastAsia"/>
          <w:sz w:val="24"/>
          <w:szCs w:val="24"/>
        </w:rPr>
        <w:t>示：本公司承诺依照诚实信用、勤勉尽责的原则管理和运用基金资产，但不保证基金一定盈利，也不保证最低收益。投资有风险，决策需谨慎，投资者申购本基金前，应认真阅读本基金的基金合同和招募说明书等相关法律文件。</w:t>
      </w:r>
    </w:p>
    <w:p w:rsidR="00EC5381" w:rsidRPr="002D5FED" w:rsidRDefault="00EC5381" w:rsidP="00EC5381">
      <w:pPr>
        <w:pStyle w:val="a3"/>
        <w:adjustRightInd w:val="0"/>
        <w:snapToGrid w:val="0"/>
        <w:spacing w:before="0" w:beforeAutospacing="0" w:after="0" w:afterAutospacing="0" w:line="360" w:lineRule="auto"/>
        <w:ind w:firstLineChars="196" w:firstLine="472"/>
        <w:rPr>
          <w:rFonts w:hint="eastAsia"/>
          <w:b/>
        </w:rPr>
      </w:pPr>
    </w:p>
    <w:p w:rsidR="00EC5381" w:rsidRPr="002D5FED" w:rsidRDefault="00EC5381" w:rsidP="00EC5381">
      <w:pPr>
        <w:pStyle w:val="a3"/>
        <w:adjustRightInd w:val="0"/>
        <w:snapToGrid w:val="0"/>
        <w:spacing w:before="0" w:beforeAutospacing="0" w:after="0" w:afterAutospacing="0" w:line="360" w:lineRule="auto"/>
        <w:ind w:firstLineChars="196" w:firstLine="472"/>
        <w:rPr>
          <w:b/>
        </w:rPr>
      </w:pPr>
      <w:r w:rsidRPr="002D5FED">
        <w:rPr>
          <w:rFonts w:hint="eastAsia"/>
          <w:b/>
        </w:rPr>
        <w:t>特此公告。</w:t>
      </w:r>
    </w:p>
    <w:p w:rsidR="00EC5381" w:rsidRPr="002D5FED" w:rsidRDefault="00EC5381" w:rsidP="00EC5381">
      <w:pPr>
        <w:adjustRightInd w:val="0"/>
        <w:snapToGrid w:val="0"/>
        <w:spacing w:line="360" w:lineRule="auto"/>
      </w:pPr>
    </w:p>
    <w:p w:rsidR="00EC5381" w:rsidRPr="002D5FED" w:rsidRDefault="00EC5381" w:rsidP="00EC5381">
      <w:pPr>
        <w:adjustRightInd w:val="0"/>
        <w:snapToGrid w:val="0"/>
        <w:spacing w:line="360" w:lineRule="auto"/>
      </w:pPr>
    </w:p>
    <w:p w:rsidR="00EC5381" w:rsidRPr="002D5FED" w:rsidRDefault="00EC5381" w:rsidP="00EC5381">
      <w:pPr>
        <w:pStyle w:val="a3"/>
        <w:adjustRightInd w:val="0"/>
        <w:snapToGrid w:val="0"/>
        <w:spacing w:before="0" w:beforeAutospacing="0" w:after="0" w:afterAutospacing="0" w:line="360" w:lineRule="auto"/>
        <w:ind w:firstLineChars="2000" w:firstLine="4819"/>
        <w:jc w:val="right"/>
        <w:rPr>
          <w:b/>
        </w:rPr>
      </w:pPr>
      <w:r w:rsidRPr="002D5FED">
        <w:rPr>
          <w:rFonts w:hint="eastAsia"/>
          <w:b/>
        </w:rPr>
        <w:t>长信基金管理有限责任公司</w:t>
      </w:r>
    </w:p>
    <w:p w:rsidR="000D4F7F" w:rsidRPr="002D5FED" w:rsidRDefault="00FE036E" w:rsidP="000D4F7F">
      <w:pPr>
        <w:jc w:val="right"/>
        <w:rPr>
          <w:rFonts w:ascii="宋体" w:hAnsi="宋体" w:cs="宋体"/>
          <w:b/>
          <w:kern w:val="0"/>
          <w:sz w:val="24"/>
          <w:szCs w:val="24"/>
        </w:rPr>
      </w:pPr>
      <w:r w:rsidRPr="002D5FED">
        <w:rPr>
          <w:rFonts w:ascii="宋体" w:hAnsi="宋体" w:cs="宋体" w:hint="eastAsia"/>
          <w:b/>
          <w:kern w:val="0"/>
          <w:sz w:val="24"/>
          <w:szCs w:val="24"/>
        </w:rPr>
        <w:t>2026年4月27日</w:t>
      </w:r>
    </w:p>
    <w:p w:rsidR="00EC5381" w:rsidRPr="002D5FED" w:rsidRDefault="00EC5381" w:rsidP="00EC5381"/>
    <w:p w:rsidR="00EC5381" w:rsidRPr="002D5FED" w:rsidRDefault="00EC5381" w:rsidP="00EC5381"/>
    <w:p w:rsidR="00E70C57" w:rsidRPr="002D5FED" w:rsidRDefault="00E70C57"/>
    <w:sectPr w:rsidR="00E70C57" w:rsidRPr="002D5FED" w:rsidSect="00EC5381">
      <w:headerReference w:type="default" r:id="rId7"/>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F1C9E" w:rsidRDefault="004F1C9E">
      <w:r>
        <w:separator/>
      </w:r>
    </w:p>
  </w:endnote>
  <w:endnote w:type="continuationSeparator" w:id="0">
    <w:p w:rsidR="004F1C9E" w:rsidRDefault="004F1C9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Calibri">
    <w:panose1 w:val="020F0502020204030204"/>
    <w:charset w:val="00"/>
    <w:family w:val="swiss"/>
    <w:pitch w:val="variable"/>
    <w:sig w:usb0="A00002EF" w:usb1="4000207B" w:usb2="00000000" w:usb3="00000000" w:csb0="0000009F" w:csb1="00000000"/>
  </w:font>
  <w:font w:name="黑体">
    <w:altName w:val="SimHei"/>
    <w:panose1 w:val="02010600030101010101"/>
    <w:charset w:val="86"/>
    <w:family w:val="auto"/>
    <w:pitch w:val="variable"/>
    <w:sig w:usb0="00000001" w:usb1="080E0000" w:usb2="00000010" w:usb3="00000000" w:csb0="00040000"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F1C9E" w:rsidRDefault="004F1C9E">
      <w:r>
        <w:separator/>
      </w:r>
    </w:p>
  </w:footnote>
  <w:footnote w:type="continuationSeparator" w:id="0">
    <w:p w:rsidR="004F1C9E" w:rsidRDefault="004F1C9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10A2" w:rsidRDefault="004310A2" w:rsidP="00EC5381">
    <w:pPr>
      <w:pStyle w:val="a4"/>
      <w:jc w:val="both"/>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98pt;height:26.25pt">
          <v:imagedata r:id="rId1" o:title="长信logo"/>
        </v:shape>
      </w:pict>
    </w:r>
    <w:r>
      <w:rPr>
        <w:rFonts w:hint="eastAsia"/>
      </w:rPr>
      <w:t xml:space="preserve">                                      </w:t>
    </w:r>
    <w:r w:rsidRPr="00121DF8">
      <w:rPr>
        <w:rFonts w:hint="eastAsia"/>
        <w:sz w:val="21"/>
        <w:szCs w:val="21"/>
      </w:rPr>
      <w:t>临时公告</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activeWritingStyle w:appName="MSWord" w:lang="en-US" w:vendorID="64" w:dllVersion="131078" w:nlCheck="1" w:checkStyle="0"/>
  <w:activeWritingStyle w:appName="MSWord" w:lang="zh-CN" w:vendorID="64" w:dllVersion="131077" w:nlCheck="1" w:checkStyle="1"/>
  <w:proofState w:spelling="clean" w:grammar="clean"/>
  <w:stylePaneFormatFilter w:val="3F01"/>
  <w:doNotTrackMoves/>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EC5381"/>
    <w:rsid w:val="00000310"/>
    <w:rsid w:val="00005129"/>
    <w:rsid w:val="00007F5F"/>
    <w:rsid w:val="00016978"/>
    <w:rsid w:val="00016DBC"/>
    <w:rsid w:val="00030DAE"/>
    <w:rsid w:val="00051BA0"/>
    <w:rsid w:val="00054299"/>
    <w:rsid w:val="000856F7"/>
    <w:rsid w:val="00090E9B"/>
    <w:rsid w:val="000A14A0"/>
    <w:rsid w:val="000B3D46"/>
    <w:rsid w:val="000B5F83"/>
    <w:rsid w:val="000D42BA"/>
    <w:rsid w:val="000D4F7F"/>
    <w:rsid w:val="000D5F7E"/>
    <w:rsid w:val="000E4370"/>
    <w:rsid w:val="000F423B"/>
    <w:rsid w:val="000F75B2"/>
    <w:rsid w:val="00103B01"/>
    <w:rsid w:val="00106EB3"/>
    <w:rsid w:val="0010743A"/>
    <w:rsid w:val="00113591"/>
    <w:rsid w:val="00114292"/>
    <w:rsid w:val="001262AA"/>
    <w:rsid w:val="00146E0E"/>
    <w:rsid w:val="001643B4"/>
    <w:rsid w:val="00166C85"/>
    <w:rsid w:val="00175A4A"/>
    <w:rsid w:val="00196F0F"/>
    <w:rsid w:val="001A1D0C"/>
    <w:rsid w:val="001B26B1"/>
    <w:rsid w:val="001C1836"/>
    <w:rsid w:val="001F555F"/>
    <w:rsid w:val="001F58BC"/>
    <w:rsid w:val="00204B76"/>
    <w:rsid w:val="002103F3"/>
    <w:rsid w:val="00222559"/>
    <w:rsid w:val="002309E0"/>
    <w:rsid w:val="00230A43"/>
    <w:rsid w:val="0023666E"/>
    <w:rsid w:val="00242B75"/>
    <w:rsid w:val="00243A6E"/>
    <w:rsid w:val="00260FE9"/>
    <w:rsid w:val="00272B4B"/>
    <w:rsid w:val="00275B88"/>
    <w:rsid w:val="002829AC"/>
    <w:rsid w:val="00283586"/>
    <w:rsid w:val="0029100A"/>
    <w:rsid w:val="002970A8"/>
    <w:rsid w:val="002B790D"/>
    <w:rsid w:val="002C1DF0"/>
    <w:rsid w:val="002C7208"/>
    <w:rsid w:val="002D0E49"/>
    <w:rsid w:val="002D43DC"/>
    <w:rsid w:val="002D5FED"/>
    <w:rsid w:val="002E18D9"/>
    <w:rsid w:val="002E47D8"/>
    <w:rsid w:val="002F0BF2"/>
    <w:rsid w:val="002F19BF"/>
    <w:rsid w:val="00305E9F"/>
    <w:rsid w:val="00314116"/>
    <w:rsid w:val="00316F9B"/>
    <w:rsid w:val="00321D94"/>
    <w:rsid w:val="003246C1"/>
    <w:rsid w:val="00325753"/>
    <w:rsid w:val="00326107"/>
    <w:rsid w:val="00330643"/>
    <w:rsid w:val="003309C5"/>
    <w:rsid w:val="0033772A"/>
    <w:rsid w:val="00340B54"/>
    <w:rsid w:val="00343A34"/>
    <w:rsid w:val="00344516"/>
    <w:rsid w:val="00354480"/>
    <w:rsid w:val="0035451B"/>
    <w:rsid w:val="00381076"/>
    <w:rsid w:val="003878DF"/>
    <w:rsid w:val="00391AC1"/>
    <w:rsid w:val="003C477D"/>
    <w:rsid w:val="003C61DE"/>
    <w:rsid w:val="003D315D"/>
    <w:rsid w:val="003D649D"/>
    <w:rsid w:val="003D7282"/>
    <w:rsid w:val="003E6198"/>
    <w:rsid w:val="00401267"/>
    <w:rsid w:val="00403A4A"/>
    <w:rsid w:val="00405E1C"/>
    <w:rsid w:val="004310A2"/>
    <w:rsid w:val="00431B6E"/>
    <w:rsid w:val="0043596C"/>
    <w:rsid w:val="004364F2"/>
    <w:rsid w:val="00462567"/>
    <w:rsid w:val="004646B7"/>
    <w:rsid w:val="00472A35"/>
    <w:rsid w:val="004779DA"/>
    <w:rsid w:val="00483A47"/>
    <w:rsid w:val="00483C11"/>
    <w:rsid w:val="00483E2F"/>
    <w:rsid w:val="004968F8"/>
    <w:rsid w:val="004A0443"/>
    <w:rsid w:val="004A1CF3"/>
    <w:rsid w:val="004A69F7"/>
    <w:rsid w:val="004B49B5"/>
    <w:rsid w:val="004C21E9"/>
    <w:rsid w:val="004D083E"/>
    <w:rsid w:val="004D4A9A"/>
    <w:rsid w:val="004D799C"/>
    <w:rsid w:val="004E1904"/>
    <w:rsid w:val="004E641B"/>
    <w:rsid w:val="004F1C9E"/>
    <w:rsid w:val="005004AE"/>
    <w:rsid w:val="00502C4D"/>
    <w:rsid w:val="00505987"/>
    <w:rsid w:val="00533B48"/>
    <w:rsid w:val="00536578"/>
    <w:rsid w:val="005400EE"/>
    <w:rsid w:val="00543F58"/>
    <w:rsid w:val="00544E3D"/>
    <w:rsid w:val="0054720E"/>
    <w:rsid w:val="005663B4"/>
    <w:rsid w:val="005713F8"/>
    <w:rsid w:val="00573773"/>
    <w:rsid w:val="005755B2"/>
    <w:rsid w:val="005835F8"/>
    <w:rsid w:val="00587AF0"/>
    <w:rsid w:val="005C1FB1"/>
    <w:rsid w:val="005C49F6"/>
    <w:rsid w:val="005D507B"/>
    <w:rsid w:val="005F3461"/>
    <w:rsid w:val="00602827"/>
    <w:rsid w:val="00605187"/>
    <w:rsid w:val="006061FC"/>
    <w:rsid w:val="00610D28"/>
    <w:rsid w:val="00633043"/>
    <w:rsid w:val="00637234"/>
    <w:rsid w:val="00660907"/>
    <w:rsid w:val="0066249B"/>
    <w:rsid w:val="006644FF"/>
    <w:rsid w:val="00673763"/>
    <w:rsid w:val="0068248F"/>
    <w:rsid w:val="00685F30"/>
    <w:rsid w:val="006908A5"/>
    <w:rsid w:val="006956C5"/>
    <w:rsid w:val="006A176B"/>
    <w:rsid w:val="006C205F"/>
    <w:rsid w:val="006C6004"/>
    <w:rsid w:val="006E5B0A"/>
    <w:rsid w:val="006F27B5"/>
    <w:rsid w:val="007039EB"/>
    <w:rsid w:val="0071446F"/>
    <w:rsid w:val="00727239"/>
    <w:rsid w:val="00751335"/>
    <w:rsid w:val="00757F6A"/>
    <w:rsid w:val="007679C2"/>
    <w:rsid w:val="00775013"/>
    <w:rsid w:val="00777DE5"/>
    <w:rsid w:val="00783687"/>
    <w:rsid w:val="0079095B"/>
    <w:rsid w:val="00792540"/>
    <w:rsid w:val="007967E3"/>
    <w:rsid w:val="007A0D3A"/>
    <w:rsid w:val="007A1791"/>
    <w:rsid w:val="007A24BB"/>
    <w:rsid w:val="007A4EA8"/>
    <w:rsid w:val="007B0C41"/>
    <w:rsid w:val="007C0B49"/>
    <w:rsid w:val="007C2C48"/>
    <w:rsid w:val="007C2C4F"/>
    <w:rsid w:val="007C2EAB"/>
    <w:rsid w:val="007C70A8"/>
    <w:rsid w:val="007E07A7"/>
    <w:rsid w:val="007E0A30"/>
    <w:rsid w:val="007E4F1D"/>
    <w:rsid w:val="007F1A63"/>
    <w:rsid w:val="0080607B"/>
    <w:rsid w:val="008114AF"/>
    <w:rsid w:val="00811D9B"/>
    <w:rsid w:val="008159C3"/>
    <w:rsid w:val="008431F3"/>
    <w:rsid w:val="0085049C"/>
    <w:rsid w:val="008557A6"/>
    <w:rsid w:val="008634D5"/>
    <w:rsid w:val="00865F0E"/>
    <w:rsid w:val="0086647C"/>
    <w:rsid w:val="0086770B"/>
    <w:rsid w:val="00876559"/>
    <w:rsid w:val="008816F2"/>
    <w:rsid w:val="00890F39"/>
    <w:rsid w:val="0089139D"/>
    <w:rsid w:val="00897AE3"/>
    <w:rsid w:val="008B4723"/>
    <w:rsid w:val="008D4703"/>
    <w:rsid w:val="008D49B8"/>
    <w:rsid w:val="008D6AE8"/>
    <w:rsid w:val="008D7CDC"/>
    <w:rsid w:val="008E69BE"/>
    <w:rsid w:val="0090375C"/>
    <w:rsid w:val="00910A7A"/>
    <w:rsid w:val="00912373"/>
    <w:rsid w:val="0091621E"/>
    <w:rsid w:val="00920E10"/>
    <w:rsid w:val="00933815"/>
    <w:rsid w:val="0093654B"/>
    <w:rsid w:val="009726AE"/>
    <w:rsid w:val="00976BD2"/>
    <w:rsid w:val="00996BCC"/>
    <w:rsid w:val="009A1CEE"/>
    <w:rsid w:val="009A2704"/>
    <w:rsid w:val="009A4344"/>
    <w:rsid w:val="009B2B2A"/>
    <w:rsid w:val="009C7E2E"/>
    <w:rsid w:val="009D25D6"/>
    <w:rsid w:val="009F1AB8"/>
    <w:rsid w:val="009F5F1A"/>
    <w:rsid w:val="00A03DE5"/>
    <w:rsid w:val="00A100AF"/>
    <w:rsid w:val="00A22BC1"/>
    <w:rsid w:val="00A26FF3"/>
    <w:rsid w:val="00A301F6"/>
    <w:rsid w:val="00A331A8"/>
    <w:rsid w:val="00A44A6D"/>
    <w:rsid w:val="00A47AD9"/>
    <w:rsid w:val="00A528F5"/>
    <w:rsid w:val="00A53FCD"/>
    <w:rsid w:val="00A6221A"/>
    <w:rsid w:val="00A6250D"/>
    <w:rsid w:val="00A650C0"/>
    <w:rsid w:val="00A707A5"/>
    <w:rsid w:val="00A72DDE"/>
    <w:rsid w:val="00A77B12"/>
    <w:rsid w:val="00A92557"/>
    <w:rsid w:val="00A931BE"/>
    <w:rsid w:val="00AA060E"/>
    <w:rsid w:val="00AB1359"/>
    <w:rsid w:val="00AB6FAD"/>
    <w:rsid w:val="00AD557D"/>
    <w:rsid w:val="00AE068B"/>
    <w:rsid w:val="00AF229C"/>
    <w:rsid w:val="00B06A96"/>
    <w:rsid w:val="00B15024"/>
    <w:rsid w:val="00B244EA"/>
    <w:rsid w:val="00B2758C"/>
    <w:rsid w:val="00B540FA"/>
    <w:rsid w:val="00B63A21"/>
    <w:rsid w:val="00B63F28"/>
    <w:rsid w:val="00B8100B"/>
    <w:rsid w:val="00B842EE"/>
    <w:rsid w:val="00BA7728"/>
    <w:rsid w:val="00BC01D2"/>
    <w:rsid w:val="00BD0FC5"/>
    <w:rsid w:val="00BD42E8"/>
    <w:rsid w:val="00BE1EC2"/>
    <w:rsid w:val="00BF32FB"/>
    <w:rsid w:val="00BF3C85"/>
    <w:rsid w:val="00BF64EB"/>
    <w:rsid w:val="00C24931"/>
    <w:rsid w:val="00C24BC1"/>
    <w:rsid w:val="00C26207"/>
    <w:rsid w:val="00C265E2"/>
    <w:rsid w:val="00C36BED"/>
    <w:rsid w:val="00C54051"/>
    <w:rsid w:val="00C57FC8"/>
    <w:rsid w:val="00C922ED"/>
    <w:rsid w:val="00CA6BDC"/>
    <w:rsid w:val="00CB1C97"/>
    <w:rsid w:val="00CD29DA"/>
    <w:rsid w:val="00CD3710"/>
    <w:rsid w:val="00CE6810"/>
    <w:rsid w:val="00CF73E5"/>
    <w:rsid w:val="00D10AA3"/>
    <w:rsid w:val="00D254B2"/>
    <w:rsid w:val="00D476E5"/>
    <w:rsid w:val="00D52F6D"/>
    <w:rsid w:val="00D57388"/>
    <w:rsid w:val="00D6062D"/>
    <w:rsid w:val="00D71087"/>
    <w:rsid w:val="00D86A5A"/>
    <w:rsid w:val="00D90B44"/>
    <w:rsid w:val="00D91FD0"/>
    <w:rsid w:val="00DA134C"/>
    <w:rsid w:val="00DA1385"/>
    <w:rsid w:val="00DA3CAF"/>
    <w:rsid w:val="00DA4A6B"/>
    <w:rsid w:val="00DA54A8"/>
    <w:rsid w:val="00DA73C3"/>
    <w:rsid w:val="00DC0E4C"/>
    <w:rsid w:val="00DD6A6E"/>
    <w:rsid w:val="00DF3DC9"/>
    <w:rsid w:val="00E008B7"/>
    <w:rsid w:val="00E00C38"/>
    <w:rsid w:val="00E0137B"/>
    <w:rsid w:val="00E01CA4"/>
    <w:rsid w:val="00E10C79"/>
    <w:rsid w:val="00E14744"/>
    <w:rsid w:val="00E15F87"/>
    <w:rsid w:val="00E17107"/>
    <w:rsid w:val="00E26C9D"/>
    <w:rsid w:val="00E3349C"/>
    <w:rsid w:val="00E35CB1"/>
    <w:rsid w:val="00E40F67"/>
    <w:rsid w:val="00E41AAC"/>
    <w:rsid w:val="00E526CB"/>
    <w:rsid w:val="00E55A80"/>
    <w:rsid w:val="00E60ABB"/>
    <w:rsid w:val="00E61605"/>
    <w:rsid w:val="00E61BFD"/>
    <w:rsid w:val="00E668D7"/>
    <w:rsid w:val="00E70C57"/>
    <w:rsid w:val="00E815BC"/>
    <w:rsid w:val="00EA2CAA"/>
    <w:rsid w:val="00EB1BB4"/>
    <w:rsid w:val="00EB270E"/>
    <w:rsid w:val="00EB3575"/>
    <w:rsid w:val="00EB7A9C"/>
    <w:rsid w:val="00EC5381"/>
    <w:rsid w:val="00EE14E1"/>
    <w:rsid w:val="00EF0674"/>
    <w:rsid w:val="00EF4604"/>
    <w:rsid w:val="00EF7985"/>
    <w:rsid w:val="00F024A6"/>
    <w:rsid w:val="00F024F9"/>
    <w:rsid w:val="00F2638F"/>
    <w:rsid w:val="00F40A22"/>
    <w:rsid w:val="00F46C6E"/>
    <w:rsid w:val="00F541D3"/>
    <w:rsid w:val="00F56FD6"/>
    <w:rsid w:val="00F73E19"/>
    <w:rsid w:val="00F80EE3"/>
    <w:rsid w:val="00F8680F"/>
    <w:rsid w:val="00F90E11"/>
    <w:rsid w:val="00F957F7"/>
    <w:rsid w:val="00FA257E"/>
    <w:rsid w:val="00FA319F"/>
    <w:rsid w:val="00FC26CA"/>
    <w:rsid w:val="00FC5ACF"/>
    <w:rsid w:val="00FD1872"/>
    <w:rsid w:val="00FD1EDD"/>
    <w:rsid w:val="00FD31E8"/>
    <w:rsid w:val="00FD3E8E"/>
    <w:rsid w:val="00FE036E"/>
    <w:rsid w:val="00FF470B"/>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EC5381"/>
    <w:pPr>
      <w:widowControl w:val="0"/>
      <w:jc w:val="both"/>
    </w:pPr>
    <w:rPr>
      <w:rFonts w:ascii="Calibri" w:hAnsi="Calibri"/>
      <w:kern w:val="2"/>
      <w:sz w:val="21"/>
      <w:szCs w:val="22"/>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Normal (Web)"/>
    <w:basedOn w:val="a"/>
    <w:rsid w:val="00EC5381"/>
    <w:pPr>
      <w:widowControl/>
      <w:spacing w:before="100" w:beforeAutospacing="1" w:after="100" w:afterAutospacing="1"/>
      <w:jc w:val="left"/>
    </w:pPr>
    <w:rPr>
      <w:rFonts w:ascii="宋体" w:hAnsi="宋体" w:cs="宋体"/>
      <w:kern w:val="0"/>
      <w:sz w:val="24"/>
      <w:szCs w:val="24"/>
    </w:rPr>
  </w:style>
  <w:style w:type="paragraph" w:styleId="a4">
    <w:name w:val="header"/>
    <w:basedOn w:val="a"/>
    <w:link w:val="Char"/>
    <w:semiHidden/>
    <w:rsid w:val="00EC5381"/>
    <w:pPr>
      <w:pBdr>
        <w:bottom w:val="single" w:sz="6" w:space="1" w:color="auto"/>
      </w:pBdr>
      <w:tabs>
        <w:tab w:val="center" w:pos="4153"/>
        <w:tab w:val="right" w:pos="8306"/>
      </w:tabs>
      <w:snapToGrid w:val="0"/>
      <w:jc w:val="center"/>
    </w:pPr>
    <w:rPr>
      <w:sz w:val="18"/>
      <w:szCs w:val="18"/>
    </w:rPr>
  </w:style>
  <w:style w:type="character" w:customStyle="1" w:styleId="Char">
    <w:name w:val="页眉 Char"/>
    <w:link w:val="a4"/>
    <w:semiHidden/>
    <w:locked/>
    <w:rsid w:val="00EC5381"/>
    <w:rPr>
      <w:rFonts w:ascii="Calibri" w:eastAsia="宋体" w:hAnsi="Calibri"/>
      <w:kern w:val="2"/>
      <w:sz w:val="18"/>
      <w:szCs w:val="18"/>
      <w:lang w:val="en-US" w:eastAsia="zh-CN" w:bidi="ar-SA"/>
    </w:rPr>
  </w:style>
  <w:style w:type="paragraph" w:styleId="a5">
    <w:name w:val="footer"/>
    <w:basedOn w:val="a"/>
    <w:link w:val="Char0"/>
    <w:rsid w:val="00000310"/>
    <w:pPr>
      <w:tabs>
        <w:tab w:val="center" w:pos="4153"/>
        <w:tab w:val="right" w:pos="8306"/>
      </w:tabs>
      <w:snapToGrid w:val="0"/>
      <w:jc w:val="left"/>
    </w:pPr>
    <w:rPr>
      <w:sz w:val="18"/>
      <w:szCs w:val="18"/>
      <w:lang/>
    </w:rPr>
  </w:style>
  <w:style w:type="character" w:customStyle="1" w:styleId="Char0">
    <w:name w:val="页脚 Char"/>
    <w:link w:val="a5"/>
    <w:rsid w:val="00000310"/>
    <w:rPr>
      <w:rFonts w:ascii="Calibri" w:hAnsi="Calibri"/>
      <w:kern w:val="2"/>
      <w:sz w:val="18"/>
      <w:szCs w:val="18"/>
    </w:rPr>
  </w:style>
  <w:style w:type="paragraph" w:styleId="a6">
    <w:name w:val="Balloon Text"/>
    <w:basedOn w:val="a"/>
    <w:link w:val="Char1"/>
    <w:rsid w:val="00000310"/>
    <w:rPr>
      <w:sz w:val="18"/>
      <w:szCs w:val="18"/>
      <w:lang/>
    </w:rPr>
  </w:style>
  <w:style w:type="character" w:customStyle="1" w:styleId="Char1">
    <w:name w:val="批注框文本 Char"/>
    <w:link w:val="a6"/>
    <w:rsid w:val="00000310"/>
    <w:rPr>
      <w:rFonts w:ascii="Calibri" w:hAnsi="Calibri"/>
      <w:kern w:val="2"/>
      <w:sz w:val="18"/>
      <w:szCs w:val="18"/>
    </w:rPr>
  </w:style>
  <w:style w:type="character" w:styleId="a7">
    <w:name w:val="footnote reference"/>
    <w:rsid w:val="00A100AF"/>
    <w:rPr>
      <w:vertAlign w:val="superscript"/>
    </w:rPr>
  </w:style>
  <w:style w:type="paragraph" w:styleId="a8">
    <w:name w:val="footnote text"/>
    <w:basedOn w:val="a"/>
    <w:rsid w:val="00A100AF"/>
    <w:pPr>
      <w:snapToGrid w:val="0"/>
      <w:jc w:val="left"/>
    </w:pPr>
    <w:rPr>
      <w:rFonts w:ascii="Times New Roman" w:hAnsi="Times New Roman"/>
      <w:sz w:val="18"/>
      <w:szCs w:val="20"/>
    </w:rPr>
  </w:style>
</w:styles>
</file>

<file path=word/webSettings.xml><?xml version="1.0" encoding="utf-8"?>
<w:webSettings xmlns:r="http://schemas.openxmlformats.org/officeDocument/2006/relationships" xmlns:w="http://schemas.openxmlformats.org/wordprocessingml/2006/main">
  <w:divs>
    <w:div w:id="1114011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4A85DA-F6BA-47A2-99BD-9D93B59EC2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139</Words>
  <Characters>794</Characters>
  <Application>Microsoft Office Word</Application>
  <DocSecurity>4</DocSecurity>
  <Lines>6</Lines>
  <Paragraphs>1</Paragraphs>
  <ScaleCrop>false</ScaleCrop>
  <Company>MSCD龙帝国技术社区 Htpp://Bbs.Mscode.Cc</Company>
  <LinksUpToDate>false</LinksUpToDate>
  <CharactersWithSpaces>932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长信基金管理有限责任公司关于长信利息收益开放式证券投资基金暂停申购和转换转入业务的公告</dc:title>
  <dc:subject/>
  <dc:creator>haojie</dc:creator>
  <cp:keywords/>
  <cp:lastModifiedBy>ZHONGM</cp:lastModifiedBy>
  <cp:revision>2</cp:revision>
  <cp:lastPrinted>2017-12-25T08:59:00Z</cp:lastPrinted>
  <dcterms:created xsi:type="dcterms:W3CDTF">2026-04-26T16:01:00Z</dcterms:created>
  <dcterms:modified xsi:type="dcterms:W3CDTF">2026-04-26T16:01:00Z</dcterms:modified>
</cp:coreProperties>
</file>