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8A2" w:rsidRPr="00DF784F" w:rsidRDefault="00882C7E" w:rsidP="003858A2">
      <w:pPr>
        <w:widowControl/>
        <w:jc w:val="center"/>
        <w:rPr>
          <w:b/>
          <w:bCs/>
          <w:kern w:val="36"/>
          <w:sz w:val="32"/>
          <w:szCs w:val="28"/>
        </w:rPr>
      </w:pPr>
      <w:r w:rsidRPr="00DF784F">
        <w:rPr>
          <w:b/>
          <w:bCs/>
          <w:kern w:val="36"/>
          <w:sz w:val="32"/>
          <w:szCs w:val="28"/>
        </w:rPr>
        <w:t>关于</w:t>
      </w:r>
      <w:r w:rsidR="007E4893" w:rsidRPr="007E4893">
        <w:rPr>
          <w:rFonts w:hint="eastAsia"/>
          <w:b/>
          <w:bCs/>
          <w:kern w:val="36"/>
          <w:sz w:val="32"/>
          <w:szCs w:val="28"/>
        </w:rPr>
        <w:t>万家家享中短债债券型证券投资基金</w:t>
      </w:r>
      <w:r w:rsidR="0048237C" w:rsidRPr="0048237C">
        <w:rPr>
          <w:rFonts w:hint="eastAsia"/>
          <w:b/>
          <w:bCs/>
          <w:kern w:val="36"/>
          <w:sz w:val="32"/>
          <w:szCs w:val="28"/>
        </w:rPr>
        <w:t>2026</w:t>
      </w:r>
      <w:r w:rsidR="0048237C" w:rsidRPr="0048237C">
        <w:rPr>
          <w:rFonts w:hint="eastAsia"/>
          <w:b/>
          <w:bCs/>
          <w:kern w:val="36"/>
          <w:sz w:val="32"/>
          <w:szCs w:val="28"/>
        </w:rPr>
        <w:t>年</w:t>
      </w:r>
      <w:r w:rsidR="00F206A1">
        <w:rPr>
          <w:rFonts w:hint="eastAsia"/>
          <w:b/>
          <w:bCs/>
          <w:kern w:val="36"/>
          <w:sz w:val="32"/>
          <w:szCs w:val="28"/>
        </w:rPr>
        <w:t>五一假期</w:t>
      </w:r>
      <w:r w:rsidR="0048237C" w:rsidRPr="0048237C">
        <w:rPr>
          <w:rFonts w:hint="eastAsia"/>
          <w:b/>
          <w:bCs/>
          <w:kern w:val="36"/>
          <w:sz w:val="32"/>
          <w:szCs w:val="28"/>
        </w:rPr>
        <w:t>前暂停</w:t>
      </w:r>
      <w:r w:rsidR="0036353A">
        <w:rPr>
          <w:rFonts w:hint="eastAsia"/>
          <w:b/>
          <w:bCs/>
          <w:kern w:val="36"/>
          <w:sz w:val="32"/>
          <w:szCs w:val="28"/>
        </w:rPr>
        <w:t>大额</w:t>
      </w:r>
      <w:r w:rsidR="0048237C" w:rsidRPr="0048237C">
        <w:rPr>
          <w:rFonts w:hint="eastAsia"/>
          <w:b/>
          <w:bCs/>
          <w:kern w:val="36"/>
          <w:sz w:val="32"/>
          <w:szCs w:val="28"/>
        </w:rPr>
        <w:t>申购</w:t>
      </w:r>
      <w:r w:rsidR="00C04632">
        <w:rPr>
          <w:rFonts w:hint="eastAsia"/>
          <w:b/>
          <w:bCs/>
          <w:kern w:val="36"/>
          <w:sz w:val="32"/>
          <w:szCs w:val="28"/>
        </w:rPr>
        <w:t>（</w:t>
      </w:r>
      <w:r w:rsidR="0048237C" w:rsidRPr="0048237C">
        <w:rPr>
          <w:rFonts w:hint="eastAsia"/>
          <w:b/>
          <w:bCs/>
          <w:kern w:val="36"/>
          <w:sz w:val="32"/>
          <w:szCs w:val="28"/>
        </w:rPr>
        <w:t>含转换转入、定期定额投资</w:t>
      </w:r>
      <w:r w:rsidR="00C04632">
        <w:rPr>
          <w:rFonts w:hint="eastAsia"/>
          <w:b/>
          <w:bCs/>
          <w:kern w:val="36"/>
          <w:sz w:val="32"/>
          <w:szCs w:val="28"/>
        </w:rPr>
        <w:t>）</w:t>
      </w:r>
      <w:r w:rsidR="0048237C" w:rsidRPr="0048237C">
        <w:rPr>
          <w:rFonts w:hint="eastAsia"/>
          <w:b/>
          <w:bCs/>
          <w:kern w:val="36"/>
          <w:sz w:val="32"/>
          <w:szCs w:val="28"/>
        </w:rPr>
        <w:t>业务的公告</w:t>
      </w:r>
    </w:p>
    <w:p w:rsidR="003858A2" w:rsidRPr="00DF784F" w:rsidRDefault="003858A2" w:rsidP="003858A2">
      <w:pPr>
        <w:widowControl/>
        <w:jc w:val="center"/>
        <w:rPr>
          <w:b/>
          <w:bCs/>
          <w:kern w:val="36"/>
          <w:sz w:val="28"/>
          <w:szCs w:val="28"/>
        </w:rPr>
      </w:pPr>
    </w:p>
    <w:p w:rsidR="00A711E9" w:rsidRPr="00DF784F" w:rsidRDefault="00A711E9" w:rsidP="003858A2">
      <w:pPr>
        <w:widowControl/>
        <w:jc w:val="center"/>
        <w:rPr>
          <w:b/>
          <w:bCs/>
          <w:kern w:val="0"/>
          <w:sz w:val="24"/>
        </w:rPr>
      </w:pPr>
      <w:r w:rsidRPr="00DF784F">
        <w:rPr>
          <w:kern w:val="0"/>
          <w:sz w:val="24"/>
        </w:rPr>
        <w:t> </w:t>
      </w:r>
      <w:r w:rsidRPr="00DF784F">
        <w:rPr>
          <w:b/>
          <w:bCs/>
          <w:kern w:val="0"/>
          <w:sz w:val="24"/>
        </w:rPr>
        <w:t>公告送出日期：</w:t>
      </w:r>
      <w:r w:rsidR="00DF784F" w:rsidRPr="00DF784F">
        <w:rPr>
          <w:b/>
          <w:bCs/>
          <w:kern w:val="0"/>
          <w:sz w:val="24"/>
        </w:rPr>
        <w:t>202</w:t>
      </w:r>
      <w:r w:rsidR="007E4893">
        <w:rPr>
          <w:b/>
          <w:bCs/>
          <w:kern w:val="0"/>
          <w:sz w:val="24"/>
        </w:rPr>
        <w:t>6</w:t>
      </w:r>
      <w:r w:rsidR="00D2376C" w:rsidRPr="00DF784F">
        <w:rPr>
          <w:b/>
          <w:bCs/>
          <w:kern w:val="0"/>
          <w:sz w:val="24"/>
        </w:rPr>
        <w:t>年</w:t>
      </w:r>
      <w:r w:rsidR="00F206A1">
        <w:rPr>
          <w:b/>
          <w:bCs/>
          <w:kern w:val="0"/>
          <w:sz w:val="24"/>
        </w:rPr>
        <w:t>4</w:t>
      </w:r>
      <w:r w:rsidR="00D2376C" w:rsidRPr="00DF784F">
        <w:rPr>
          <w:b/>
          <w:bCs/>
          <w:kern w:val="0"/>
          <w:sz w:val="24"/>
        </w:rPr>
        <w:t>月</w:t>
      </w:r>
      <w:r w:rsidR="00F206A1">
        <w:rPr>
          <w:b/>
          <w:bCs/>
          <w:kern w:val="0"/>
          <w:sz w:val="24"/>
        </w:rPr>
        <w:t>27</w:t>
      </w:r>
      <w:r w:rsidRPr="00DF784F">
        <w:rPr>
          <w:b/>
          <w:bCs/>
          <w:kern w:val="0"/>
          <w:sz w:val="24"/>
        </w:rPr>
        <w:t>日</w:t>
      </w:r>
    </w:p>
    <w:p w:rsidR="001D7DC3" w:rsidRPr="007E4893" w:rsidRDefault="001D7DC3" w:rsidP="001D7DC3">
      <w:pPr>
        <w:widowControl/>
        <w:spacing w:line="312" w:lineRule="auto"/>
        <w:ind w:firstLineChars="1050" w:firstLine="2520"/>
        <w:jc w:val="left"/>
        <w:rPr>
          <w:kern w:val="0"/>
          <w:sz w:val="24"/>
        </w:rPr>
      </w:pPr>
    </w:p>
    <w:p w:rsidR="00A711E9" w:rsidRPr="00DF784F" w:rsidRDefault="00A711E9" w:rsidP="00A711E9">
      <w:pPr>
        <w:widowControl/>
        <w:spacing w:line="312" w:lineRule="auto"/>
        <w:jc w:val="left"/>
        <w:rPr>
          <w:b/>
          <w:kern w:val="0"/>
          <w:szCs w:val="21"/>
        </w:rPr>
      </w:pPr>
      <w:r w:rsidRPr="00DF784F">
        <w:rPr>
          <w:kern w:val="0"/>
          <w:sz w:val="24"/>
        </w:rPr>
        <w:t>   </w:t>
      </w:r>
      <w:r w:rsidRPr="00DF784F">
        <w:rPr>
          <w:kern w:val="0"/>
          <w:szCs w:val="21"/>
        </w:rPr>
        <w:t> </w:t>
      </w:r>
      <w:r w:rsidRPr="00DF784F">
        <w:rPr>
          <w:b/>
          <w:kern w:val="0"/>
          <w:szCs w:val="21"/>
        </w:rPr>
        <w:t>1.</w:t>
      </w:r>
      <w:r w:rsidRPr="00DF784F">
        <w:rPr>
          <w:b/>
          <w:kern w:val="0"/>
          <w:szCs w:val="21"/>
        </w:rPr>
        <w:t>公告基本信息</w:t>
      </w:r>
    </w:p>
    <w:tbl>
      <w:tblPr>
        <w:tblW w:w="4679" w:type="pct"/>
        <w:tblInd w:w="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3002"/>
        <w:gridCol w:w="1817"/>
        <w:gridCol w:w="1700"/>
        <w:gridCol w:w="1841"/>
        <w:tblGridChange w:id="0">
          <w:tblGrid>
            <w:gridCol w:w="3002"/>
            <w:gridCol w:w="1817"/>
            <w:gridCol w:w="1700"/>
            <w:gridCol w:w="1841"/>
          </w:tblGrid>
        </w:tblGridChange>
      </w:tblGrid>
      <w:tr w:rsidR="00A3309E" w:rsidRPr="00DF784F" w:rsidTr="00A3309E">
        <w:tc>
          <w:tcPr>
            <w:tcW w:w="1795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3309E" w:rsidRPr="00DF784F" w:rsidRDefault="00A3309E" w:rsidP="00A711E9">
            <w:pPr>
              <w:widowControl/>
              <w:spacing w:line="312" w:lineRule="auto"/>
              <w:jc w:val="left"/>
            </w:pPr>
            <w:r w:rsidRPr="00DF784F">
              <w:t>基金名称</w:t>
            </w:r>
          </w:p>
        </w:tc>
        <w:tc>
          <w:tcPr>
            <w:tcW w:w="3205" w:type="pct"/>
            <w:gridSpan w:val="3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3309E" w:rsidRPr="00DF784F" w:rsidRDefault="007E4893" w:rsidP="005950E6">
            <w:pPr>
              <w:widowControl/>
              <w:spacing w:line="312" w:lineRule="auto"/>
              <w:jc w:val="left"/>
            </w:pPr>
            <w:r w:rsidRPr="007E4893">
              <w:rPr>
                <w:rFonts w:hint="eastAsia"/>
              </w:rPr>
              <w:t>万家家享中短债债券型证券投资基金</w:t>
            </w:r>
          </w:p>
        </w:tc>
      </w:tr>
      <w:tr w:rsidR="00A3309E" w:rsidRPr="00DF784F" w:rsidTr="00A3309E">
        <w:tc>
          <w:tcPr>
            <w:tcW w:w="1795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3309E" w:rsidRPr="00DF784F" w:rsidRDefault="00A3309E" w:rsidP="00A711E9">
            <w:pPr>
              <w:widowControl/>
              <w:spacing w:line="312" w:lineRule="auto"/>
              <w:jc w:val="left"/>
              <w:rPr>
                <w:kern w:val="0"/>
                <w:szCs w:val="21"/>
              </w:rPr>
            </w:pPr>
            <w:r w:rsidRPr="00DF784F">
              <w:rPr>
                <w:kern w:val="0"/>
                <w:szCs w:val="21"/>
              </w:rPr>
              <w:t>基金简称</w:t>
            </w:r>
          </w:p>
        </w:tc>
        <w:tc>
          <w:tcPr>
            <w:tcW w:w="3205" w:type="pct"/>
            <w:gridSpan w:val="3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3309E" w:rsidRPr="00DF784F" w:rsidRDefault="007E4893" w:rsidP="007E4893">
            <w:pPr>
              <w:widowControl/>
              <w:spacing w:line="312" w:lineRule="auto"/>
              <w:jc w:val="left"/>
              <w:rPr>
                <w:kern w:val="0"/>
                <w:szCs w:val="21"/>
              </w:rPr>
            </w:pPr>
            <w:r w:rsidRPr="007E4893">
              <w:rPr>
                <w:rFonts w:hint="eastAsia"/>
              </w:rPr>
              <w:t>万家家享中短债</w:t>
            </w:r>
          </w:p>
        </w:tc>
      </w:tr>
      <w:tr w:rsidR="00A3309E" w:rsidRPr="00DF784F" w:rsidTr="00A3309E">
        <w:tc>
          <w:tcPr>
            <w:tcW w:w="1795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3309E" w:rsidRPr="00DF784F" w:rsidRDefault="00A3309E" w:rsidP="00A711E9">
            <w:pPr>
              <w:widowControl/>
              <w:spacing w:line="312" w:lineRule="auto"/>
              <w:jc w:val="left"/>
              <w:rPr>
                <w:kern w:val="0"/>
                <w:szCs w:val="21"/>
              </w:rPr>
            </w:pPr>
            <w:r w:rsidRPr="00DF784F">
              <w:rPr>
                <w:kern w:val="0"/>
                <w:szCs w:val="21"/>
              </w:rPr>
              <w:t>基金主代码</w:t>
            </w:r>
          </w:p>
        </w:tc>
        <w:tc>
          <w:tcPr>
            <w:tcW w:w="3205" w:type="pct"/>
            <w:gridSpan w:val="3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A3309E" w:rsidRPr="00DF784F" w:rsidRDefault="007E4893" w:rsidP="0067026C">
            <w:pPr>
              <w:widowControl/>
              <w:spacing w:line="312" w:lineRule="auto"/>
              <w:jc w:val="left"/>
              <w:rPr>
                <w:kern w:val="0"/>
                <w:szCs w:val="21"/>
              </w:rPr>
            </w:pPr>
            <w:r>
              <w:t>519199</w:t>
            </w:r>
          </w:p>
        </w:tc>
      </w:tr>
      <w:tr w:rsidR="000704BB" w:rsidRPr="00DF784F" w:rsidTr="00A3309E">
        <w:tc>
          <w:tcPr>
            <w:tcW w:w="1795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04BB" w:rsidRPr="00DF784F" w:rsidRDefault="000704BB" w:rsidP="00A711E9">
            <w:pPr>
              <w:widowControl/>
              <w:spacing w:line="312" w:lineRule="auto"/>
              <w:jc w:val="left"/>
              <w:rPr>
                <w:kern w:val="0"/>
                <w:szCs w:val="21"/>
              </w:rPr>
            </w:pPr>
            <w:r w:rsidRPr="00DF784F">
              <w:rPr>
                <w:kern w:val="0"/>
                <w:szCs w:val="21"/>
              </w:rPr>
              <w:t>基金管理人名称</w:t>
            </w:r>
          </w:p>
        </w:tc>
        <w:tc>
          <w:tcPr>
            <w:tcW w:w="3205" w:type="pct"/>
            <w:gridSpan w:val="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704BB" w:rsidRPr="00DF784F" w:rsidRDefault="000704BB" w:rsidP="00A711E9">
            <w:pPr>
              <w:widowControl/>
              <w:spacing w:line="312" w:lineRule="auto"/>
              <w:jc w:val="left"/>
              <w:rPr>
                <w:kern w:val="0"/>
                <w:szCs w:val="21"/>
              </w:rPr>
            </w:pPr>
            <w:r w:rsidRPr="00DF784F">
              <w:rPr>
                <w:kern w:val="0"/>
                <w:szCs w:val="21"/>
              </w:rPr>
              <w:t>万家基金管理有限公司</w:t>
            </w:r>
          </w:p>
        </w:tc>
      </w:tr>
      <w:tr w:rsidR="00C40302" w:rsidRPr="00DF784F" w:rsidTr="00A3309E">
        <w:tc>
          <w:tcPr>
            <w:tcW w:w="1795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0302" w:rsidRPr="00DF784F" w:rsidRDefault="00C40302" w:rsidP="00A711E9">
            <w:pPr>
              <w:widowControl/>
              <w:spacing w:line="312" w:lineRule="auto"/>
              <w:jc w:val="left"/>
              <w:rPr>
                <w:kern w:val="0"/>
                <w:szCs w:val="21"/>
              </w:rPr>
            </w:pPr>
            <w:r w:rsidRPr="00DF784F">
              <w:rPr>
                <w:kern w:val="0"/>
                <w:szCs w:val="21"/>
              </w:rPr>
              <w:t>公告依据</w:t>
            </w:r>
          </w:p>
        </w:tc>
        <w:tc>
          <w:tcPr>
            <w:tcW w:w="3205" w:type="pct"/>
            <w:gridSpan w:val="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0302" w:rsidRPr="00DF784F" w:rsidRDefault="00A3309E" w:rsidP="0067026C">
            <w:pPr>
              <w:widowControl/>
              <w:spacing w:line="312" w:lineRule="auto"/>
              <w:jc w:val="left"/>
              <w:rPr>
                <w:kern w:val="0"/>
                <w:szCs w:val="21"/>
              </w:rPr>
            </w:pPr>
            <w:r w:rsidRPr="00DF784F">
              <w:rPr>
                <w:kern w:val="0"/>
                <w:szCs w:val="21"/>
              </w:rPr>
              <w:t>根据《中华人民共和国证券投资基金法》、《公开募集证券投资基金运作管理办法》的有关规定、《</w:t>
            </w:r>
            <w:r w:rsidR="007E4893" w:rsidRPr="007E4893">
              <w:rPr>
                <w:rFonts w:hint="eastAsia"/>
              </w:rPr>
              <w:t>万家家享中短债债券型证券投资基金</w:t>
            </w:r>
            <w:r w:rsidRPr="00DF784F">
              <w:rPr>
                <w:kern w:val="0"/>
                <w:szCs w:val="21"/>
              </w:rPr>
              <w:t>基金合同》、《</w:t>
            </w:r>
            <w:r w:rsidR="007E4893" w:rsidRPr="007E4893">
              <w:rPr>
                <w:rFonts w:hint="eastAsia"/>
              </w:rPr>
              <w:t>万家家享中短债债券型证券投资基金</w:t>
            </w:r>
            <w:r w:rsidRPr="00DF784F">
              <w:rPr>
                <w:kern w:val="0"/>
                <w:szCs w:val="21"/>
              </w:rPr>
              <w:t>招募说明书》的有关约定</w:t>
            </w:r>
          </w:p>
        </w:tc>
      </w:tr>
      <w:tr w:rsidR="00C40302" w:rsidRPr="00DF784F" w:rsidTr="00671AA3">
        <w:tc>
          <w:tcPr>
            <w:tcW w:w="1795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0302" w:rsidRPr="00DF784F" w:rsidRDefault="00536133" w:rsidP="00C15D0D">
            <w:pPr>
              <w:widowControl/>
              <w:spacing w:line="312" w:lineRule="auto"/>
              <w:jc w:val="left"/>
              <w:rPr>
                <w:kern w:val="0"/>
                <w:szCs w:val="21"/>
              </w:rPr>
            </w:pPr>
            <w:r w:rsidRPr="00DF784F">
              <w:rPr>
                <w:kern w:val="0"/>
                <w:szCs w:val="21"/>
              </w:rPr>
              <w:t>暂停</w:t>
            </w:r>
            <w:r w:rsidR="00880C8F" w:rsidRPr="00DF784F">
              <w:rPr>
                <w:kern w:val="0"/>
                <w:szCs w:val="21"/>
              </w:rPr>
              <w:t>大额</w:t>
            </w:r>
            <w:r w:rsidRPr="00DF784F">
              <w:rPr>
                <w:kern w:val="0"/>
                <w:szCs w:val="21"/>
              </w:rPr>
              <w:t>申购、转换转入、定期定额投资业务</w:t>
            </w:r>
            <w:r w:rsidR="00C15D0D" w:rsidRPr="00DF784F">
              <w:rPr>
                <w:kern w:val="0"/>
                <w:szCs w:val="21"/>
              </w:rPr>
              <w:t>起始日</w:t>
            </w:r>
          </w:p>
        </w:tc>
        <w:tc>
          <w:tcPr>
            <w:tcW w:w="3205" w:type="pct"/>
            <w:gridSpan w:val="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0302" w:rsidRPr="00DF784F" w:rsidRDefault="009B2158" w:rsidP="00F206A1">
            <w:pPr>
              <w:widowControl/>
              <w:spacing w:line="312" w:lineRule="auto"/>
              <w:rPr>
                <w:kern w:val="0"/>
                <w:szCs w:val="21"/>
              </w:rPr>
            </w:pPr>
            <w:r w:rsidRPr="00DF784F">
              <w:rPr>
                <w:kern w:val="0"/>
                <w:szCs w:val="21"/>
              </w:rPr>
              <w:t>202</w:t>
            </w:r>
            <w:r w:rsidR="009F37DE">
              <w:rPr>
                <w:kern w:val="0"/>
                <w:szCs w:val="21"/>
              </w:rPr>
              <w:t>6</w:t>
            </w:r>
            <w:r w:rsidR="00D2376C" w:rsidRPr="00DF784F">
              <w:rPr>
                <w:kern w:val="0"/>
                <w:szCs w:val="21"/>
              </w:rPr>
              <w:t>年</w:t>
            </w:r>
            <w:r w:rsidR="00F206A1">
              <w:rPr>
                <w:kern w:val="0"/>
                <w:szCs w:val="21"/>
              </w:rPr>
              <w:t>4</w:t>
            </w:r>
            <w:r w:rsidR="00D2376C" w:rsidRPr="00DF784F">
              <w:rPr>
                <w:kern w:val="0"/>
                <w:szCs w:val="21"/>
              </w:rPr>
              <w:t>月</w:t>
            </w:r>
            <w:r w:rsidR="00F206A1">
              <w:rPr>
                <w:kern w:val="0"/>
                <w:szCs w:val="21"/>
              </w:rPr>
              <w:t>29</w:t>
            </w:r>
            <w:r w:rsidR="00C15D0D" w:rsidRPr="00DF784F">
              <w:rPr>
                <w:kern w:val="0"/>
                <w:szCs w:val="21"/>
              </w:rPr>
              <w:t>日</w:t>
            </w:r>
          </w:p>
        </w:tc>
      </w:tr>
      <w:tr w:rsidR="005114C4" w:rsidRPr="00DF784F" w:rsidTr="00671AA3">
        <w:tc>
          <w:tcPr>
            <w:tcW w:w="1795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114C4" w:rsidRPr="00DF784F" w:rsidRDefault="005114C4" w:rsidP="00C15D0D">
            <w:pPr>
              <w:widowControl/>
              <w:spacing w:line="312" w:lineRule="auto"/>
              <w:jc w:val="left"/>
              <w:rPr>
                <w:kern w:val="0"/>
                <w:szCs w:val="21"/>
              </w:rPr>
            </w:pPr>
            <w:r w:rsidRPr="00DF784F">
              <w:rPr>
                <w:kern w:val="0"/>
                <w:szCs w:val="21"/>
              </w:rPr>
              <w:t>限制大额申购、转换转入、定期定额投资金额</w:t>
            </w:r>
          </w:p>
        </w:tc>
        <w:tc>
          <w:tcPr>
            <w:tcW w:w="3205" w:type="pct"/>
            <w:gridSpan w:val="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114C4" w:rsidRPr="00DF784F" w:rsidDel="005114C4" w:rsidRDefault="007E4893" w:rsidP="00671AA3">
            <w:pPr>
              <w:widowControl/>
              <w:spacing w:line="312" w:lineRule="auto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50</w:t>
            </w:r>
            <w:r w:rsidR="005114C4" w:rsidRPr="00DF784F">
              <w:rPr>
                <w:kern w:val="0"/>
                <w:szCs w:val="21"/>
              </w:rPr>
              <w:t>万元</w:t>
            </w:r>
          </w:p>
        </w:tc>
      </w:tr>
      <w:tr w:rsidR="00C40302" w:rsidRPr="00DF784F" w:rsidTr="008307F0">
        <w:tc>
          <w:tcPr>
            <w:tcW w:w="1795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0302" w:rsidRPr="00DF784F" w:rsidRDefault="00536133" w:rsidP="009325DA">
            <w:pPr>
              <w:widowControl/>
              <w:spacing w:line="312" w:lineRule="auto"/>
              <w:jc w:val="left"/>
              <w:rPr>
                <w:kern w:val="0"/>
                <w:szCs w:val="21"/>
              </w:rPr>
            </w:pPr>
            <w:r w:rsidRPr="00DF784F">
              <w:rPr>
                <w:kern w:val="0"/>
                <w:szCs w:val="21"/>
              </w:rPr>
              <w:t>暂停</w:t>
            </w:r>
            <w:r w:rsidR="00880C8F" w:rsidRPr="00DF784F">
              <w:rPr>
                <w:kern w:val="0"/>
                <w:szCs w:val="21"/>
              </w:rPr>
              <w:t>大额</w:t>
            </w:r>
            <w:r w:rsidRPr="00DF784F">
              <w:rPr>
                <w:kern w:val="0"/>
                <w:szCs w:val="21"/>
              </w:rPr>
              <w:t>申购、转换转入、定期定额投资业务</w:t>
            </w:r>
            <w:r w:rsidR="00C40302" w:rsidRPr="00DF784F">
              <w:rPr>
                <w:kern w:val="0"/>
                <w:szCs w:val="21"/>
              </w:rPr>
              <w:t>的原因说明</w:t>
            </w:r>
          </w:p>
        </w:tc>
        <w:tc>
          <w:tcPr>
            <w:tcW w:w="3205" w:type="pct"/>
            <w:gridSpan w:val="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40302" w:rsidRPr="00DF784F" w:rsidRDefault="00C40302" w:rsidP="008307F0">
            <w:pPr>
              <w:widowControl/>
              <w:spacing w:line="312" w:lineRule="auto"/>
              <w:rPr>
                <w:kern w:val="0"/>
                <w:szCs w:val="21"/>
              </w:rPr>
            </w:pPr>
            <w:r w:rsidRPr="00DF784F">
              <w:rPr>
                <w:kern w:val="0"/>
                <w:szCs w:val="21"/>
              </w:rPr>
              <w:t>为了保证基金的平稳运作，保护基金份额持有人的利益。</w:t>
            </w:r>
          </w:p>
        </w:tc>
      </w:tr>
      <w:tr w:rsidR="007E4893" w:rsidRPr="00DF784F" w:rsidTr="007E4893">
        <w:tblPrEx>
          <w:tblCellMar>
            <w:left w:w="108" w:type="dxa"/>
            <w:right w:w="108" w:type="dxa"/>
          </w:tblCellMar>
        </w:tblPrEx>
        <w:trPr>
          <w:trHeight w:val="546"/>
        </w:trPr>
        <w:tc>
          <w:tcPr>
            <w:tcW w:w="1795" w:type="pct"/>
            <w:vAlign w:val="center"/>
          </w:tcPr>
          <w:p w:rsidR="007E4893" w:rsidRPr="00DF784F" w:rsidRDefault="007E4893" w:rsidP="007E72BC">
            <w:pPr>
              <w:jc w:val="left"/>
              <w:rPr>
                <w:szCs w:val="21"/>
              </w:rPr>
            </w:pPr>
            <w:r w:rsidRPr="00DF784F">
              <w:rPr>
                <w:kern w:val="0"/>
                <w:szCs w:val="21"/>
              </w:rPr>
              <w:t>下属分级基金的基金简称</w:t>
            </w:r>
          </w:p>
        </w:tc>
        <w:tc>
          <w:tcPr>
            <w:tcW w:w="1087" w:type="pct"/>
            <w:shd w:val="clear" w:color="auto" w:fill="auto"/>
            <w:vAlign w:val="center"/>
          </w:tcPr>
          <w:p w:rsidR="007E4893" w:rsidRPr="00DF784F" w:rsidRDefault="007E4893" w:rsidP="007E72BC">
            <w:pPr>
              <w:rPr>
                <w:color w:val="000000"/>
                <w:szCs w:val="21"/>
              </w:rPr>
            </w:pPr>
            <w:r w:rsidRPr="007E4893">
              <w:rPr>
                <w:rFonts w:hint="eastAsia"/>
              </w:rPr>
              <w:t>万家家享中短债</w:t>
            </w:r>
            <w:r w:rsidRPr="00DF784F">
              <w:rPr>
                <w:kern w:val="0"/>
                <w:szCs w:val="21"/>
              </w:rPr>
              <w:t xml:space="preserve">A </w:t>
            </w:r>
          </w:p>
        </w:tc>
        <w:tc>
          <w:tcPr>
            <w:tcW w:w="1017" w:type="pct"/>
            <w:shd w:val="clear" w:color="auto" w:fill="auto"/>
            <w:vAlign w:val="center"/>
          </w:tcPr>
          <w:p w:rsidR="007E4893" w:rsidRPr="00DF784F" w:rsidRDefault="007E4893" w:rsidP="007E72BC">
            <w:pPr>
              <w:rPr>
                <w:color w:val="000000"/>
                <w:szCs w:val="21"/>
              </w:rPr>
            </w:pPr>
            <w:r w:rsidRPr="007E4893">
              <w:rPr>
                <w:rFonts w:hint="eastAsia"/>
              </w:rPr>
              <w:t>万家家享中短债</w:t>
            </w:r>
            <w:r>
              <w:rPr>
                <w:rFonts w:hint="eastAsia"/>
              </w:rPr>
              <w:t>C</w:t>
            </w:r>
          </w:p>
        </w:tc>
        <w:tc>
          <w:tcPr>
            <w:tcW w:w="1101" w:type="pct"/>
            <w:vAlign w:val="center"/>
          </w:tcPr>
          <w:p w:rsidR="007E4893" w:rsidRPr="00DF784F" w:rsidRDefault="007E4893" w:rsidP="007E72BC">
            <w:pPr>
              <w:rPr>
                <w:color w:val="000000"/>
                <w:szCs w:val="21"/>
              </w:rPr>
            </w:pPr>
            <w:r w:rsidRPr="007E4893">
              <w:rPr>
                <w:rFonts w:hint="eastAsia"/>
              </w:rPr>
              <w:t>万家家享中短债</w:t>
            </w:r>
            <w:r>
              <w:t>D</w:t>
            </w:r>
          </w:p>
        </w:tc>
      </w:tr>
      <w:tr w:rsidR="007E4893" w:rsidRPr="00DF784F" w:rsidTr="007E4893">
        <w:tblPrEx>
          <w:tblCellMar>
            <w:left w:w="108" w:type="dxa"/>
            <w:right w:w="108" w:type="dxa"/>
          </w:tblCellMar>
        </w:tblPrEx>
        <w:trPr>
          <w:trHeight w:val="626"/>
        </w:trPr>
        <w:tc>
          <w:tcPr>
            <w:tcW w:w="1795" w:type="pct"/>
            <w:vAlign w:val="center"/>
          </w:tcPr>
          <w:p w:rsidR="007E4893" w:rsidRPr="00DF784F" w:rsidRDefault="007E4893" w:rsidP="007E4893">
            <w:pPr>
              <w:jc w:val="left"/>
              <w:rPr>
                <w:color w:val="000000"/>
              </w:rPr>
            </w:pPr>
            <w:r w:rsidRPr="00DF784F">
              <w:rPr>
                <w:kern w:val="0"/>
                <w:szCs w:val="21"/>
              </w:rPr>
              <w:t>下属分级基金的交易代码</w:t>
            </w:r>
          </w:p>
        </w:tc>
        <w:tc>
          <w:tcPr>
            <w:tcW w:w="1087" w:type="pct"/>
            <w:shd w:val="clear" w:color="auto" w:fill="auto"/>
            <w:vAlign w:val="center"/>
          </w:tcPr>
          <w:p w:rsidR="007E4893" w:rsidRPr="00DF784F" w:rsidRDefault="007E4893" w:rsidP="007E4893">
            <w:pPr>
              <w:widowControl/>
              <w:spacing w:line="312" w:lineRule="auto"/>
              <w:rPr>
                <w:kern w:val="0"/>
                <w:szCs w:val="21"/>
              </w:rPr>
            </w:pPr>
            <w:r>
              <w:t>519199</w:t>
            </w:r>
          </w:p>
        </w:tc>
        <w:tc>
          <w:tcPr>
            <w:tcW w:w="1017" w:type="pct"/>
            <w:shd w:val="clear" w:color="auto" w:fill="auto"/>
            <w:vAlign w:val="center"/>
          </w:tcPr>
          <w:p w:rsidR="007E4893" w:rsidRPr="007E4893" w:rsidRDefault="007E4893" w:rsidP="007E4893">
            <w:pPr>
              <w:widowControl/>
              <w:spacing w:line="312" w:lineRule="auto"/>
            </w:pPr>
            <w:r w:rsidRPr="007E4893">
              <w:rPr>
                <w:rFonts w:hint="eastAsia"/>
              </w:rPr>
              <w:t>0</w:t>
            </w:r>
            <w:r w:rsidRPr="007E4893">
              <w:t>07926</w:t>
            </w:r>
          </w:p>
        </w:tc>
        <w:tc>
          <w:tcPr>
            <w:tcW w:w="1101" w:type="pct"/>
            <w:shd w:val="clear" w:color="auto" w:fill="auto"/>
            <w:vAlign w:val="center"/>
          </w:tcPr>
          <w:p w:rsidR="007E4893" w:rsidRPr="007E4893" w:rsidRDefault="007E4893" w:rsidP="007E4893">
            <w:pPr>
              <w:widowControl/>
              <w:spacing w:line="312" w:lineRule="auto"/>
            </w:pPr>
            <w:r>
              <w:t>016787</w:t>
            </w:r>
          </w:p>
        </w:tc>
      </w:tr>
      <w:tr w:rsidR="007E4893" w:rsidRPr="00DF784F" w:rsidTr="007E4893">
        <w:tblPrEx>
          <w:tblCellMar>
            <w:left w:w="108" w:type="dxa"/>
            <w:right w:w="108" w:type="dxa"/>
          </w:tblCellMar>
        </w:tblPrEx>
        <w:trPr>
          <w:trHeight w:val="712"/>
        </w:trPr>
        <w:tc>
          <w:tcPr>
            <w:tcW w:w="1795" w:type="pct"/>
          </w:tcPr>
          <w:p w:rsidR="007E4893" w:rsidRPr="00DF784F" w:rsidRDefault="007E4893" w:rsidP="007E4893">
            <w:pPr>
              <w:jc w:val="left"/>
              <w:rPr>
                <w:color w:val="000000"/>
                <w:kern w:val="0"/>
                <w:szCs w:val="21"/>
              </w:rPr>
            </w:pPr>
            <w:r w:rsidRPr="00DF784F">
              <w:rPr>
                <w:color w:val="000000"/>
                <w:kern w:val="0"/>
                <w:szCs w:val="21"/>
              </w:rPr>
              <w:t>该分级基金是否</w:t>
            </w:r>
            <w:r w:rsidRPr="00DF784F">
              <w:rPr>
                <w:kern w:val="0"/>
                <w:szCs w:val="21"/>
              </w:rPr>
              <w:t>暂停申购、转换转入、定期定额投资</w:t>
            </w:r>
            <w:r w:rsidRPr="00DF784F">
              <w:rPr>
                <w:color w:val="000000"/>
                <w:kern w:val="0"/>
                <w:szCs w:val="21"/>
              </w:rPr>
              <w:t>业务</w:t>
            </w:r>
          </w:p>
        </w:tc>
        <w:tc>
          <w:tcPr>
            <w:tcW w:w="1087" w:type="pct"/>
            <w:shd w:val="clear" w:color="auto" w:fill="auto"/>
            <w:vAlign w:val="center"/>
          </w:tcPr>
          <w:p w:rsidR="007E4893" w:rsidRPr="00DF784F" w:rsidRDefault="007E4893" w:rsidP="007E4893">
            <w:pPr>
              <w:rPr>
                <w:color w:val="000000"/>
                <w:szCs w:val="21"/>
              </w:rPr>
            </w:pPr>
            <w:r w:rsidRPr="00DF784F">
              <w:rPr>
                <w:color w:val="000000"/>
                <w:szCs w:val="21"/>
              </w:rPr>
              <w:t>是</w:t>
            </w:r>
          </w:p>
        </w:tc>
        <w:tc>
          <w:tcPr>
            <w:tcW w:w="1017" w:type="pct"/>
            <w:shd w:val="clear" w:color="auto" w:fill="auto"/>
            <w:vAlign w:val="center"/>
          </w:tcPr>
          <w:p w:rsidR="007E4893" w:rsidRPr="00DF784F" w:rsidRDefault="007E4893" w:rsidP="007E4893">
            <w:pPr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是</w:t>
            </w:r>
          </w:p>
        </w:tc>
        <w:tc>
          <w:tcPr>
            <w:tcW w:w="1101" w:type="pct"/>
            <w:shd w:val="clear" w:color="auto" w:fill="auto"/>
            <w:vAlign w:val="center"/>
          </w:tcPr>
          <w:p w:rsidR="007E4893" w:rsidRPr="00DF784F" w:rsidRDefault="007E4893" w:rsidP="007E4893">
            <w:pPr>
              <w:rPr>
                <w:color w:val="000000"/>
                <w:szCs w:val="21"/>
              </w:rPr>
            </w:pPr>
            <w:r w:rsidRPr="00DF784F">
              <w:rPr>
                <w:color w:val="000000"/>
                <w:szCs w:val="21"/>
              </w:rPr>
              <w:t>是</w:t>
            </w:r>
          </w:p>
        </w:tc>
      </w:tr>
      <w:tr w:rsidR="007E4893" w:rsidRPr="00DF784F" w:rsidTr="007E4893">
        <w:tblPrEx>
          <w:tblCellMar>
            <w:left w:w="108" w:type="dxa"/>
            <w:right w:w="108" w:type="dxa"/>
          </w:tblCellMar>
        </w:tblPrEx>
        <w:trPr>
          <w:trHeight w:val="712"/>
        </w:trPr>
        <w:tc>
          <w:tcPr>
            <w:tcW w:w="1795" w:type="pct"/>
            <w:vAlign w:val="center"/>
          </w:tcPr>
          <w:p w:rsidR="007E4893" w:rsidRPr="00DF784F" w:rsidRDefault="007E4893" w:rsidP="007E4893">
            <w:pPr>
              <w:jc w:val="left"/>
              <w:rPr>
                <w:color w:val="000000"/>
                <w:kern w:val="0"/>
                <w:szCs w:val="21"/>
              </w:rPr>
            </w:pPr>
            <w:r w:rsidRPr="00DF784F">
              <w:rPr>
                <w:kern w:val="0"/>
                <w:szCs w:val="21"/>
              </w:rPr>
              <w:t>该分级基金暂停大额申购、转换转入、定期定额投资限额</w:t>
            </w:r>
          </w:p>
        </w:tc>
        <w:tc>
          <w:tcPr>
            <w:tcW w:w="1087" w:type="pct"/>
            <w:shd w:val="clear" w:color="auto" w:fill="auto"/>
            <w:vAlign w:val="center"/>
          </w:tcPr>
          <w:p w:rsidR="007E4893" w:rsidRPr="00DF784F" w:rsidRDefault="007E4893" w:rsidP="007E4893">
            <w:pPr>
              <w:rPr>
                <w:color w:val="000000"/>
                <w:szCs w:val="21"/>
              </w:rPr>
            </w:pPr>
            <w:r>
              <w:rPr>
                <w:kern w:val="0"/>
                <w:szCs w:val="21"/>
              </w:rPr>
              <w:t>50</w:t>
            </w:r>
            <w:r w:rsidRPr="00DF784F">
              <w:rPr>
                <w:kern w:val="0"/>
                <w:szCs w:val="21"/>
              </w:rPr>
              <w:t>万元</w:t>
            </w:r>
          </w:p>
        </w:tc>
        <w:tc>
          <w:tcPr>
            <w:tcW w:w="1017" w:type="pct"/>
            <w:shd w:val="clear" w:color="auto" w:fill="auto"/>
            <w:vAlign w:val="center"/>
          </w:tcPr>
          <w:p w:rsidR="007E4893" w:rsidRPr="00DF784F" w:rsidRDefault="007E4893" w:rsidP="007E4893">
            <w:pPr>
              <w:rPr>
                <w:color w:val="000000"/>
                <w:szCs w:val="21"/>
              </w:rPr>
            </w:pPr>
            <w:r>
              <w:rPr>
                <w:kern w:val="0"/>
                <w:szCs w:val="21"/>
              </w:rPr>
              <w:t>50</w:t>
            </w:r>
            <w:r w:rsidRPr="00DF784F">
              <w:rPr>
                <w:kern w:val="0"/>
                <w:szCs w:val="21"/>
              </w:rPr>
              <w:t>万元</w:t>
            </w:r>
          </w:p>
        </w:tc>
        <w:tc>
          <w:tcPr>
            <w:tcW w:w="1101" w:type="pct"/>
            <w:shd w:val="clear" w:color="auto" w:fill="auto"/>
            <w:vAlign w:val="center"/>
          </w:tcPr>
          <w:p w:rsidR="007E4893" w:rsidRPr="00DF784F" w:rsidRDefault="007E4893" w:rsidP="007E4893">
            <w:pPr>
              <w:rPr>
                <w:color w:val="000000"/>
                <w:szCs w:val="21"/>
              </w:rPr>
            </w:pPr>
            <w:r>
              <w:rPr>
                <w:kern w:val="0"/>
                <w:szCs w:val="21"/>
              </w:rPr>
              <w:t>50</w:t>
            </w:r>
            <w:r w:rsidRPr="00DF784F">
              <w:rPr>
                <w:kern w:val="0"/>
                <w:szCs w:val="21"/>
              </w:rPr>
              <w:t>万元</w:t>
            </w:r>
          </w:p>
        </w:tc>
      </w:tr>
    </w:tbl>
    <w:p w:rsidR="00723FE1" w:rsidRPr="00DF784F" w:rsidRDefault="00723FE1" w:rsidP="00B073C8">
      <w:pPr>
        <w:widowControl/>
        <w:spacing w:line="312" w:lineRule="auto"/>
        <w:ind w:firstLineChars="200" w:firstLine="422"/>
        <w:jc w:val="left"/>
        <w:rPr>
          <w:b/>
          <w:kern w:val="0"/>
          <w:szCs w:val="21"/>
        </w:rPr>
      </w:pPr>
    </w:p>
    <w:p w:rsidR="009325DA" w:rsidRPr="00DF784F" w:rsidRDefault="009325DA" w:rsidP="009325DA">
      <w:pPr>
        <w:widowControl/>
        <w:spacing w:line="312" w:lineRule="auto"/>
        <w:ind w:firstLineChars="200" w:firstLine="422"/>
        <w:jc w:val="left"/>
        <w:outlineLvl w:val="0"/>
        <w:rPr>
          <w:b/>
          <w:kern w:val="0"/>
          <w:szCs w:val="21"/>
        </w:rPr>
      </w:pPr>
      <w:r w:rsidRPr="00DF784F">
        <w:rPr>
          <w:b/>
          <w:kern w:val="0"/>
          <w:szCs w:val="21"/>
        </w:rPr>
        <w:t>2.</w:t>
      </w:r>
      <w:r w:rsidRPr="00DF784F">
        <w:rPr>
          <w:b/>
          <w:kern w:val="0"/>
          <w:szCs w:val="21"/>
        </w:rPr>
        <w:t>其他需要提示的事项</w:t>
      </w:r>
    </w:p>
    <w:p w:rsidR="00C15D0D" w:rsidRPr="00DF784F" w:rsidRDefault="009325DA" w:rsidP="00964A04">
      <w:pPr>
        <w:widowControl/>
        <w:spacing w:line="312" w:lineRule="auto"/>
        <w:ind w:firstLineChars="200" w:firstLine="420"/>
        <w:rPr>
          <w:bCs/>
          <w:kern w:val="0"/>
          <w:szCs w:val="21"/>
        </w:rPr>
      </w:pPr>
      <w:r w:rsidRPr="00DF784F">
        <w:rPr>
          <w:bCs/>
          <w:kern w:val="0"/>
          <w:szCs w:val="21"/>
        </w:rPr>
        <w:lastRenderedPageBreak/>
        <w:t>（</w:t>
      </w:r>
      <w:r w:rsidRPr="00DF784F">
        <w:rPr>
          <w:bCs/>
          <w:kern w:val="0"/>
          <w:szCs w:val="21"/>
        </w:rPr>
        <w:t>1</w:t>
      </w:r>
      <w:r w:rsidRPr="00DF784F">
        <w:rPr>
          <w:bCs/>
          <w:kern w:val="0"/>
          <w:szCs w:val="21"/>
        </w:rPr>
        <w:t>）</w:t>
      </w:r>
      <w:r w:rsidR="003858A2" w:rsidRPr="00DF784F">
        <w:rPr>
          <w:bCs/>
          <w:kern w:val="0"/>
          <w:szCs w:val="21"/>
        </w:rPr>
        <w:t>在本基金的所有销售机构（包括代销及直销渠道）</w:t>
      </w:r>
      <w:r w:rsidR="00FB4BEB" w:rsidRPr="00DF784F">
        <w:rPr>
          <w:bCs/>
          <w:kern w:val="0"/>
          <w:szCs w:val="21"/>
        </w:rPr>
        <w:t>，自</w:t>
      </w:r>
      <w:r w:rsidR="009B2158" w:rsidRPr="00DF784F">
        <w:rPr>
          <w:bCs/>
          <w:kern w:val="0"/>
          <w:szCs w:val="21"/>
        </w:rPr>
        <w:t>202</w:t>
      </w:r>
      <w:r w:rsidR="009F37DE">
        <w:rPr>
          <w:bCs/>
          <w:kern w:val="0"/>
          <w:szCs w:val="21"/>
        </w:rPr>
        <w:t>6</w:t>
      </w:r>
      <w:r w:rsidR="009B2158" w:rsidRPr="00DF784F">
        <w:rPr>
          <w:bCs/>
          <w:kern w:val="0"/>
          <w:szCs w:val="21"/>
        </w:rPr>
        <w:t>年</w:t>
      </w:r>
      <w:r w:rsidR="00F206A1">
        <w:rPr>
          <w:bCs/>
          <w:kern w:val="0"/>
          <w:szCs w:val="21"/>
        </w:rPr>
        <w:t>4</w:t>
      </w:r>
      <w:r w:rsidR="009B2158" w:rsidRPr="00DF784F">
        <w:rPr>
          <w:bCs/>
          <w:kern w:val="0"/>
          <w:szCs w:val="21"/>
        </w:rPr>
        <w:t>月</w:t>
      </w:r>
      <w:r w:rsidR="00F206A1">
        <w:rPr>
          <w:bCs/>
          <w:kern w:val="0"/>
          <w:szCs w:val="21"/>
        </w:rPr>
        <w:t>29</w:t>
      </w:r>
      <w:r w:rsidR="00FB4BEB" w:rsidRPr="00DF784F">
        <w:rPr>
          <w:bCs/>
          <w:kern w:val="0"/>
          <w:szCs w:val="21"/>
        </w:rPr>
        <w:t>日</w:t>
      </w:r>
      <w:r w:rsidR="00A25EA7">
        <w:rPr>
          <w:rFonts w:hint="eastAsia"/>
          <w:bCs/>
          <w:kern w:val="0"/>
          <w:szCs w:val="21"/>
        </w:rPr>
        <w:t>至</w:t>
      </w:r>
      <w:r w:rsidR="00F206A1">
        <w:rPr>
          <w:bCs/>
          <w:kern w:val="0"/>
          <w:szCs w:val="21"/>
        </w:rPr>
        <w:t>5</w:t>
      </w:r>
      <w:r w:rsidR="00A25EA7">
        <w:rPr>
          <w:rFonts w:hint="eastAsia"/>
          <w:bCs/>
          <w:kern w:val="0"/>
          <w:szCs w:val="21"/>
        </w:rPr>
        <w:t>月</w:t>
      </w:r>
      <w:r w:rsidR="00F206A1">
        <w:rPr>
          <w:bCs/>
          <w:kern w:val="0"/>
          <w:szCs w:val="21"/>
        </w:rPr>
        <w:t>5</w:t>
      </w:r>
      <w:r w:rsidR="00A25EA7">
        <w:rPr>
          <w:rFonts w:hint="eastAsia"/>
          <w:bCs/>
          <w:kern w:val="0"/>
          <w:szCs w:val="21"/>
        </w:rPr>
        <w:t>日期间</w:t>
      </w:r>
      <w:r w:rsidR="003858A2" w:rsidRPr="00DF784F">
        <w:rPr>
          <w:color w:val="000000"/>
          <w:szCs w:val="21"/>
        </w:rPr>
        <w:t>单日单个基金账户单笔或多笔累计</w:t>
      </w:r>
      <w:r w:rsidR="003858A2" w:rsidRPr="00DF784F">
        <w:rPr>
          <w:bCs/>
          <w:kern w:val="0"/>
          <w:szCs w:val="21"/>
        </w:rPr>
        <w:t>金额日申购</w:t>
      </w:r>
      <w:r w:rsidR="003858A2" w:rsidRPr="00DF784F">
        <w:rPr>
          <w:kern w:val="0"/>
          <w:szCs w:val="21"/>
        </w:rPr>
        <w:t>（含转换转入、定期定额投资）业务</w:t>
      </w:r>
      <w:r w:rsidR="003858A2" w:rsidRPr="00DF784F">
        <w:rPr>
          <w:bCs/>
          <w:kern w:val="0"/>
          <w:szCs w:val="21"/>
        </w:rPr>
        <w:t>限额</w:t>
      </w:r>
      <w:r w:rsidR="000A3F87">
        <w:rPr>
          <w:rFonts w:hint="eastAsia"/>
          <w:bCs/>
          <w:kern w:val="0"/>
          <w:szCs w:val="21"/>
        </w:rPr>
        <w:t>调整</w:t>
      </w:r>
      <w:r w:rsidR="003858A2" w:rsidRPr="00DF784F">
        <w:rPr>
          <w:bCs/>
          <w:kern w:val="0"/>
          <w:szCs w:val="21"/>
        </w:rPr>
        <w:t>为</w:t>
      </w:r>
      <w:r w:rsidR="009759CC">
        <w:rPr>
          <w:bCs/>
          <w:kern w:val="0"/>
          <w:szCs w:val="21"/>
        </w:rPr>
        <w:t>50</w:t>
      </w:r>
      <w:r w:rsidR="003858A2" w:rsidRPr="00DF784F">
        <w:rPr>
          <w:bCs/>
          <w:kern w:val="0"/>
          <w:szCs w:val="21"/>
        </w:rPr>
        <w:t>万元</w:t>
      </w:r>
      <w:r w:rsidR="00B605EB">
        <w:rPr>
          <w:rFonts w:hint="eastAsia"/>
          <w:bCs/>
          <w:kern w:val="0"/>
          <w:szCs w:val="21"/>
        </w:rPr>
        <w:t>（</w:t>
      </w:r>
      <w:r w:rsidR="003858A2" w:rsidRPr="00DF784F">
        <w:rPr>
          <w:bCs/>
          <w:kern w:val="0"/>
          <w:szCs w:val="21"/>
        </w:rPr>
        <w:t>不含</w:t>
      </w:r>
      <w:r w:rsidR="009759CC">
        <w:rPr>
          <w:bCs/>
          <w:kern w:val="0"/>
          <w:szCs w:val="21"/>
        </w:rPr>
        <w:t>50</w:t>
      </w:r>
      <w:r w:rsidR="003858A2" w:rsidRPr="00DF784F">
        <w:rPr>
          <w:bCs/>
          <w:kern w:val="0"/>
          <w:szCs w:val="21"/>
        </w:rPr>
        <w:t>万元</w:t>
      </w:r>
      <w:r w:rsidR="00B605EB">
        <w:rPr>
          <w:rFonts w:hint="eastAsia"/>
          <w:bCs/>
          <w:kern w:val="0"/>
          <w:szCs w:val="21"/>
        </w:rPr>
        <w:t>）</w:t>
      </w:r>
      <w:r w:rsidR="00A36460" w:rsidRPr="00A36460">
        <w:rPr>
          <w:rFonts w:hint="eastAsia"/>
          <w:bCs/>
          <w:kern w:val="0"/>
          <w:szCs w:val="21"/>
        </w:rPr>
        <w:t>（</w:t>
      </w:r>
      <w:r w:rsidR="00A36460" w:rsidRPr="00A36460">
        <w:rPr>
          <w:rFonts w:hint="eastAsia"/>
          <w:bCs/>
          <w:kern w:val="0"/>
          <w:szCs w:val="21"/>
        </w:rPr>
        <w:t>A</w:t>
      </w:r>
      <w:r w:rsidR="00A36460" w:rsidRPr="00A36460">
        <w:rPr>
          <w:rFonts w:hint="eastAsia"/>
          <w:bCs/>
          <w:kern w:val="0"/>
          <w:szCs w:val="21"/>
        </w:rPr>
        <w:t>类</w:t>
      </w:r>
      <w:r w:rsidR="00A36460">
        <w:rPr>
          <w:rFonts w:hint="eastAsia"/>
          <w:bCs/>
          <w:kern w:val="0"/>
          <w:szCs w:val="21"/>
        </w:rPr>
        <w:t>、</w:t>
      </w:r>
      <w:r w:rsidR="00A36460" w:rsidRPr="00A36460">
        <w:rPr>
          <w:rFonts w:hint="eastAsia"/>
          <w:bCs/>
          <w:kern w:val="0"/>
          <w:szCs w:val="21"/>
        </w:rPr>
        <w:t>C</w:t>
      </w:r>
      <w:r w:rsidR="00A36460" w:rsidRPr="00A36460">
        <w:rPr>
          <w:rFonts w:hint="eastAsia"/>
          <w:bCs/>
          <w:kern w:val="0"/>
          <w:szCs w:val="21"/>
        </w:rPr>
        <w:t>类</w:t>
      </w:r>
      <w:r w:rsidR="00A36460">
        <w:rPr>
          <w:rFonts w:hint="eastAsia"/>
          <w:bCs/>
          <w:kern w:val="0"/>
          <w:szCs w:val="21"/>
        </w:rPr>
        <w:t>及</w:t>
      </w:r>
      <w:r w:rsidR="00A36460">
        <w:rPr>
          <w:rFonts w:hint="eastAsia"/>
          <w:bCs/>
          <w:kern w:val="0"/>
          <w:szCs w:val="21"/>
        </w:rPr>
        <w:t>D</w:t>
      </w:r>
      <w:r w:rsidR="00A36460">
        <w:rPr>
          <w:rFonts w:hint="eastAsia"/>
          <w:bCs/>
          <w:kern w:val="0"/>
          <w:szCs w:val="21"/>
        </w:rPr>
        <w:t>类</w:t>
      </w:r>
      <w:r w:rsidR="00A36460" w:rsidRPr="00A36460">
        <w:rPr>
          <w:rFonts w:hint="eastAsia"/>
          <w:bCs/>
          <w:kern w:val="0"/>
          <w:szCs w:val="21"/>
        </w:rPr>
        <w:t>份额</w:t>
      </w:r>
      <w:r w:rsidR="00125376">
        <w:rPr>
          <w:rFonts w:hint="eastAsia"/>
          <w:bCs/>
          <w:kern w:val="0"/>
          <w:szCs w:val="21"/>
        </w:rPr>
        <w:t>单日申购金额</w:t>
      </w:r>
      <w:r w:rsidR="00A36460" w:rsidRPr="00A36460">
        <w:rPr>
          <w:rFonts w:hint="eastAsia"/>
          <w:bCs/>
          <w:kern w:val="0"/>
          <w:szCs w:val="21"/>
        </w:rPr>
        <w:t>合并计算</w:t>
      </w:r>
      <w:r w:rsidR="00125376">
        <w:rPr>
          <w:rFonts w:hint="eastAsia"/>
          <w:bCs/>
          <w:kern w:val="0"/>
          <w:szCs w:val="21"/>
        </w:rPr>
        <w:t>不超过</w:t>
      </w:r>
      <w:r w:rsidR="00125376">
        <w:rPr>
          <w:rFonts w:hint="eastAsia"/>
          <w:bCs/>
          <w:kern w:val="0"/>
          <w:szCs w:val="21"/>
        </w:rPr>
        <w:t>5</w:t>
      </w:r>
      <w:r w:rsidR="00125376">
        <w:rPr>
          <w:bCs/>
          <w:kern w:val="0"/>
          <w:szCs w:val="21"/>
        </w:rPr>
        <w:t>0</w:t>
      </w:r>
      <w:r w:rsidR="00125376">
        <w:rPr>
          <w:rFonts w:hint="eastAsia"/>
          <w:bCs/>
          <w:kern w:val="0"/>
          <w:szCs w:val="21"/>
        </w:rPr>
        <w:t>万元</w:t>
      </w:r>
      <w:r w:rsidR="00A36460" w:rsidRPr="00A36460">
        <w:rPr>
          <w:rFonts w:hint="eastAsia"/>
          <w:bCs/>
          <w:kern w:val="0"/>
          <w:szCs w:val="21"/>
        </w:rPr>
        <w:t>）</w:t>
      </w:r>
      <w:r w:rsidR="003858A2" w:rsidRPr="00DF784F">
        <w:rPr>
          <w:bCs/>
          <w:kern w:val="0"/>
          <w:szCs w:val="21"/>
        </w:rPr>
        <w:t>。对超过</w:t>
      </w:r>
      <w:r w:rsidR="00B605EB">
        <w:rPr>
          <w:bCs/>
          <w:kern w:val="0"/>
          <w:szCs w:val="21"/>
        </w:rPr>
        <w:t>50</w:t>
      </w:r>
      <w:r w:rsidR="003858A2" w:rsidRPr="00DF784F">
        <w:rPr>
          <w:bCs/>
          <w:kern w:val="0"/>
          <w:szCs w:val="21"/>
        </w:rPr>
        <w:t>万元部分的申请基金管理人有权拒绝</w:t>
      </w:r>
      <w:r w:rsidRPr="00DF784F">
        <w:rPr>
          <w:bCs/>
          <w:kern w:val="0"/>
          <w:szCs w:val="21"/>
        </w:rPr>
        <w:t>。</w:t>
      </w:r>
      <w:r w:rsidRPr="00DF784F">
        <w:rPr>
          <w:bCs/>
          <w:kern w:val="0"/>
          <w:szCs w:val="21"/>
        </w:rPr>
        <w:t xml:space="preserve">    </w:t>
      </w:r>
    </w:p>
    <w:p w:rsidR="00FB4BEB" w:rsidRDefault="009325DA" w:rsidP="00964A04">
      <w:pPr>
        <w:widowControl/>
        <w:spacing w:line="312" w:lineRule="auto"/>
        <w:ind w:firstLineChars="200" w:firstLine="420"/>
        <w:rPr>
          <w:bCs/>
          <w:kern w:val="0"/>
          <w:szCs w:val="21"/>
        </w:rPr>
      </w:pPr>
      <w:r w:rsidRPr="00DF784F">
        <w:rPr>
          <w:bCs/>
          <w:kern w:val="0"/>
          <w:szCs w:val="21"/>
        </w:rPr>
        <w:t>（</w:t>
      </w:r>
      <w:r w:rsidRPr="00DF784F">
        <w:rPr>
          <w:bCs/>
          <w:kern w:val="0"/>
          <w:szCs w:val="21"/>
        </w:rPr>
        <w:t>2</w:t>
      </w:r>
      <w:r w:rsidRPr="00DF784F">
        <w:rPr>
          <w:bCs/>
          <w:kern w:val="0"/>
          <w:szCs w:val="21"/>
        </w:rPr>
        <w:t>）</w:t>
      </w:r>
      <w:r w:rsidR="00FB4BEB" w:rsidRPr="00DF784F">
        <w:rPr>
          <w:bCs/>
          <w:kern w:val="0"/>
          <w:szCs w:val="21"/>
        </w:rPr>
        <w:t>在限制本基金的大额申购</w:t>
      </w:r>
      <w:r w:rsidR="00F206A1" w:rsidRPr="00DF784F">
        <w:rPr>
          <w:kern w:val="0"/>
          <w:szCs w:val="21"/>
        </w:rPr>
        <w:t>（含转换转入、定期定额投资）</w:t>
      </w:r>
      <w:r w:rsidR="00FB4BEB" w:rsidRPr="00DF784F">
        <w:rPr>
          <w:bCs/>
          <w:kern w:val="0"/>
          <w:szCs w:val="21"/>
        </w:rPr>
        <w:t>业务期间，本基金的赎回及转换转出等业务正常办理。</w:t>
      </w:r>
    </w:p>
    <w:p w:rsidR="00A25EA7" w:rsidRPr="000A3F87" w:rsidRDefault="00A25EA7" w:rsidP="000A3F87">
      <w:pPr>
        <w:widowControl/>
        <w:spacing w:line="312" w:lineRule="auto"/>
        <w:ind w:firstLineChars="200" w:firstLine="420"/>
        <w:rPr>
          <w:rFonts w:hint="eastAsia"/>
          <w:bCs/>
          <w:kern w:val="0"/>
          <w:szCs w:val="21"/>
        </w:rPr>
      </w:pPr>
      <w:r w:rsidRPr="00A25EA7">
        <w:rPr>
          <w:rFonts w:hint="eastAsia"/>
          <w:bCs/>
          <w:kern w:val="0"/>
          <w:szCs w:val="21"/>
        </w:rPr>
        <w:t>（</w:t>
      </w:r>
      <w:r w:rsidRPr="00A25EA7">
        <w:rPr>
          <w:rFonts w:hint="eastAsia"/>
          <w:bCs/>
          <w:kern w:val="0"/>
          <w:szCs w:val="21"/>
        </w:rPr>
        <w:t>3</w:t>
      </w:r>
      <w:r w:rsidRPr="00A25EA7">
        <w:rPr>
          <w:rFonts w:hint="eastAsia"/>
          <w:bCs/>
          <w:kern w:val="0"/>
          <w:szCs w:val="21"/>
        </w:rPr>
        <w:t>）本基金自</w:t>
      </w:r>
      <w:r w:rsidRPr="00A25EA7">
        <w:rPr>
          <w:rFonts w:hint="eastAsia"/>
          <w:bCs/>
          <w:kern w:val="0"/>
          <w:szCs w:val="21"/>
        </w:rPr>
        <w:t>2026</w:t>
      </w:r>
      <w:r w:rsidRPr="00A25EA7">
        <w:rPr>
          <w:rFonts w:hint="eastAsia"/>
          <w:bCs/>
          <w:kern w:val="0"/>
          <w:szCs w:val="21"/>
        </w:rPr>
        <w:t>年</w:t>
      </w:r>
      <w:r w:rsidR="00F206A1">
        <w:rPr>
          <w:bCs/>
          <w:kern w:val="0"/>
          <w:szCs w:val="21"/>
        </w:rPr>
        <w:t>5</w:t>
      </w:r>
      <w:r w:rsidRPr="00A25EA7">
        <w:rPr>
          <w:rFonts w:hint="eastAsia"/>
          <w:bCs/>
          <w:kern w:val="0"/>
          <w:szCs w:val="21"/>
        </w:rPr>
        <w:t>月</w:t>
      </w:r>
      <w:r w:rsidR="00F206A1">
        <w:rPr>
          <w:bCs/>
          <w:kern w:val="0"/>
          <w:szCs w:val="21"/>
        </w:rPr>
        <w:t>6</w:t>
      </w:r>
      <w:r w:rsidRPr="00A25EA7">
        <w:rPr>
          <w:rFonts w:hint="eastAsia"/>
          <w:bCs/>
          <w:kern w:val="0"/>
          <w:szCs w:val="21"/>
        </w:rPr>
        <w:t>日起恢复</w:t>
      </w:r>
      <w:r w:rsidR="000A3F87">
        <w:rPr>
          <w:rFonts w:hint="eastAsia"/>
          <w:bCs/>
          <w:kern w:val="0"/>
          <w:szCs w:val="21"/>
        </w:rPr>
        <w:t>此前的</w:t>
      </w:r>
      <w:r w:rsidR="00F206A1" w:rsidRPr="00DF784F">
        <w:rPr>
          <w:bCs/>
          <w:kern w:val="0"/>
          <w:szCs w:val="21"/>
        </w:rPr>
        <w:t>大额申购</w:t>
      </w:r>
      <w:r w:rsidR="00F206A1" w:rsidRPr="00DF784F">
        <w:rPr>
          <w:kern w:val="0"/>
          <w:szCs w:val="21"/>
        </w:rPr>
        <w:t>（含转换转入、定期定额投资）</w:t>
      </w:r>
      <w:r w:rsidR="00F206A1" w:rsidRPr="00DF784F">
        <w:rPr>
          <w:bCs/>
          <w:kern w:val="0"/>
          <w:szCs w:val="21"/>
        </w:rPr>
        <w:t>业务</w:t>
      </w:r>
      <w:r w:rsidR="00F206A1">
        <w:rPr>
          <w:rFonts w:hint="eastAsia"/>
          <w:bCs/>
          <w:kern w:val="0"/>
          <w:szCs w:val="21"/>
        </w:rPr>
        <w:t>限制</w:t>
      </w:r>
      <w:r w:rsidRPr="00A25EA7">
        <w:rPr>
          <w:rFonts w:hint="eastAsia"/>
          <w:bCs/>
          <w:kern w:val="0"/>
          <w:szCs w:val="21"/>
        </w:rPr>
        <w:t>，</w:t>
      </w:r>
      <w:r w:rsidR="000A3F87">
        <w:rPr>
          <w:rFonts w:hint="eastAsia"/>
          <w:bCs/>
          <w:kern w:val="0"/>
          <w:szCs w:val="21"/>
        </w:rPr>
        <w:t>即万</w:t>
      </w:r>
      <w:r w:rsidR="000A3F87" w:rsidRPr="000A3F87">
        <w:rPr>
          <w:rFonts w:hint="eastAsia"/>
          <w:bCs/>
          <w:kern w:val="0"/>
          <w:szCs w:val="21"/>
        </w:rPr>
        <w:t>家家享中短债</w:t>
      </w:r>
      <w:r w:rsidR="000A3F87" w:rsidRPr="000A3F87">
        <w:rPr>
          <w:rFonts w:hint="eastAsia"/>
          <w:bCs/>
          <w:kern w:val="0"/>
          <w:szCs w:val="21"/>
        </w:rPr>
        <w:t>A</w:t>
      </w:r>
      <w:r w:rsidR="000A3F87" w:rsidRPr="000A3F87">
        <w:rPr>
          <w:rFonts w:hint="eastAsia"/>
          <w:bCs/>
          <w:kern w:val="0"/>
          <w:szCs w:val="21"/>
        </w:rPr>
        <w:t>类份额和万家家享中短债</w:t>
      </w:r>
      <w:r w:rsidR="000A3F87" w:rsidRPr="000A3F87">
        <w:rPr>
          <w:rFonts w:hint="eastAsia"/>
          <w:bCs/>
          <w:kern w:val="0"/>
          <w:szCs w:val="21"/>
        </w:rPr>
        <w:t>C</w:t>
      </w:r>
      <w:r w:rsidR="000A3F87" w:rsidRPr="000A3F87">
        <w:rPr>
          <w:rFonts w:hint="eastAsia"/>
          <w:bCs/>
          <w:kern w:val="0"/>
          <w:szCs w:val="21"/>
        </w:rPr>
        <w:t>类份额单日单个基金账户单笔或多笔申购累计金额限额恢复至</w:t>
      </w:r>
      <w:r w:rsidR="000A3F87" w:rsidRPr="000A3F87">
        <w:rPr>
          <w:rFonts w:hint="eastAsia"/>
          <w:bCs/>
          <w:kern w:val="0"/>
          <w:szCs w:val="21"/>
        </w:rPr>
        <w:t>2000</w:t>
      </w:r>
      <w:r w:rsidR="000A3F87" w:rsidRPr="000A3F87">
        <w:rPr>
          <w:rFonts w:hint="eastAsia"/>
          <w:bCs/>
          <w:kern w:val="0"/>
          <w:szCs w:val="21"/>
        </w:rPr>
        <w:t>万元（</w:t>
      </w:r>
      <w:r w:rsidR="000A3F87" w:rsidRPr="000A3F87">
        <w:rPr>
          <w:rFonts w:hint="eastAsia"/>
          <w:bCs/>
          <w:kern w:val="0"/>
          <w:szCs w:val="21"/>
        </w:rPr>
        <w:t>A</w:t>
      </w:r>
      <w:r w:rsidR="000A3F87" w:rsidRPr="000A3F87">
        <w:rPr>
          <w:rFonts w:hint="eastAsia"/>
          <w:bCs/>
          <w:kern w:val="0"/>
          <w:szCs w:val="21"/>
        </w:rPr>
        <w:t>类、</w:t>
      </w:r>
      <w:r w:rsidR="000A3F87" w:rsidRPr="000A3F87">
        <w:rPr>
          <w:rFonts w:hint="eastAsia"/>
          <w:bCs/>
          <w:kern w:val="0"/>
          <w:szCs w:val="21"/>
        </w:rPr>
        <w:t>C</w:t>
      </w:r>
      <w:r w:rsidR="000A3F87" w:rsidRPr="000A3F87">
        <w:rPr>
          <w:rFonts w:hint="eastAsia"/>
          <w:bCs/>
          <w:kern w:val="0"/>
          <w:szCs w:val="21"/>
        </w:rPr>
        <w:t>类份额分别计算）</w:t>
      </w:r>
      <w:r w:rsidR="000A3F87">
        <w:rPr>
          <w:rFonts w:hint="eastAsia"/>
          <w:bCs/>
          <w:kern w:val="0"/>
          <w:szCs w:val="21"/>
        </w:rPr>
        <w:t>、</w:t>
      </w:r>
      <w:r w:rsidR="000A3F87" w:rsidRPr="000A3F87">
        <w:rPr>
          <w:rFonts w:hint="eastAsia"/>
          <w:bCs/>
          <w:kern w:val="0"/>
          <w:szCs w:val="21"/>
        </w:rPr>
        <w:t>万家家享中短债</w:t>
      </w:r>
      <w:r w:rsidR="000A3F87" w:rsidRPr="000A3F87">
        <w:rPr>
          <w:rFonts w:hint="eastAsia"/>
          <w:bCs/>
          <w:kern w:val="0"/>
          <w:szCs w:val="21"/>
        </w:rPr>
        <w:t>D</w:t>
      </w:r>
      <w:r w:rsidR="000A3F87" w:rsidRPr="000A3F87">
        <w:rPr>
          <w:rFonts w:hint="eastAsia"/>
          <w:bCs/>
          <w:kern w:val="0"/>
          <w:szCs w:val="21"/>
        </w:rPr>
        <w:t>类份额单日单个基金账户单笔或多笔申购累计金额限额恢复至</w:t>
      </w:r>
      <w:r w:rsidR="000A3F87" w:rsidRPr="000A3F87">
        <w:rPr>
          <w:rFonts w:hint="eastAsia"/>
          <w:bCs/>
          <w:kern w:val="0"/>
          <w:szCs w:val="21"/>
        </w:rPr>
        <w:t>300</w:t>
      </w:r>
      <w:r w:rsidR="000A3F87" w:rsidRPr="000A3F87">
        <w:rPr>
          <w:rFonts w:hint="eastAsia"/>
          <w:bCs/>
          <w:kern w:val="0"/>
          <w:szCs w:val="21"/>
        </w:rPr>
        <w:t>万元</w:t>
      </w:r>
      <w:r w:rsidR="000A3F87">
        <w:rPr>
          <w:rFonts w:hint="eastAsia"/>
          <w:bCs/>
          <w:kern w:val="0"/>
          <w:szCs w:val="21"/>
        </w:rPr>
        <w:t>，届时将不再另行公告</w:t>
      </w:r>
      <w:r w:rsidR="000A3F87" w:rsidRPr="000A3F87">
        <w:rPr>
          <w:rFonts w:hint="eastAsia"/>
          <w:bCs/>
          <w:kern w:val="0"/>
          <w:szCs w:val="21"/>
        </w:rPr>
        <w:t>。对超过限额部分的申请基金管理人有权拒绝。</w:t>
      </w:r>
    </w:p>
    <w:p w:rsidR="009325DA" w:rsidRPr="00DF784F" w:rsidRDefault="00A25EA7" w:rsidP="00964A04">
      <w:pPr>
        <w:widowControl/>
        <w:spacing w:line="312" w:lineRule="auto"/>
        <w:ind w:firstLineChars="200" w:firstLine="420"/>
        <w:rPr>
          <w:bCs/>
          <w:kern w:val="0"/>
          <w:szCs w:val="21"/>
        </w:rPr>
      </w:pPr>
      <w:r>
        <w:rPr>
          <w:rFonts w:hint="eastAsia"/>
          <w:bCs/>
          <w:kern w:val="0"/>
          <w:szCs w:val="21"/>
        </w:rPr>
        <w:t>（</w:t>
      </w:r>
      <w:r>
        <w:rPr>
          <w:rFonts w:hint="eastAsia"/>
          <w:bCs/>
          <w:kern w:val="0"/>
          <w:szCs w:val="21"/>
        </w:rPr>
        <w:t>4</w:t>
      </w:r>
      <w:r>
        <w:rPr>
          <w:rFonts w:hint="eastAsia"/>
          <w:bCs/>
          <w:kern w:val="0"/>
          <w:szCs w:val="21"/>
        </w:rPr>
        <w:t>）</w:t>
      </w:r>
      <w:r w:rsidR="009325DA" w:rsidRPr="00DF784F">
        <w:rPr>
          <w:bCs/>
          <w:kern w:val="0"/>
          <w:szCs w:val="21"/>
        </w:rPr>
        <w:t>投资者可拨打本公司的客户服务电话（</w:t>
      </w:r>
      <w:r w:rsidR="009325DA" w:rsidRPr="00DF784F">
        <w:rPr>
          <w:bCs/>
          <w:kern w:val="0"/>
          <w:szCs w:val="21"/>
        </w:rPr>
        <w:t>400-888-0800</w:t>
      </w:r>
      <w:r w:rsidR="009325DA" w:rsidRPr="00DF784F">
        <w:rPr>
          <w:bCs/>
          <w:kern w:val="0"/>
          <w:szCs w:val="21"/>
        </w:rPr>
        <w:t>）或通过本公司网站（</w:t>
      </w:r>
      <w:r w:rsidR="009325DA" w:rsidRPr="00DF784F">
        <w:rPr>
          <w:bCs/>
          <w:kern w:val="0"/>
          <w:szCs w:val="21"/>
        </w:rPr>
        <w:t>www.wjasset.com</w:t>
      </w:r>
      <w:r w:rsidR="009325DA" w:rsidRPr="00DF784F">
        <w:rPr>
          <w:bCs/>
          <w:kern w:val="0"/>
          <w:szCs w:val="21"/>
        </w:rPr>
        <w:t>）咨询相关信息。</w:t>
      </w:r>
    </w:p>
    <w:p w:rsidR="009325DA" w:rsidRPr="00DF784F" w:rsidRDefault="009325DA" w:rsidP="00964A04">
      <w:pPr>
        <w:widowControl/>
        <w:spacing w:line="312" w:lineRule="auto"/>
        <w:ind w:firstLineChars="200" w:firstLine="420"/>
        <w:rPr>
          <w:bCs/>
          <w:kern w:val="0"/>
          <w:szCs w:val="21"/>
        </w:rPr>
      </w:pPr>
      <w:r w:rsidRPr="00DF784F">
        <w:rPr>
          <w:bCs/>
          <w:kern w:val="0"/>
          <w:szCs w:val="21"/>
        </w:rPr>
        <w:t>（</w:t>
      </w:r>
      <w:r w:rsidR="00A25EA7">
        <w:rPr>
          <w:bCs/>
          <w:kern w:val="0"/>
          <w:szCs w:val="21"/>
        </w:rPr>
        <w:t>5</w:t>
      </w:r>
      <w:r w:rsidRPr="00DF784F">
        <w:rPr>
          <w:bCs/>
          <w:kern w:val="0"/>
          <w:szCs w:val="21"/>
        </w:rPr>
        <w:t>）风险提示：本公司承诺以诚实信用、勤勉尽责的原则管理和运用基金资产，但不保证基金一定盈利，也不保证最低收益。敬请投资者注意投资风险。投资者投资于上述基金前应认真阅读基金的基金合同、招募说明书。</w:t>
      </w:r>
    </w:p>
    <w:p w:rsidR="009325DA" w:rsidRPr="00DF784F" w:rsidRDefault="009325DA" w:rsidP="009325DA">
      <w:pPr>
        <w:widowControl/>
        <w:spacing w:line="312" w:lineRule="auto"/>
        <w:ind w:firstLineChars="200" w:firstLine="420"/>
        <w:jc w:val="left"/>
        <w:rPr>
          <w:bCs/>
          <w:kern w:val="0"/>
          <w:szCs w:val="21"/>
        </w:rPr>
      </w:pPr>
    </w:p>
    <w:p w:rsidR="009325DA" w:rsidRPr="00DF784F" w:rsidRDefault="009325DA" w:rsidP="009325DA">
      <w:pPr>
        <w:widowControl/>
        <w:spacing w:line="312" w:lineRule="auto"/>
        <w:ind w:firstLine="420"/>
        <w:jc w:val="left"/>
        <w:rPr>
          <w:kern w:val="0"/>
          <w:szCs w:val="21"/>
        </w:rPr>
      </w:pPr>
      <w:r w:rsidRPr="00DF784F">
        <w:rPr>
          <w:kern w:val="0"/>
          <w:szCs w:val="21"/>
        </w:rPr>
        <w:t>特此公告。</w:t>
      </w:r>
    </w:p>
    <w:p w:rsidR="009325DA" w:rsidRPr="00DF784F" w:rsidRDefault="009325DA" w:rsidP="009325DA">
      <w:pPr>
        <w:widowControl/>
        <w:spacing w:line="312" w:lineRule="auto"/>
        <w:ind w:firstLine="420"/>
        <w:jc w:val="left"/>
        <w:rPr>
          <w:kern w:val="0"/>
          <w:szCs w:val="21"/>
        </w:rPr>
      </w:pPr>
    </w:p>
    <w:p w:rsidR="009325DA" w:rsidRPr="00DF784F" w:rsidRDefault="009325DA" w:rsidP="009325DA">
      <w:pPr>
        <w:widowControl/>
        <w:spacing w:line="312" w:lineRule="auto"/>
        <w:ind w:firstLine="420"/>
        <w:jc w:val="left"/>
        <w:rPr>
          <w:kern w:val="0"/>
          <w:szCs w:val="21"/>
        </w:rPr>
      </w:pPr>
    </w:p>
    <w:p w:rsidR="009325DA" w:rsidRPr="00DF784F" w:rsidRDefault="009325DA" w:rsidP="009325DA">
      <w:pPr>
        <w:widowControl/>
        <w:spacing w:line="312" w:lineRule="auto"/>
        <w:ind w:firstLineChars="200" w:firstLine="420"/>
        <w:jc w:val="right"/>
        <w:rPr>
          <w:kern w:val="0"/>
          <w:szCs w:val="21"/>
        </w:rPr>
      </w:pPr>
      <w:r w:rsidRPr="00DF784F">
        <w:rPr>
          <w:kern w:val="0"/>
          <w:szCs w:val="21"/>
        </w:rPr>
        <w:t>万家基金管理有限公司</w:t>
      </w:r>
    </w:p>
    <w:p w:rsidR="009325DA" w:rsidRPr="00DF784F" w:rsidRDefault="009325DA" w:rsidP="009325DA">
      <w:pPr>
        <w:jc w:val="right"/>
        <w:rPr>
          <w:kern w:val="0"/>
          <w:szCs w:val="21"/>
        </w:rPr>
      </w:pPr>
      <w:r w:rsidRPr="00DF784F">
        <w:rPr>
          <w:kern w:val="0"/>
          <w:szCs w:val="21"/>
        </w:rPr>
        <w:t xml:space="preserve">                                                            </w:t>
      </w:r>
      <w:r w:rsidR="00C40302" w:rsidRPr="00DF784F">
        <w:rPr>
          <w:kern w:val="0"/>
          <w:szCs w:val="21"/>
        </w:rPr>
        <w:t xml:space="preserve"> </w:t>
      </w:r>
      <w:r w:rsidR="009B2158" w:rsidRPr="00DF784F">
        <w:rPr>
          <w:kern w:val="0"/>
          <w:szCs w:val="21"/>
        </w:rPr>
        <w:t>202</w:t>
      </w:r>
      <w:r w:rsidR="00E11A3F">
        <w:rPr>
          <w:kern w:val="0"/>
          <w:szCs w:val="21"/>
        </w:rPr>
        <w:t>6</w:t>
      </w:r>
      <w:r w:rsidR="003858A2" w:rsidRPr="00DF784F">
        <w:rPr>
          <w:kern w:val="0"/>
          <w:szCs w:val="21"/>
        </w:rPr>
        <w:t>年</w:t>
      </w:r>
      <w:r w:rsidR="00F206A1">
        <w:rPr>
          <w:kern w:val="0"/>
          <w:szCs w:val="21"/>
        </w:rPr>
        <w:t>4</w:t>
      </w:r>
      <w:r w:rsidR="003858A2" w:rsidRPr="00DF784F">
        <w:rPr>
          <w:kern w:val="0"/>
          <w:szCs w:val="21"/>
        </w:rPr>
        <w:t>月</w:t>
      </w:r>
      <w:r w:rsidR="00F206A1">
        <w:rPr>
          <w:kern w:val="0"/>
          <w:szCs w:val="21"/>
        </w:rPr>
        <w:t>27</w:t>
      </w:r>
      <w:r w:rsidRPr="00DF784F">
        <w:rPr>
          <w:kern w:val="0"/>
          <w:szCs w:val="21"/>
        </w:rPr>
        <w:t>日</w:t>
      </w:r>
    </w:p>
    <w:p w:rsidR="006C79C5" w:rsidRPr="006C14DF" w:rsidRDefault="006C79C5" w:rsidP="009325DA">
      <w:pPr>
        <w:widowControl/>
        <w:spacing w:line="312" w:lineRule="auto"/>
        <w:ind w:firstLineChars="200" w:firstLine="420"/>
        <w:jc w:val="left"/>
        <w:rPr>
          <w:rFonts w:ascii="宋体" w:hAnsi="宋体" w:cs="Arial"/>
          <w:kern w:val="0"/>
          <w:szCs w:val="21"/>
        </w:rPr>
      </w:pPr>
    </w:p>
    <w:sectPr w:rsidR="006C79C5" w:rsidRPr="006C14DF" w:rsidSect="00757C1C">
      <w:footerReference w:type="even" r:id="rId8"/>
      <w:footerReference w:type="default" r:id="rId9"/>
      <w:pgSz w:w="11906" w:h="16838" w:code="9"/>
      <w:pgMar w:top="2098" w:right="1531" w:bottom="1588" w:left="1531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6189" w:rsidRDefault="00D46189">
      <w:r>
        <w:separator/>
      </w:r>
    </w:p>
  </w:endnote>
  <w:endnote w:type="continuationSeparator" w:id="0">
    <w:p w:rsidR="00D46189" w:rsidRDefault="00D461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16EA" w:rsidRPr="00D14A64" w:rsidRDefault="006016EA" w:rsidP="00D14A64">
    <w:pPr>
      <w:pStyle w:val="a4"/>
      <w:framePr w:w="4620" w:wrap="around" w:vAnchor="text" w:hAnchor="page" w:x="1532" w:y="7"/>
      <w:rPr>
        <w:rStyle w:val="a5"/>
        <w:rFonts w:ascii="宋体" w:hAnsi="宋体"/>
        <w:sz w:val="28"/>
        <w:szCs w:val="28"/>
      </w:rPr>
    </w:pPr>
    <w:r>
      <w:rPr>
        <w:rStyle w:val="a5"/>
        <w:rFonts w:ascii="宋体" w:hAnsi="宋体" w:hint="eastAsia"/>
        <w:sz w:val="28"/>
        <w:szCs w:val="28"/>
      </w:rPr>
      <w:t>-</w:t>
    </w:r>
    <w:r w:rsidRPr="00D14A64">
      <w:rPr>
        <w:rStyle w:val="a5"/>
        <w:rFonts w:ascii="宋体" w:hAnsi="宋体"/>
        <w:sz w:val="28"/>
        <w:szCs w:val="28"/>
      </w:rPr>
      <w:fldChar w:fldCharType="begin"/>
    </w:r>
    <w:r w:rsidRPr="00D14A64">
      <w:rPr>
        <w:rStyle w:val="a5"/>
        <w:rFonts w:ascii="宋体" w:hAnsi="宋体"/>
        <w:sz w:val="28"/>
        <w:szCs w:val="28"/>
      </w:rPr>
      <w:instrText xml:space="preserve">PAGE  </w:instrText>
    </w:r>
    <w:r w:rsidRPr="00D14A64">
      <w:rPr>
        <w:rStyle w:val="a5"/>
        <w:rFonts w:ascii="宋体" w:hAnsi="宋体"/>
        <w:sz w:val="28"/>
        <w:szCs w:val="28"/>
      </w:rPr>
      <w:fldChar w:fldCharType="separate"/>
    </w:r>
    <w:r>
      <w:rPr>
        <w:rStyle w:val="a5"/>
        <w:rFonts w:ascii="宋体" w:hAnsi="宋体"/>
        <w:noProof/>
        <w:sz w:val="28"/>
        <w:szCs w:val="28"/>
      </w:rPr>
      <w:t>2</w:t>
    </w:r>
    <w:r w:rsidRPr="00D14A64">
      <w:rPr>
        <w:rStyle w:val="a5"/>
        <w:rFonts w:ascii="宋体" w:hAnsi="宋体"/>
        <w:sz w:val="28"/>
        <w:szCs w:val="28"/>
      </w:rPr>
      <w:fldChar w:fldCharType="end"/>
    </w:r>
    <w:r>
      <w:rPr>
        <w:rStyle w:val="a5"/>
        <w:rFonts w:ascii="宋体" w:hAnsi="宋体" w:hint="eastAsia"/>
        <w:sz w:val="28"/>
        <w:szCs w:val="28"/>
      </w:rPr>
      <w:t>-</w:t>
    </w:r>
  </w:p>
  <w:p w:rsidR="006016EA" w:rsidRDefault="006016EA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16EA" w:rsidRPr="00395177" w:rsidRDefault="006016EA" w:rsidP="00395177">
    <w:pPr>
      <w:pStyle w:val="a4"/>
      <w:framePr w:w="4905" w:wrap="around" w:vAnchor="text" w:hAnchor="page" w:x="5482" w:y="7"/>
      <w:ind w:firstLineChars="1500" w:firstLine="4200"/>
      <w:rPr>
        <w:rStyle w:val="a5"/>
        <w:rFonts w:ascii="宋体" w:hAnsi="宋体"/>
        <w:sz w:val="28"/>
        <w:szCs w:val="28"/>
      </w:rPr>
    </w:pPr>
    <w:r>
      <w:rPr>
        <w:rStyle w:val="a5"/>
        <w:rFonts w:ascii="宋体" w:hAnsi="宋体" w:hint="eastAsia"/>
        <w:sz w:val="28"/>
        <w:szCs w:val="28"/>
      </w:rPr>
      <w:t>-</w:t>
    </w:r>
    <w:r w:rsidRPr="00395177">
      <w:rPr>
        <w:rStyle w:val="a5"/>
        <w:rFonts w:ascii="宋体" w:hAnsi="宋体"/>
        <w:sz w:val="28"/>
        <w:szCs w:val="28"/>
      </w:rPr>
      <w:fldChar w:fldCharType="begin"/>
    </w:r>
    <w:r w:rsidRPr="00395177">
      <w:rPr>
        <w:rStyle w:val="a5"/>
        <w:rFonts w:ascii="宋体" w:hAnsi="宋体"/>
        <w:sz w:val="28"/>
        <w:szCs w:val="28"/>
      </w:rPr>
      <w:instrText xml:space="preserve">PAGE  </w:instrText>
    </w:r>
    <w:r w:rsidRPr="00395177">
      <w:rPr>
        <w:rStyle w:val="a5"/>
        <w:rFonts w:ascii="宋体" w:hAnsi="宋体"/>
        <w:sz w:val="28"/>
        <w:szCs w:val="28"/>
      </w:rPr>
      <w:fldChar w:fldCharType="separate"/>
    </w:r>
    <w:r w:rsidR="004F1F2B">
      <w:rPr>
        <w:rStyle w:val="a5"/>
        <w:rFonts w:ascii="宋体" w:hAnsi="宋体"/>
        <w:noProof/>
        <w:sz w:val="28"/>
        <w:szCs w:val="28"/>
      </w:rPr>
      <w:t>1</w:t>
    </w:r>
    <w:r w:rsidRPr="00395177">
      <w:rPr>
        <w:rStyle w:val="a5"/>
        <w:rFonts w:ascii="宋体" w:hAnsi="宋体"/>
        <w:sz w:val="28"/>
        <w:szCs w:val="28"/>
      </w:rPr>
      <w:fldChar w:fldCharType="end"/>
    </w:r>
    <w:r>
      <w:rPr>
        <w:rStyle w:val="a5"/>
        <w:rFonts w:ascii="宋体" w:hAnsi="宋体" w:hint="eastAsia"/>
        <w:sz w:val="28"/>
        <w:szCs w:val="28"/>
      </w:rPr>
      <w:t>-</w:t>
    </w:r>
  </w:p>
  <w:p w:rsidR="006016EA" w:rsidRDefault="006016EA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6189" w:rsidRDefault="00D46189">
      <w:r>
        <w:separator/>
      </w:r>
    </w:p>
  </w:footnote>
  <w:footnote w:type="continuationSeparator" w:id="0">
    <w:p w:rsidR="00D46189" w:rsidRDefault="00D4618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44AC2"/>
    <w:multiLevelType w:val="hybridMultilevel"/>
    <w:tmpl w:val="E670F364"/>
    <w:lvl w:ilvl="0" w:tplc="05282376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">
    <w:nsid w:val="10110DB4"/>
    <w:multiLevelType w:val="hybridMultilevel"/>
    <w:tmpl w:val="1A9667B8"/>
    <w:lvl w:ilvl="0" w:tplc="01E280DC">
      <w:start w:val="1"/>
      <w:numFmt w:val="decimal"/>
      <w:lvlText w:val="%1、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2">
    <w:nsid w:val="324711DC"/>
    <w:multiLevelType w:val="multilevel"/>
    <w:tmpl w:val="CE6CA67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765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53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295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7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465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87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635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5040" w:hanging="1800"/>
      </w:pPr>
      <w:rPr>
        <w:rFonts w:hint="default"/>
        <w:b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oNotTrackMoves/>
  <w:defaultTabStop w:val="420"/>
  <w:drawingGridHorizontalSpacing w:val="158"/>
  <w:drawingGridVerticalSpacing w:val="597"/>
  <w:displayHorizontalDrawingGridEvery w:val="0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52125"/>
    <w:rsid w:val="00002AD8"/>
    <w:rsid w:val="00003F24"/>
    <w:rsid w:val="00006850"/>
    <w:rsid w:val="00007BC7"/>
    <w:rsid w:val="000123AB"/>
    <w:rsid w:val="00020CA2"/>
    <w:rsid w:val="0002611D"/>
    <w:rsid w:val="00030FD5"/>
    <w:rsid w:val="000345B4"/>
    <w:rsid w:val="00036FBB"/>
    <w:rsid w:val="00037F7A"/>
    <w:rsid w:val="000400E3"/>
    <w:rsid w:val="000414BA"/>
    <w:rsid w:val="000469DF"/>
    <w:rsid w:val="000510AB"/>
    <w:rsid w:val="00051C9C"/>
    <w:rsid w:val="00051D9B"/>
    <w:rsid w:val="00051FBD"/>
    <w:rsid w:val="0005296A"/>
    <w:rsid w:val="00057B85"/>
    <w:rsid w:val="00060216"/>
    <w:rsid w:val="000631C3"/>
    <w:rsid w:val="000649B3"/>
    <w:rsid w:val="000673C9"/>
    <w:rsid w:val="000704BB"/>
    <w:rsid w:val="000713EC"/>
    <w:rsid w:val="0007165E"/>
    <w:rsid w:val="0007256C"/>
    <w:rsid w:val="00076F01"/>
    <w:rsid w:val="00077C19"/>
    <w:rsid w:val="00080611"/>
    <w:rsid w:val="0008491D"/>
    <w:rsid w:val="00086EBE"/>
    <w:rsid w:val="00090E67"/>
    <w:rsid w:val="00092D6C"/>
    <w:rsid w:val="000A3E18"/>
    <w:rsid w:val="000A3F87"/>
    <w:rsid w:val="000A4A17"/>
    <w:rsid w:val="000A50C9"/>
    <w:rsid w:val="000A7E43"/>
    <w:rsid w:val="000B65C7"/>
    <w:rsid w:val="000C405D"/>
    <w:rsid w:val="000D0739"/>
    <w:rsid w:val="000D387E"/>
    <w:rsid w:val="000D5C52"/>
    <w:rsid w:val="000D765A"/>
    <w:rsid w:val="000D7B7F"/>
    <w:rsid w:val="000E00B0"/>
    <w:rsid w:val="000E28FA"/>
    <w:rsid w:val="000E6DEB"/>
    <w:rsid w:val="000E78FB"/>
    <w:rsid w:val="0010017E"/>
    <w:rsid w:val="001012E1"/>
    <w:rsid w:val="00103854"/>
    <w:rsid w:val="00104DD6"/>
    <w:rsid w:val="00111508"/>
    <w:rsid w:val="001129EF"/>
    <w:rsid w:val="00115C54"/>
    <w:rsid w:val="001160AA"/>
    <w:rsid w:val="00117A54"/>
    <w:rsid w:val="001215EB"/>
    <w:rsid w:val="00122A2A"/>
    <w:rsid w:val="00125376"/>
    <w:rsid w:val="0013289D"/>
    <w:rsid w:val="00133604"/>
    <w:rsid w:val="001353B0"/>
    <w:rsid w:val="00137154"/>
    <w:rsid w:val="001405BD"/>
    <w:rsid w:val="001409FE"/>
    <w:rsid w:val="00141B12"/>
    <w:rsid w:val="001420EF"/>
    <w:rsid w:val="00143FCE"/>
    <w:rsid w:val="00146C06"/>
    <w:rsid w:val="001472B7"/>
    <w:rsid w:val="00147B02"/>
    <w:rsid w:val="00147ED9"/>
    <w:rsid w:val="001548A4"/>
    <w:rsid w:val="00154B2C"/>
    <w:rsid w:val="00155776"/>
    <w:rsid w:val="00155AFD"/>
    <w:rsid w:val="00161608"/>
    <w:rsid w:val="00167205"/>
    <w:rsid w:val="00167393"/>
    <w:rsid w:val="001811CA"/>
    <w:rsid w:val="00181414"/>
    <w:rsid w:val="00183E5F"/>
    <w:rsid w:val="0018559C"/>
    <w:rsid w:val="001867DF"/>
    <w:rsid w:val="0019149B"/>
    <w:rsid w:val="0019453B"/>
    <w:rsid w:val="00194F17"/>
    <w:rsid w:val="001A332F"/>
    <w:rsid w:val="001A36B9"/>
    <w:rsid w:val="001A636E"/>
    <w:rsid w:val="001B0B20"/>
    <w:rsid w:val="001B4AAA"/>
    <w:rsid w:val="001B65B3"/>
    <w:rsid w:val="001B7564"/>
    <w:rsid w:val="001B7DAE"/>
    <w:rsid w:val="001C13C6"/>
    <w:rsid w:val="001C27B7"/>
    <w:rsid w:val="001C48DB"/>
    <w:rsid w:val="001C635D"/>
    <w:rsid w:val="001D4439"/>
    <w:rsid w:val="001D655D"/>
    <w:rsid w:val="001D7167"/>
    <w:rsid w:val="001D7DC3"/>
    <w:rsid w:val="001E1134"/>
    <w:rsid w:val="001E3297"/>
    <w:rsid w:val="001E4FA3"/>
    <w:rsid w:val="001F3D4D"/>
    <w:rsid w:val="001F5EF5"/>
    <w:rsid w:val="00200380"/>
    <w:rsid w:val="00202605"/>
    <w:rsid w:val="00203FCB"/>
    <w:rsid w:val="002049E6"/>
    <w:rsid w:val="002049F4"/>
    <w:rsid w:val="002057FB"/>
    <w:rsid w:val="002060AD"/>
    <w:rsid w:val="00211D5A"/>
    <w:rsid w:val="00212D78"/>
    <w:rsid w:val="002172C7"/>
    <w:rsid w:val="00223B80"/>
    <w:rsid w:val="002302F2"/>
    <w:rsid w:val="00232579"/>
    <w:rsid w:val="00232870"/>
    <w:rsid w:val="002345C5"/>
    <w:rsid w:val="00237AC6"/>
    <w:rsid w:val="002437AB"/>
    <w:rsid w:val="00244D49"/>
    <w:rsid w:val="00245328"/>
    <w:rsid w:val="002509A2"/>
    <w:rsid w:val="00251921"/>
    <w:rsid w:val="00260941"/>
    <w:rsid w:val="00270FE3"/>
    <w:rsid w:val="0027347B"/>
    <w:rsid w:val="00277A1E"/>
    <w:rsid w:val="00282054"/>
    <w:rsid w:val="002855EE"/>
    <w:rsid w:val="00286368"/>
    <w:rsid w:val="0028657E"/>
    <w:rsid w:val="00286DC0"/>
    <w:rsid w:val="00290AAA"/>
    <w:rsid w:val="00290C74"/>
    <w:rsid w:val="00291B96"/>
    <w:rsid w:val="00292992"/>
    <w:rsid w:val="00296B71"/>
    <w:rsid w:val="002A6733"/>
    <w:rsid w:val="002B0B3D"/>
    <w:rsid w:val="002B25E1"/>
    <w:rsid w:val="002B562C"/>
    <w:rsid w:val="002B77F9"/>
    <w:rsid w:val="002C0904"/>
    <w:rsid w:val="002C25CC"/>
    <w:rsid w:val="002C2AC4"/>
    <w:rsid w:val="002D1E86"/>
    <w:rsid w:val="002D22E5"/>
    <w:rsid w:val="002D314C"/>
    <w:rsid w:val="002D61E8"/>
    <w:rsid w:val="002D7DF5"/>
    <w:rsid w:val="002E0CB4"/>
    <w:rsid w:val="002E26FD"/>
    <w:rsid w:val="002E2ADA"/>
    <w:rsid w:val="002E4500"/>
    <w:rsid w:val="002F13FA"/>
    <w:rsid w:val="002F38AC"/>
    <w:rsid w:val="002F7A3C"/>
    <w:rsid w:val="003019FD"/>
    <w:rsid w:val="00304CDD"/>
    <w:rsid w:val="00312A72"/>
    <w:rsid w:val="00314E70"/>
    <w:rsid w:val="00315A52"/>
    <w:rsid w:val="00315DCC"/>
    <w:rsid w:val="0032145A"/>
    <w:rsid w:val="003215CB"/>
    <w:rsid w:val="00322338"/>
    <w:rsid w:val="00322C07"/>
    <w:rsid w:val="00323B57"/>
    <w:rsid w:val="00327E2C"/>
    <w:rsid w:val="00330892"/>
    <w:rsid w:val="0033212C"/>
    <w:rsid w:val="003324B6"/>
    <w:rsid w:val="003344E4"/>
    <w:rsid w:val="003353EB"/>
    <w:rsid w:val="003378DB"/>
    <w:rsid w:val="00340CB9"/>
    <w:rsid w:val="00342781"/>
    <w:rsid w:val="003506B7"/>
    <w:rsid w:val="003526F2"/>
    <w:rsid w:val="0035561C"/>
    <w:rsid w:val="003557D6"/>
    <w:rsid w:val="00355DF3"/>
    <w:rsid w:val="00360F4C"/>
    <w:rsid w:val="00361D9C"/>
    <w:rsid w:val="00362742"/>
    <w:rsid w:val="0036353A"/>
    <w:rsid w:val="00363B72"/>
    <w:rsid w:val="00364259"/>
    <w:rsid w:val="0036475D"/>
    <w:rsid w:val="00371C2D"/>
    <w:rsid w:val="003724C7"/>
    <w:rsid w:val="00380A94"/>
    <w:rsid w:val="00382B63"/>
    <w:rsid w:val="00383B16"/>
    <w:rsid w:val="003858A2"/>
    <w:rsid w:val="00386230"/>
    <w:rsid w:val="0038630D"/>
    <w:rsid w:val="003901E5"/>
    <w:rsid w:val="00393971"/>
    <w:rsid w:val="00395177"/>
    <w:rsid w:val="003A068D"/>
    <w:rsid w:val="003A0BDE"/>
    <w:rsid w:val="003A1C65"/>
    <w:rsid w:val="003A43A5"/>
    <w:rsid w:val="003A67CC"/>
    <w:rsid w:val="003B0E5F"/>
    <w:rsid w:val="003B1039"/>
    <w:rsid w:val="003B1A59"/>
    <w:rsid w:val="003B7664"/>
    <w:rsid w:val="003C0413"/>
    <w:rsid w:val="003C4B4B"/>
    <w:rsid w:val="003C6457"/>
    <w:rsid w:val="003D2B4A"/>
    <w:rsid w:val="003D2CD3"/>
    <w:rsid w:val="003D3FC3"/>
    <w:rsid w:val="003D4AA2"/>
    <w:rsid w:val="003D6853"/>
    <w:rsid w:val="003D6F7F"/>
    <w:rsid w:val="003E0A64"/>
    <w:rsid w:val="003E208F"/>
    <w:rsid w:val="003E5DA6"/>
    <w:rsid w:val="003E74B2"/>
    <w:rsid w:val="003F0576"/>
    <w:rsid w:val="003F3971"/>
    <w:rsid w:val="003F3A36"/>
    <w:rsid w:val="003F451F"/>
    <w:rsid w:val="003F51B6"/>
    <w:rsid w:val="003F7EB3"/>
    <w:rsid w:val="00400426"/>
    <w:rsid w:val="004057B9"/>
    <w:rsid w:val="00412EDF"/>
    <w:rsid w:val="00413531"/>
    <w:rsid w:val="004144EB"/>
    <w:rsid w:val="00414DF3"/>
    <w:rsid w:val="00420EA0"/>
    <w:rsid w:val="00425B90"/>
    <w:rsid w:val="00426C02"/>
    <w:rsid w:val="004316EA"/>
    <w:rsid w:val="00434C64"/>
    <w:rsid w:val="00441598"/>
    <w:rsid w:val="00444884"/>
    <w:rsid w:val="0044628A"/>
    <w:rsid w:val="00447B81"/>
    <w:rsid w:val="004506D2"/>
    <w:rsid w:val="00451474"/>
    <w:rsid w:val="004522E8"/>
    <w:rsid w:val="0045276E"/>
    <w:rsid w:val="004533FF"/>
    <w:rsid w:val="00453EED"/>
    <w:rsid w:val="00455916"/>
    <w:rsid w:val="004600B8"/>
    <w:rsid w:val="0046110D"/>
    <w:rsid w:val="00466BB6"/>
    <w:rsid w:val="00471241"/>
    <w:rsid w:val="00471E6D"/>
    <w:rsid w:val="004741FF"/>
    <w:rsid w:val="0047625D"/>
    <w:rsid w:val="004806FE"/>
    <w:rsid w:val="0048229C"/>
    <w:rsid w:val="0048237C"/>
    <w:rsid w:val="0048445B"/>
    <w:rsid w:val="0048588F"/>
    <w:rsid w:val="00485ED6"/>
    <w:rsid w:val="00490015"/>
    <w:rsid w:val="00490F0E"/>
    <w:rsid w:val="00494B09"/>
    <w:rsid w:val="0049690F"/>
    <w:rsid w:val="00496C2D"/>
    <w:rsid w:val="004A2013"/>
    <w:rsid w:val="004A5B8B"/>
    <w:rsid w:val="004B0324"/>
    <w:rsid w:val="004B54C5"/>
    <w:rsid w:val="004B5BA1"/>
    <w:rsid w:val="004C2CB2"/>
    <w:rsid w:val="004C76BC"/>
    <w:rsid w:val="004E0109"/>
    <w:rsid w:val="004E16A1"/>
    <w:rsid w:val="004E295D"/>
    <w:rsid w:val="004E2C9E"/>
    <w:rsid w:val="004E70DE"/>
    <w:rsid w:val="004F039F"/>
    <w:rsid w:val="004F1F2B"/>
    <w:rsid w:val="004F7F24"/>
    <w:rsid w:val="00502D50"/>
    <w:rsid w:val="00507EA1"/>
    <w:rsid w:val="005114C4"/>
    <w:rsid w:val="00520CBE"/>
    <w:rsid w:val="0052393B"/>
    <w:rsid w:val="0052524C"/>
    <w:rsid w:val="00533DA1"/>
    <w:rsid w:val="00536133"/>
    <w:rsid w:val="0054109E"/>
    <w:rsid w:val="00541728"/>
    <w:rsid w:val="00541936"/>
    <w:rsid w:val="005468DD"/>
    <w:rsid w:val="005469E4"/>
    <w:rsid w:val="00553FED"/>
    <w:rsid w:val="005543CC"/>
    <w:rsid w:val="00554944"/>
    <w:rsid w:val="005571B8"/>
    <w:rsid w:val="00560763"/>
    <w:rsid w:val="00561B4F"/>
    <w:rsid w:val="005630C3"/>
    <w:rsid w:val="005658D1"/>
    <w:rsid w:val="00567708"/>
    <w:rsid w:val="00571D5B"/>
    <w:rsid w:val="00576B8F"/>
    <w:rsid w:val="00581EC3"/>
    <w:rsid w:val="00584F46"/>
    <w:rsid w:val="00587D6E"/>
    <w:rsid w:val="00587F48"/>
    <w:rsid w:val="00591FA6"/>
    <w:rsid w:val="00594FAF"/>
    <w:rsid w:val="005950E6"/>
    <w:rsid w:val="00597844"/>
    <w:rsid w:val="005A0CF4"/>
    <w:rsid w:val="005A121C"/>
    <w:rsid w:val="005A19B0"/>
    <w:rsid w:val="005A5072"/>
    <w:rsid w:val="005A6E4B"/>
    <w:rsid w:val="005B079A"/>
    <w:rsid w:val="005B1159"/>
    <w:rsid w:val="005B1634"/>
    <w:rsid w:val="005B1774"/>
    <w:rsid w:val="005B22E8"/>
    <w:rsid w:val="005B3829"/>
    <w:rsid w:val="005B3A28"/>
    <w:rsid w:val="005B4BF1"/>
    <w:rsid w:val="005C5576"/>
    <w:rsid w:val="005C5C22"/>
    <w:rsid w:val="005D7EE0"/>
    <w:rsid w:val="005E26AF"/>
    <w:rsid w:val="005E2C93"/>
    <w:rsid w:val="005E40DB"/>
    <w:rsid w:val="005E4281"/>
    <w:rsid w:val="005E5503"/>
    <w:rsid w:val="005E65D7"/>
    <w:rsid w:val="005E7E4A"/>
    <w:rsid w:val="005F0676"/>
    <w:rsid w:val="006016EA"/>
    <w:rsid w:val="00613AEF"/>
    <w:rsid w:val="0061595C"/>
    <w:rsid w:val="00616485"/>
    <w:rsid w:val="00616AF3"/>
    <w:rsid w:val="006202A9"/>
    <w:rsid w:val="00625BA2"/>
    <w:rsid w:val="00631720"/>
    <w:rsid w:val="00637659"/>
    <w:rsid w:val="0064009D"/>
    <w:rsid w:val="00651090"/>
    <w:rsid w:val="006519A7"/>
    <w:rsid w:val="00657333"/>
    <w:rsid w:val="00657DAE"/>
    <w:rsid w:val="0066110D"/>
    <w:rsid w:val="006611EA"/>
    <w:rsid w:val="00661C15"/>
    <w:rsid w:val="00665502"/>
    <w:rsid w:val="0066664E"/>
    <w:rsid w:val="0066740F"/>
    <w:rsid w:val="0067026C"/>
    <w:rsid w:val="00671AA3"/>
    <w:rsid w:val="00674CBD"/>
    <w:rsid w:val="00675405"/>
    <w:rsid w:val="0068005F"/>
    <w:rsid w:val="0068454F"/>
    <w:rsid w:val="006A128E"/>
    <w:rsid w:val="006A5755"/>
    <w:rsid w:val="006B67A6"/>
    <w:rsid w:val="006C14DF"/>
    <w:rsid w:val="006C3E99"/>
    <w:rsid w:val="006C74ED"/>
    <w:rsid w:val="006C79C5"/>
    <w:rsid w:val="006C7D1E"/>
    <w:rsid w:val="006D0598"/>
    <w:rsid w:val="006D0808"/>
    <w:rsid w:val="006E1A33"/>
    <w:rsid w:val="006E1E37"/>
    <w:rsid w:val="006F1DE2"/>
    <w:rsid w:val="006F2398"/>
    <w:rsid w:val="006F4353"/>
    <w:rsid w:val="00700B3B"/>
    <w:rsid w:val="00702AA6"/>
    <w:rsid w:val="00703819"/>
    <w:rsid w:val="0070583E"/>
    <w:rsid w:val="00707226"/>
    <w:rsid w:val="00713E88"/>
    <w:rsid w:val="00714DEB"/>
    <w:rsid w:val="00714DF1"/>
    <w:rsid w:val="00716042"/>
    <w:rsid w:val="00723FE1"/>
    <w:rsid w:val="00725832"/>
    <w:rsid w:val="0072780E"/>
    <w:rsid w:val="007300DD"/>
    <w:rsid w:val="00730F1B"/>
    <w:rsid w:val="0073254B"/>
    <w:rsid w:val="0073440F"/>
    <w:rsid w:val="00734F4B"/>
    <w:rsid w:val="00735E07"/>
    <w:rsid w:val="00736EFA"/>
    <w:rsid w:val="007445DD"/>
    <w:rsid w:val="00744AC4"/>
    <w:rsid w:val="007461BE"/>
    <w:rsid w:val="00747C69"/>
    <w:rsid w:val="00750C00"/>
    <w:rsid w:val="007541BD"/>
    <w:rsid w:val="0075478B"/>
    <w:rsid w:val="00756A9B"/>
    <w:rsid w:val="00757866"/>
    <w:rsid w:val="00757C1C"/>
    <w:rsid w:val="00757C9C"/>
    <w:rsid w:val="007617C0"/>
    <w:rsid w:val="0076365B"/>
    <w:rsid w:val="007639C1"/>
    <w:rsid w:val="00764CB6"/>
    <w:rsid w:val="007653D9"/>
    <w:rsid w:val="0077341A"/>
    <w:rsid w:val="007737A5"/>
    <w:rsid w:val="0077457E"/>
    <w:rsid w:val="00775B77"/>
    <w:rsid w:val="00776EBF"/>
    <w:rsid w:val="007770B7"/>
    <w:rsid w:val="007826BC"/>
    <w:rsid w:val="00782A6D"/>
    <w:rsid w:val="00783D8B"/>
    <w:rsid w:val="00784BEE"/>
    <w:rsid w:val="00791806"/>
    <w:rsid w:val="00797D1F"/>
    <w:rsid w:val="007A1EBB"/>
    <w:rsid w:val="007A416A"/>
    <w:rsid w:val="007A54B0"/>
    <w:rsid w:val="007A5918"/>
    <w:rsid w:val="007B077F"/>
    <w:rsid w:val="007B43C2"/>
    <w:rsid w:val="007B62B5"/>
    <w:rsid w:val="007B643F"/>
    <w:rsid w:val="007C0655"/>
    <w:rsid w:val="007C35AC"/>
    <w:rsid w:val="007D1F9D"/>
    <w:rsid w:val="007D657E"/>
    <w:rsid w:val="007D6722"/>
    <w:rsid w:val="007E0507"/>
    <w:rsid w:val="007E2958"/>
    <w:rsid w:val="007E4893"/>
    <w:rsid w:val="007E72BC"/>
    <w:rsid w:val="007F39CF"/>
    <w:rsid w:val="007F5C5C"/>
    <w:rsid w:val="00802751"/>
    <w:rsid w:val="0080466C"/>
    <w:rsid w:val="0080590F"/>
    <w:rsid w:val="008059DB"/>
    <w:rsid w:val="00807224"/>
    <w:rsid w:val="0081114A"/>
    <w:rsid w:val="008117C9"/>
    <w:rsid w:val="00811B99"/>
    <w:rsid w:val="0081365F"/>
    <w:rsid w:val="00817C46"/>
    <w:rsid w:val="008226E6"/>
    <w:rsid w:val="00825A3A"/>
    <w:rsid w:val="008307F0"/>
    <w:rsid w:val="00833C31"/>
    <w:rsid w:val="00835484"/>
    <w:rsid w:val="008409CB"/>
    <w:rsid w:val="00843391"/>
    <w:rsid w:val="00843FC5"/>
    <w:rsid w:val="00847452"/>
    <w:rsid w:val="00847A4F"/>
    <w:rsid w:val="00850D01"/>
    <w:rsid w:val="00850F9D"/>
    <w:rsid w:val="008533F4"/>
    <w:rsid w:val="00855928"/>
    <w:rsid w:val="00856B6A"/>
    <w:rsid w:val="00857883"/>
    <w:rsid w:val="00857B28"/>
    <w:rsid w:val="0086393F"/>
    <w:rsid w:val="00865548"/>
    <w:rsid w:val="00872D3C"/>
    <w:rsid w:val="00875F4E"/>
    <w:rsid w:val="0087604E"/>
    <w:rsid w:val="00876A94"/>
    <w:rsid w:val="00880C8F"/>
    <w:rsid w:val="00882245"/>
    <w:rsid w:val="008828C2"/>
    <w:rsid w:val="00882C7E"/>
    <w:rsid w:val="00884028"/>
    <w:rsid w:val="00884D6C"/>
    <w:rsid w:val="00885C81"/>
    <w:rsid w:val="0088694E"/>
    <w:rsid w:val="00890A02"/>
    <w:rsid w:val="0089602D"/>
    <w:rsid w:val="008A2FF2"/>
    <w:rsid w:val="008A3392"/>
    <w:rsid w:val="008A4F1A"/>
    <w:rsid w:val="008B1020"/>
    <w:rsid w:val="008B11B7"/>
    <w:rsid w:val="008B7351"/>
    <w:rsid w:val="008C167D"/>
    <w:rsid w:val="008C36CF"/>
    <w:rsid w:val="008C797B"/>
    <w:rsid w:val="008D4432"/>
    <w:rsid w:val="008D7D84"/>
    <w:rsid w:val="008D7D98"/>
    <w:rsid w:val="008E0119"/>
    <w:rsid w:val="008E2A03"/>
    <w:rsid w:val="008E6855"/>
    <w:rsid w:val="008F04EE"/>
    <w:rsid w:val="008F67F1"/>
    <w:rsid w:val="008F68EE"/>
    <w:rsid w:val="008F7088"/>
    <w:rsid w:val="00901262"/>
    <w:rsid w:val="00920E0B"/>
    <w:rsid w:val="009233B2"/>
    <w:rsid w:val="009277DC"/>
    <w:rsid w:val="00931955"/>
    <w:rsid w:val="00931E04"/>
    <w:rsid w:val="009325DA"/>
    <w:rsid w:val="009365C5"/>
    <w:rsid w:val="009369AD"/>
    <w:rsid w:val="00937095"/>
    <w:rsid w:val="0094358F"/>
    <w:rsid w:val="0094369F"/>
    <w:rsid w:val="009443BB"/>
    <w:rsid w:val="0095346D"/>
    <w:rsid w:val="009560E7"/>
    <w:rsid w:val="0095772A"/>
    <w:rsid w:val="009578B7"/>
    <w:rsid w:val="00960271"/>
    <w:rsid w:val="00963F4B"/>
    <w:rsid w:val="00964549"/>
    <w:rsid w:val="00964A04"/>
    <w:rsid w:val="00964D40"/>
    <w:rsid w:val="00966F31"/>
    <w:rsid w:val="00970A29"/>
    <w:rsid w:val="009710E4"/>
    <w:rsid w:val="009746CA"/>
    <w:rsid w:val="009759CC"/>
    <w:rsid w:val="00977366"/>
    <w:rsid w:val="00980F04"/>
    <w:rsid w:val="009852B2"/>
    <w:rsid w:val="009A0FA5"/>
    <w:rsid w:val="009A127B"/>
    <w:rsid w:val="009A182A"/>
    <w:rsid w:val="009A31F4"/>
    <w:rsid w:val="009A5A0D"/>
    <w:rsid w:val="009A5E66"/>
    <w:rsid w:val="009B116F"/>
    <w:rsid w:val="009B2158"/>
    <w:rsid w:val="009B269E"/>
    <w:rsid w:val="009B4E2F"/>
    <w:rsid w:val="009B5E4C"/>
    <w:rsid w:val="009B60D6"/>
    <w:rsid w:val="009C3766"/>
    <w:rsid w:val="009C3927"/>
    <w:rsid w:val="009C549E"/>
    <w:rsid w:val="009C5579"/>
    <w:rsid w:val="009D0902"/>
    <w:rsid w:val="009D1122"/>
    <w:rsid w:val="009D13A8"/>
    <w:rsid w:val="009D3B67"/>
    <w:rsid w:val="009D4D6A"/>
    <w:rsid w:val="009E2E9C"/>
    <w:rsid w:val="009F101A"/>
    <w:rsid w:val="009F15CC"/>
    <w:rsid w:val="009F2178"/>
    <w:rsid w:val="009F29D6"/>
    <w:rsid w:val="009F37DE"/>
    <w:rsid w:val="00A01E31"/>
    <w:rsid w:val="00A022BB"/>
    <w:rsid w:val="00A06C07"/>
    <w:rsid w:val="00A070F8"/>
    <w:rsid w:val="00A1296C"/>
    <w:rsid w:val="00A14E1D"/>
    <w:rsid w:val="00A15971"/>
    <w:rsid w:val="00A2092B"/>
    <w:rsid w:val="00A25EA7"/>
    <w:rsid w:val="00A27607"/>
    <w:rsid w:val="00A27974"/>
    <w:rsid w:val="00A3309E"/>
    <w:rsid w:val="00A34858"/>
    <w:rsid w:val="00A350DE"/>
    <w:rsid w:val="00A351EB"/>
    <w:rsid w:val="00A36460"/>
    <w:rsid w:val="00A4226B"/>
    <w:rsid w:val="00A426CD"/>
    <w:rsid w:val="00A445FE"/>
    <w:rsid w:val="00A47983"/>
    <w:rsid w:val="00A5263A"/>
    <w:rsid w:val="00A52961"/>
    <w:rsid w:val="00A53C27"/>
    <w:rsid w:val="00A550C5"/>
    <w:rsid w:val="00A56D6A"/>
    <w:rsid w:val="00A616AD"/>
    <w:rsid w:val="00A6186F"/>
    <w:rsid w:val="00A64588"/>
    <w:rsid w:val="00A6465B"/>
    <w:rsid w:val="00A64727"/>
    <w:rsid w:val="00A709DC"/>
    <w:rsid w:val="00A711E9"/>
    <w:rsid w:val="00A712C2"/>
    <w:rsid w:val="00A71FEE"/>
    <w:rsid w:val="00A72A0D"/>
    <w:rsid w:val="00A73BD5"/>
    <w:rsid w:val="00A75E24"/>
    <w:rsid w:val="00A777B6"/>
    <w:rsid w:val="00A83996"/>
    <w:rsid w:val="00AA21E8"/>
    <w:rsid w:val="00AA3466"/>
    <w:rsid w:val="00AB05A2"/>
    <w:rsid w:val="00AB0B0B"/>
    <w:rsid w:val="00AB2598"/>
    <w:rsid w:val="00AB4004"/>
    <w:rsid w:val="00AB6E0A"/>
    <w:rsid w:val="00AC1394"/>
    <w:rsid w:val="00AC4F10"/>
    <w:rsid w:val="00AC5ABA"/>
    <w:rsid w:val="00AD00E6"/>
    <w:rsid w:val="00AD7D7B"/>
    <w:rsid w:val="00AE22EF"/>
    <w:rsid w:val="00AE26E2"/>
    <w:rsid w:val="00AE4728"/>
    <w:rsid w:val="00AF3415"/>
    <w:rsid w:val="00AF3C8A"/>
    <w:rsid w:val="00AF5FD3"/>
    <w:rsid w:val="00B02FBC"/>
    <w:rsid w:val="00B044D5"/>
    <w:rsid w:val="00B073C8"/>
    <w:rsid w:val="00B13523"/>
    <w:rsid w:val="00B14065"/>
    <w:rsid w:val="00B162D5"/>
    <w:rsid w:val="00B16CE7"/>
    <w:rsid w:val="00B16EBF"/>
    <w:rsid w:val="00B1728A"/>
    <w:rsid w:val="00B17B00"/>
    <w:rsid w:val="00B27686"/>
    <w:rsid w:val="00B300D6"/>
    <w:rsid w:val="00B329C0"/>
    <w:rsid w:val="00B3598D"/>
    <w:rsid w:val="00B37A82"/>
    <w:rsid w:val="00B44DD4"/>
    <w:rsid w:val="00B47190"/>
    <w:rsid w:val="00B47362"/>
    <w:rsid w:val="00B47D74"/>
    <w:rsid w:val="00B52125"/>
    <w:rsid w:val="00B53BD4"/>
    <w:rsid w:val="00B54C46"/>
    <w:rsid w:val="00B5504B"/>
    <w:rsid w:val="00B55161"/>
    <w:rsid w:val="00B55949"/>
    <w:rsid w:val="00B5737A"/>
    <w:rsid w:val="00B5784E"/>
    <w:rsid w:val="00B57EBF"/>
    <w:rsid w:val="00B57ED0"/>
    <w:rsid w:val="00B605EB"/>
    <w:rsid w:val="00B60DB5"/>
    <w:rsid w:val="00B656E4"/>
    <w:rsid w:val="00B657D8"/>
    <w:rsid w:val="00B67AE4"/>
    <w:rsid w:val="00B71870"/>
    <w:rsid w:val="00B73CDD"/>
    <w:rsid w:val="00B76173"/>
    <w:rsid w:val="00B76EDA"/>
    <w:rsid w:val="00B77580"/>
    <w:rsid w:val="00B77F7B"/>
    <w:rsid w:val="00B80117"/>
    <w:rsid w:val="00B82D7D"/>
    <w:rsid w:val="00B8524C"/>
    <w:rsid w:val="00B85A5B"/>
    <w:rsid w:val="00B86AF5"/>
    <w:rsid w:val="00B912A2"/>
    <w:rsid w:val="00B97339"/>
    <w:rsid w:val="00B97660"/>
    <w:rsid w:val="00BA2852"/>
    <w:rsid w:val="00BA2B92"/>
    <w:rsid w:val="00BA3E17"/>
    <w:rsid w:val="00BA52F7"/>
    <w:rsid w:val="00BA76E8"/>
    <w:rsid w:val="00BB33FD"/>
    <w:rsid w:val="00BB57F1"/>
    <w:rsid w:val="00BC00B6"/>
    <w:rsid w:val="00BC0DDC"/>
    <w:rsid w:val="00BC27CC"/>
    <w:rsid w:val="00BD48B8"/>
    <w:rsid w:val="00BD758A"/>
    <w:rsid w:val="00BF4D15"/>
    <w:rsid w:val="00BF597B"/>
    <w:rsid w:val="00BF6277"/>
    <w:rsid w:val="00C03227"/>
    <w:rsid w:val="00C04632"/>
    <w:rsid w:val="00C05E10"/>
    <w:rsid w:val="00C06361"/>
    <w:rsid w:val="00C07106"/>
    <w:rsid w:val="00C109D5"/>
    <w:rsid w:val="00C111E2"/>
    <w:rsid w:val="00C15D0D"/>
    <w:rsid w:val="00C22A46"/>
    <w:rsid w:val="00C26126"/>
    <w:rsid w:val="00C26364"/>
    <w:rsid w:val="00C33066"/>
    <w:rsid w:val="00C355D3"/>
    <w:rsid w:val="00C40302"/>
    <w:rsid w:val="00C40BDA"/>
    <w:rsid w:val="00C417FD"/>
    <w:rsid w:val="00C442FD"/>
    <w:rsid w:val="00C45257"/>
    <w:rsid w:val="00C46C20"/>
    <w:rsid w:val="00C53CB6"/>
    <w:rsid w:val="00C570FC"/>
    <w:rsid w:val="00C577F0"/>
    <w:rsid w:val="00C57E87"/>
    <w:rsid w:val="00C6501C"/>
    <w:rsid w:val="00C67759"/>
    <w:rsid w:val="00C67769"/>
    <w:rsid w:val="00C71412"/>
    <w:rsid w:val="00C71EF9"/>
    <w:rsid w:val="00C73D3F"/>
    <w:rsid w:val="00C9228E"/>
    <w:rsid w:val="00C934DA"/>
    <w:rsid w:val="00C940C2"/>
    <w:rsid w:val="00CA249D"/>
    <w:rsid w:val="00CA6F6C"/>
    <w:rsid w:val="00CA7AFD"/>
    <w:rsid w:val="00CB1121"/>
    <w:rsid w:val="00CB3B11"/>
    <w:rsid w:val="00CB3B3B"/>
    <w:rsid w:val="00CB6BF3"/>
    <w:rsid w:val="00CC11F9"/>
    <w:rsid w:val="00CD6780"/>
    <w:rsid w:val="00CE26FD"/>
    <w:rsid w:val="00CE5959"/>
    <w:rsid w:val="00CF199A"/>
    <w:rsid w:val="00CF3773"/>
    <w:rsid w:val="00CF7262"/>
    <w:rsid w:val="00D05B7E"/>
    <w:rsid w:val="00D07093"/>
    <w:rsid w:val="00D137A7"/>
    <w:rsid w:val="00D14A64"/>
    <w:rsid w:val="00D16EFC"/>
    <w:rsid w:val="00D171AC"/>
    <w:rsid w:val="00D20017"/>
    <w:rsid w:val="00D212B0"/>
    <w:rsid w:val="00D2186D"/>
    <w:rsid w:val="00D21AEE"/>
    <w:rsid w:val="00D2376C"/>
    <w:rsid w:val="00D276DD"/>
    <w:rsid w:val="00D308A1"/>
    <w:rsid w:val="00D323DC"/>
    <w:rsid w:val="00D323F7"/>
    <w:rsid w:val="00D37A47"/>
    <w:rsid w:val="00D43AD1"/>
    <w:rsid w:val="00D458CF"/>
    <w:rsid w:val="00D46189"/>
    <w:rsid w:val="00D50213"/>
    <w:rsid w:val="00D50D51"/>
    <w:rsid w:val="00D510DD"/>
    <w:rsid w:val="00D511CC"/>
    <w:rsid w:val="00D54A01"/>
    <w:rsid w:val="00D61979"/>
    <w:rsid w:val="00D61DC1"/>
    <w:rsid w:val="00D65022"/>
    <w:rsid w:val="00D70E07"/>
    <w:rsid w:val="00D72DB8"/>
    <w:rsid w:val="00D741DD"/>
    <w:rsid w:val="00D75FAE"/>
    <w:rsid w:val="00D8205F"/>
    <w:rsid w:val="00D84A27"/>
    <w:rsid w:val="00D84DA9"/>
    <w:rsid w:val="00D861F5"/>
    <w:rsid w:val="00D95705"/>
    <w:rsid w:val="00D961E7"/>
    <w:rsid w:val="00DA4F06"/>
    <w:rsid w:val="00DA7672"/>
    <w:rsid w:val="00DB3088"/>
    <w:rsid w:val="00DB386E"/>
    <w:rsid w:val="00DB5BC1"/>
    <w:rsid w:val="00DC079B"/>
    <w:rsid w:val="00DC31D6"/>
    <w:rsid w:val="00DC62E9"/>
    <w:rsid w:val="00DC6603"/>
    <w:rsid w:val="00DD0817"/>
    <w:rsid w:val="00DD11C1"/>
    <w:rsid w:val="00DD1E8E"/>
    <w:rsid w:val="00DD23E2"/>
    <w:rsid w:val="00DD23FA"/>
    <w:rsid w:val="00DD31F7"/>
    <w:rsid w:val="00DD4D77"/>
    <w:rsid w:val="00DE048C"/>
    <w:rsid w:val="00DF35FF"/>
    <w:rsid w:val="00DF5B18"/>
    <w:rsid w:val="00DF6F86"/>
    <w:rsid w:val="00DF6FCF"/>
    <w:rsid w:val="00DF7011"/>
    <w:rsid w:val="00DF784F"/>
    <w:rsid w:val="00E02A8A"/>
    <w:rsid w:val="00E0407A"/>
    <w:rsid w:val="00E06B19"/>
    <w:rsid w:val="00E06B2F"/>
    <w:rsid w:val="00E11A3F"/>
    <w:rsid w:val="00E139A4"/>
    <w:rsid w:val="00E14EFF"/>
    <w:rsid w:val="00E155AE"/>
    <w:rsid w:val="00E17DFC"/>
    <w:rsid w:val="00E20A76"/>
    <w:rsid w:val="00E2115A"/>
    <w:rsid w:val="00E21880"/>
    <w:rsid w:val="00E21AB4"/>
    <w:rsid w:val="00E27854"/>
    <w:rsid w:val="00E30376"/>
    <w:rsid w:val="00E314E7"/>
    <w:rsid w:val="00E31BAA"/>
    <w:rsid w:val="00E31D56"/>
    <w:rsid w:val="00E32069"/>
    <w:rsid w:val="00E353D1"/>
    <w:rsid w:val="00E3696D"/>
    <w:rsid w:val="00E4278E"/>
    <w:rsid w:val="00E45F89"/>
    <w:rsid w:val="00E4688F"/>
    <w:rsid w:val="00E4766C"/>
    <w:rsid w:val="00E550BC"/>
    <w:rsid w:val="00E55313"/>
    <w:rsid w:val="00E65666"/>
    <w:rsid w:val="00E677C3"/>
    <w:rsid w:val="00E707F9"/>
    <w:rsid w:val="00E7266E"/>
    <w:rsid w:val="00E74899"/>
    <w:rsid w:val="00E77294"/>
    <w:rsid w:val="00E80993"/>
    <w:rsid w:val="00E81B21"/>
    <w:rsid w:val="00E822F3"/>
    <w:rsid w:val="00E83574"/>
    <w:rsid w:val="00E84F3B"/>
    <w:rsid w:val="00E9000D"/>
    <w:rsid w:val="00E92DD5"/>
    <w:rsid w:val="00E96CC7"/>
    <w:rsid w:val="00EA01B8"/>
    <w:rsid w:val="00EA2F0D"/>
    <w:rsid w:val="00EA31A9"/>
    <w:rsid w:val="00EA4A9C"/>
    <w:rsid w:val="00EA5618"/>
    <w:rsid w:val="00EA7F22"/>
    <w:rsid w:val="00EB0182"/>
    <w:rsid w:val="00EB2386"/>
    <w:rsid w:val="00EB4771"/>
    <w:rsid w:val="00EB76A5"/>
    <w:rsid w:val="00EC185A"/>
    <w:rsid w:val="00EC4262"/>
    <w:rsid w:val="00EC4BE6"/>
    <w:rsid w:val="00EC7B49"/>
    <w:rsid w:val="00ED2EE1"/>
    <w:rsid w:val="00ED54B7"/>
    <w:rsid w:val="00EE298A"/>
    <w:rsid w:val="00EE720D"/>
    <w:rsid w:val="00EE7DE9"/>
    <w:rsid w:val="00EF12A7"/>
    <w:rsid w:val="00EF2EC3"/>
    <w:rsid w:val="00EF3620"/>
    <w:rsid w:val="00EF51E4"/>
    <w:rsid w:val="00EF569A"/>
    <w:rsid w:val="00F0705F"/>
    <w:rsid w:val="00F206A1"/>
    <w:rsid w:val="00F20DBB"/>
    <w:rsid w:val="00F259E5"/>
    <w:rsid w:val="00F27003"/>
    <w:rsid w:val="00F275F0"/>
    <w:rsid w:val="00F309CD"/>
    <w:rsid w:val="00F34291"/>
    <w:rsid w:val="00F3775E"/>
    <w:rsid w:val="00F47402"/>
    <w:rsid w:val="00F63B1A"/>
    <w:rsid w:val="00F65A69"/>
    <w:rsid w:val="00F70738"/>
    <w:rsid w:val="00F721BA"/>
    <w:rsid w:val="00F76114"/>
    <w:rsid w:val="00F81E53"/>
    <w:rsid w:val="00F8422E"/>
    <w:rsid w:val="00F86732"/>
    <w:rsid w:val="00F872A6"/>
    <w:rsid w:val="00F87FC0"/>
    <w:rsid w:val="00F906A9"/>
    <w:rsid w:val="00F9128B"/>
    <w:rsid w:val="00F91FE4"/>
    <w:rsid w:val="00F95E58"/>
    <w:rsid w:val="00FA2843"/>
    <w:rsid w:val="00FB26CE"/>
    <w:rsid w:val="00FB309F"/>
    <w:rsid w:val="00FB4BEB"/>
    <w:rsid w:val="00FB703B"/>
    <w:rsid w:val="00FC10F0"/>
    <w:rsid w:val="00FC1C43"/>
    <w:rsid w:val="00FC2131"/>
    <w:rsid w:val="00FC5182"/>
    <w:rsid w:val="00FC75AE"/>
    <w:rsid w:val="00FD7822"/>
    <w:rsid w:val="00FE04F2"/>
    <w:rsid w:val="00FE2D60"/>
    <w:rsid w:val="00FE384D"/>
    <w:rsid w:val="00FE4016"/>
    <w:rsid w:val="00FF0C87"/>
    <w:rsid w:val="00FF237B"/>
    <w:rsid w:val="00FF2B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57ED0"/>
    <w:pPr>
      <w:widowControl w:val="0"/>
      <w:jc w:val="both"/>
    </w:pPr>
    <w:rPr>
      <w:kern w:val="2"/>
      <w:sz w:val="21"/>
      <w:szCs w:val="24"/>
    </w:rPr>
  </w:style>
  <w:style w:type="paragraph" w:styleId="2">
    <w:name w:val="heading 2"/>
    <w:basedOn w:val="a"/>
    <w:next w:val="a"/>
    <w:qFormat/>
    <w:rsid w:val="006C79C5"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88224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4">
    <w:name w:val="footer"/>
    <w:basedOn w:val="a"/>
    <w:rsid w:val="0088224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5">
    <w:name w:val="page number"/>
    <w:basedOn w:val="a0"/>
    <w:rsid w:val="00882245"/>
  </w:style>
  <w:style w:type="paragraph" w:customStyle="1" w:styleId="Char">
    <w:name w:val="Char"/>
    <w:basedOn w:val="a"/>
    <w:autoRedefine/>
    <w:semiHidden/>
    <w:rsid w:val="006C79C5"/>
    <w:pPr>
      <w:tabs>
        <w:tab w:val="num" w:pos="360"/>
      </w:tabs>
    </w:pPr>
    <w:rPr>
      <w:sz w:val="24"/>
    </w:rPr>
  </w:style>
  <w:style w:type="character" w:customStyle="1" w:styleId="c1">
    <w:name w:val="c1"/>
    <w:rsid w:val="008409CB"/>
    <w:rPr>
      <w:color w:val="000000"/>
      <w:spacing w:val="300"/>
      <w:sz w:val="18"/>
      <w:szCs w:val="18"/>
    </w:rPr>
  </w:style>
  <w:style w:type="paragraph" w:styleId="a6">
    <w:name w:val="Normal (Web)"/>
    <w:basedOn w:val="a"/>
    <w:rsid w:val="008409CB"/>
    <w:pPr>
      <w:widowControl/>
      <w:spacing w:before="100" w:beforeAutospacing="1" w:after="100" w:afterAutospacing="1"/>
      <w:jc w:val="left"/>
    </w:pPr>
    <w:rPr>
      <w:rFonts w:ascii="宋体" w:hAnsi="宋体" w:cs="宋体"/>
      <w:color w:val="333333"/>
      <w:kern w:val="0"/>
      <w:sz w:val="24"/>
    </w:rPr>
  </w:style>
  <w:style w:type="character" w:customStyle="1" w:styleId="artibody">
    <w:name w:val="artibody"/>
    <w:basedOn w:val="a0"/>
    <w:rsid w:val="008409CB"/>
  </w:style>
  <w:style w:type="character" w:styleId="a7">
    <w:name w:val="Strong"/>
    <w:qFormat/>
    <w:rsid w:val="00A711E9"/>
    <w:rPr>
      <w:b/>
      <w:bCs/>
    </w:rPr>
  </w:style>
  <w:style w:type="character" w:customStyle="1" w:styleId="apple-converted-space">
    <w:name w:val="apple-converted-space"/>
    <w:basedOn w:val="a0"/>
    <w:rsid w:val="00A711E9"/>
  </w:style>
  <w:style w:type="paragraph" w:customStyle="1" w:styleId="Default">
    <w:name w:val="Default"/>
    <w:rsid w:val="00DD0817"/>
    <w:pPr>
      <w:widowControl w:val="0"/>
      <w:autoSpaceDE w:val="0"/>
      <w:autoSpaceDN w:val="0"/>
      <w:adjustRightInd w:val="0"/>
    </w:pPr>
    <w:rPr>
      <w:rFonts w:ascii="宋体" w:cs="宋体"/>
      <w:color w:val="000000"/>
      <w:sz w:val="24"/>
      <w:szCs w:val="24"/>
    </w:rPr>
  </w:style>
  <w:style w:type="character" w:styleId="a8">
    <w:name w:val="annotation reference"/>
    <w:semiHidden/>
    <w:rsid w:val="002B77F9"/>
    <w:rPr>
      <w:sz w:val="21"/>
      <w:szCs w:val="21"/>
    </w:rPr>
  </w:style>
  <w:style w:type="paragraph" w:styleId="a9">
    <w:name w:val="annotation text"/>
    <w:basedOn w:val="a"/>
    <w:semiHidden/>
    <w:rsid w:val="002B77F9"/>
    <w:pPr>
      <w:jc w:val="left"/>
    </w:pPr>
  </w:style>
  <w:style w:type="paragraph" w:styleId="aa">
    <w:name w:val="annotation subject"/>
    <w:basedOn w:val="a9"/>
    <w:next w:val="a9"/>
    <w:semiHidden/>
    <w:rsid w:val="002B77F9"/>
    <w:rPr>
      <w:b/>
      <w:bCs/>
    </w:rPr>
  </w:style>
  <w:style w:type="paragraph" w:styleId="ab">
    <w:name w:val="Balloon Text"/>
    <w:basedOn w:val="a"/>
    <w:semiHidden/>
    <w:rsid w:val="002B77F9"/>
    <w:rPr>
      <w:sz w:val="18"/>
      <w:szCs w:val="18"/>
    </w:rPr>
  </w:style>
  <w:style w:type="character" w:styleId="ac">
    <w:name w:val="Hyperlink"/>
    <w:rsid w:val="002B77F9"/>
    <w:rPr>
      <w:color w:val="0000FF"/>
      <w:u w:val="single"/>
    </w:rPr>
  </w:style>
  <w:style w:type="paragraph" w:styleId="ad">
    <w:name w:val="Date"/>
    <w:basedOn w:val="a"/>
    <w:next w:val="a"/>
    <w:rsid w:val="006A128E"/>
    <w:pPr>
      <w:ind w:leftChars="2500" w:left="100"/>
    </w:pPr>
  </w:style>
  <w:style w:type="character" w:styleId="HTML">
    <w:name w:val="HTML Cite"/>
    <w:rsid w:val="00571D5B"/>
    <w:rPr>
      <w:i/>
      <w:iCs/>
    </w:rPr>
  </w:style>
  <w:style w:type="paragraph" w:customStyle="1" w:styleId="Char2">
    <w:name w:val="Char2"/>
    <w:basedOn w:val="a"/>
    <w:rsid w:val="008A4F1A"/>
    <w:rPr>
      <w:szCs w:val="20"/>
    </w:rPr>
  </w:style>
  <w:style w:type="paragraph" w:styleId="ae">
    <w:name w:val="List Paragraph"/>
    <w:basedOn w:val="a"/>
    <w:uiPriority w:val="34"/>
    <w:qFormat/>
    <w:rsid w:val="00B55161"/>
    <w:pPr>
      <w:ind w:firstLineChars="200" w:firstLine="420"/>
    </w:pPr>
  </w:style>
  <w:style w:type="paragraph" w:styleId="af">
    <w:name w:val="Revision"/>
    <w:hidden/>
    <w:uiPriority w:val="99"/>
    <w:semiHidden/>
    <w:rsid w:val="001472B7"/>
    <w:rPr>
      <w:kern w:val="2"/>
      <w:sz w:val="21"/>
      <w:szCs w:val="24"/>
    </w:rPr>
  </w:style>
  <w:style w:type="paragraph" w:styleId="af0">
    <w:name w:val="Normal Indent"/>
    <w:basedOn w:val="a"/>
    <w:rsid w:val="0028657E"/>
    <w:pPr>
      <w:ind w:firstLineChars="200" w:firstLine="420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1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728750">
          <w:marLeft w:val="1200"/>
          <w:marRight w:val="0"/>
          <w:marTop w:val="75"/>
          <w:marBottom w:val="45"/>
          <w:divBdr>
            <w:top w:val="dashed" w:sz="6" w:space="4" w:color="DFDFDF"/>
            <w:left w:val="dashed" w:sz="6" w:space="4" w:color="DFDFDF"/>
            <w:bottom w:val="dashed" w:sz="6" w:space="4" w:color="DFDFDF"/>
            <w:right w:val="dashed" w:sz="6" w:space="4" w:color="DFDFDF"/>
          </w:divBdr>
          <w:divsChild>
            <w:div w:id="723213175">
              <w:marLeft w:val="0"/>
              <w:marRight w:val="0"/>
              <w:marTop w:val="0"/>
              <w:marBottom w:val="0"/>
              <w:divBdr>
                <w:top w:val="single" w:sz="6" w:space="11" w:color="CCCCCC"/>
                <w:left w:val="single" w:sz="6" w:space="14" w:color="CCCCCC"/>
                <w:bottom w:val="single" w:sz="6" w:space="11" w:color="CCCCCC"/>
                <w:right w:val="single" w:sz="6" w:space="14" w:color="CCCCCC"/>
              </w:divBdr>
              <w:divsChild>
                <w:div w:id="1867064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13792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9CCAE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0794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90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7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9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6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0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8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8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6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64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86804">
          <w:marLeft w:val="0"/>
          <w:marRight w:val="0"/>
          <w:marTop w:val="272"/>
          <w:marBottom w:val="2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833889">
              <w:marLeft w:val="0"/>
              <w:marRight w:val="0"/>
              <w:marTop w:val="136"/>
              <w:marBottom w:val="13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548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228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574174">
          <w:marLeft w:val="0"/>
          <w:marRight w:val="0"/>
          <w:marTop w:val="272"/>
          <w:marBottom w:val="2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78565">
              <w:marLeft w:val="0"/>
              <w:marRight w:val="0"/>
              <w:marTop w:val="136"/>
              <w:marBottom w:val="13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189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9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8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2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3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355346">
          <w:marLeft w:val="0"/>
          <w:marRight w:val="0"/>
          <w:marTop w:val="272"/>
          <w:marBottom w:val="2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082741">
              <w:marLeft w:val="0"/>
              <w:marRight w:val="0"/>
              <w:marTop w:val="136"/>
              <w:marBottom w:val="13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2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172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9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56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3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74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60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53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7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2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9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446012">
          <w:marLeft w:val="1200"/>
          <w:marRight w:val="0"/>
          <w:marTop w:val="75"/>
          <w:marBottom w:val="45"/>
          <w:divBdr>
            <w:top w:val="dashed" w:sz="6" w:space="4" w:color="DFDFDF"/>
            <w:left w:val="dashed" w:sz="6" w:space="4" w:color="DFDFDF"/>
            <w:bottom w:val="dashed" w:sz="6" w:space="4" w:color="DFDFDF"/>
            <w:right w:val="dashed" w:sz="6" w:space="4" w:color="DFDFDF"/>
          </w:divBdr>
          <w:divsChild>
            <w:div w:id="692338083">
              <w:marLeft w:val="0"/>
              <w:marRight w:val="0"/>
              <w:marTop w:val="0"/>
              <w:marBottom w:val="0"/>
              <w:divBdr>
                <w:top w:val="single" w:sz="6" w:space="11" w:color="CCCCCC"/>
                <w:left w:val="single" w:sz="6" w:space="14" w:color="CCCCCC"/>
                <w:bottom w:val="single" w:sz="6" w:space="11" w:color="CCCCCC"/>
                <w:right w:val="single" w:sz="6" w:space="14" w:color="CCCCCC"/>
              </w:divBdr>
              <w:divsChild>
                <w:div w:id="1380208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78935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9CCAE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3403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94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091770">
          <w:marLeft w:val="1200"/>
          <w:marRight w:val="0"/>
          <w:marTop w:val="75"/>
          <w:marBottom w:val="45"/>
          <w:divBdr>
            <w:top w:val="dashed" w:sz="6" w:space="4" w:color="DFDFDF"/>
            <w:left w:val="dashed" w:sz="6" w:space="4" w:color="DFDFDF"/>
            <w:bottom w:val="dashed" w:sz="6" w:space="4" w:color="DFDFDF"/>
            <w:right w:val="dashed" w:sz="6" w:space="4" w:color="DFDFDF"/>
          </w:divBdr>
          <w:divsChild>
            <w:div w:id="1330526319">
              <w:marLeft w:val="0"/>
              <w:marRight w:val="0"/>
              <w:marTop w:val="0"/>
              <w:marBottom w:val="0"/>
              <w:divBdr>
                <w:top w:val="single" w:sz="6" w:space="11" w:color="CCCCCC"/>
                <w:left w:val="single" w:sz="6" w:space="14" w:color="CCCCCC"/>
                <w:bottom w:val="single" w:sz="6" w:space="11" w:color="CCCCCC"/>
                <w:right w:val="single" w:sz="6" w:space="14" w:color="CCCCCC"/>
              </w:divBdr>
              <w:divsChild>
                <w:div w:id="402488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47514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9CCAE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086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148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8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07920">
          <w:marLeft w:val="1200"/>
          <w:marRight w:val="0"/>
          <w:marTop w:val="75"/>
          <w:marBottom w:val="45"/>
          <w:divBdr>
            <w:top w:val="dashed" w:sz="6" w:space="4" w:color="DFDFDF"/>
            <w:left w:val="dashed" w:sz="6" w:space="4" w:color="DFDFDF"/>
            <w:bottom w:val="dashed" w:sz="6" w:space="4" w:color="DFDFDF"/>
            <w:right w:val="dashed" w:sz="6" w:space="4" w:color="DFDFDF"/>
          </w:divBdr>
          <w:divsChild>
            <w:div w:id="609238187">
              <w:marLeft w:val="0"/>
              <w:marRight w:val="0"/>
              <w:marTop w:val="0"/>
              <w:marBottom w:val="0"/>
              <w:divBdr>
                <w:top w:val="single" w:sz="6" w:space="11" w:color="CCCCCC"/>
                <w:left w:val="single" w:sz="6" w:space="14" w:color="CCCCCC"/>
                <w:bottom w:val="single" w:sz="6" w:space="11" w:color="CCCCCC"/>
                <w:right w:val="single" w:sz="6" w:space="14" w:color="CCCCCC"/>
              </w:divBdr>
              <w:divsChild>
                <w:div w:id="1582526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26620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9CCAE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8205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824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9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65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9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9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7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29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41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4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1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67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427395">
          <w:marLeft w:val="0"/>
          <w:marRight w:val="0"/>
          <w:marTop w:val="272"/>
          <w:marBottom w:val="2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601133">
              <w:marLeft w:val="0"/>
              <w:marRight w:val="0"/>
              <w:marTop w:val="136"/>
              <w:marBottom w:val="13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375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927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6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4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43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629282">
          <w:marLeft w:val="0"/>
          <w:marRight w:val="0"/>
          <w:marTop w:val="272"/>
          <w:marBottom w:val="2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155310">
              <w:marLeft w:val="0"/>
              <w:marRight w:val="0"/>
              <w:marTop w:val="136"/>
              <w:marBottom w:val="13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873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78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56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4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5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04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3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7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72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670916">
          <w:marLeft w:val="0"/>
          <w:marRight w:val="0"/>
          <w:marTop w:val="272"/>
          <w:marBottom w:val="2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891619">
              <w:marLeft w:val="0"/>
              <w:marRight w:val="0"/>
              <w:marTop w:val="136"/>
              <w:marBottom w:val="13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228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907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007258">
          <w:marLeft w:val="0"/>
          <w:marRight w:val="0"/>
          <w:marTop w:val="272"/>
          <w:marBottom w:val="2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4708">
              <w:marLeft w:val="0"/>
              <w:marRight w:val="0"/>
              <w:marTop w:val="136"/>
              <w:marBottom w:val="13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584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58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486334">
          <w:marLeft w:val="0"/>
          <w:marRight w:val="0"/>
          <w:marTop w:val="272"/>
          <w:marBottom w:val="2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149204">
              <w:marLeft w:val="0"/>
              <w:marRight w:val="0"/>
              <w:marTop w:val="136"/>
              <w:marBottom w:val="13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400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449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3BEA69-1FF2-4539-B48C-9DE140D21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177</Words>
  <Characters>1012</Characters>
  <Application>Microsoft Office Word</Application>
  <DocSecurity>4</DocSecurity>
  <Lines>8</Lines>
  <Paragraphs>2</Paragraphs>
  <ScaleCrop>false</ScaleCrop>
  <Company>tiantong</Company>
  <LinksUpToDate>false</LinksUpToDate>
  <CharactersWithSpaces>1187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zhuzj</dc:creator>
  <cp:keywords/>
  <cp:lastModifiedBy>ZHONGM</cp:lastModifiedBy>
  <cp:revision>2</cp:revision>
  <cp:lastPrinted>2021-01-07T09:09:00Z</cp:lastPrinted>
  <dcterms:created xsi:type="dcterms:W3CDTF">2026-04-26T16:01:00Z</dcterms:created>
  <dcterms:modified xsi:type="dcterms:W3CDTF">2026-04-26T16:01:00Z</dcterms:modified>
</cp:coreProperties>
</file>