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307" w:rsidRDefault="00CE41EF" w:rsidP="00B37D66">
      <w:pPr>
        <w:adjustRightInd w:val="0"/>
        <w:snapToGrid w:val="0"/>
        <w:spacing w:line="360" w:lineRule="auto"/>
        <w:jc w:val="center"/>
        <w:rPr>
          <w:rStyle w:val="da"/>
          <w:rFonts w:ascii="宋体" w:hAnsi="宋体" w:cs="Arial"/>
          <w:b/>
        </w:rPr>
      </w:pPr>
      <w:r>
        <w:rPr>
          <w:rFonts w:ascii="宋体" w:hAnsi="宋体" w:hint="eastAsia"/>
          <w:b/>
          <w:bCs/>
          <w:sz w:val="24"/>
        </w:rPr>
        <w:t>嘉实基金管理有限公司关于修订</w:t>
      </w:r>
      <w:r w:rsidR="00266307" w:rsidRPr="0010458D">
        <w:rPr>
          <w:rFonts w:ascii="宋体" w:hAnsi="宋体" w:hint="eastAsia"/>
          <w:b/>
          <w:bCs/>
          <w:sz w:val="24"/>
        </w:rPr>
        <w:t>旗下部分基金托管协议</w:t>
      </w:r>
      <w:r w:rsidR="00B37D66">
        <w:rPr>
          <w:rFonts w:ascii="宋体" w:hAnsi="宋体" w:hint="eastAsia"/>
          <w:b/>
          <w:bCs/>
          <w:sz w:val="24"/>
        </w:rPr>
        <w:t>清算交收条款</w:t>
      </w:r>
      <w:r w:rsidR="00266307" w:rsidRPr="0010458D">
        <w:rPr>
          <w:rFonts w:ascii="宋体" w:hAnsi="宋体" w:hint="eastAsia"/>
          <w:b/>
          <w:bCs/>
          <w:sz w:val="24"/>
        </w:rPr>
        <w:t>的公告</w:t>
      </w:r>
    </w:p>
    <w:p w:rsidR="00DC5EF2" w:rsidRPr="00B37D66" w:rsidRDefault="00DC5EF2" w:rsidP="00266307">
      <w:pPr>
        <w:adjustRightInd w:val="0"/>
        <w:snapToGrid w:val="0"/>
        <w:spacing w:line="360" w:lineRule="auto"/>
        <w:ind w:firstLineChars="200" w:firstLine="420"/>
        <w:rPr>
          <w:rFonts w:ascii="宋体" w:hAnsi="宋体"/>
          <w:kern w:val="0"/>
        </w:rPr>
      </w:pPr>
    </w:p>
    <w:p w:rsidR="00266307" w:rsidRDefault="00423895" w:rsidP="00CE41EF">
      <w:pPr>
        <w:adjustRightInd w:val="0"/>
        <w:snapToGrid w:val="0"/>
        <w:spacing w:line="360" w:lineRule="auto"/>
        <w:ind w:firstLineChars="200" w:firstLine="420"/>
        <w:rPr>
          <w:rFonts w:ascii="宋体" w:hAnsi="宋体"/>
          <w:kern w:val="0"/>
        </w:rPr>
      </w:pPr>
      <w:r w:rsidRPr="00423895">
        <w:rPr>
          <w:rFonts w:ascii="宋体" w:hAnsi="宋体" w:hint="eastAsia"/>
          <w:kern w:val="0"/>
        </w:rPr>
        <w:t>为提高基金投资运作效率，加强流动性风险防范，维护基金销售市场秩序，切实保护投资者合法权益</w:t>
      </w:r>
      <w:r>
        <w:rPr>
          <w:rFonts w:ascii="宋体" w:hAnsi="宋体" w:hint="eastAsia"/>
          <w:kern w:val="0"/>
        </w:rPr>
        <w:t>，</w:t>
      </w:r>
      <w:r w:rsidR="00266307">
        <w:rPr>
          <w:rFonts w:ascii="宋体" w:hAnsi="宋体" w:hint="eastAsia"/>
          <w:kern w:val="0"/>
        </w:rPr>
        <w:t>根据《中华人民共和国证券投资基金法》、《公开募集证券投资基金运作管理办法》等法律法规、以及各基金基金合同、托管协议等有关规定，嘉实基金管理有限公司（以下简称“基金管理人”或“本公司”）与</w:t>
      </w:r>
      <w:r w:rsidR="00DC5EF2" w:rsidRPr="001D520C">
        <w:rPr>
          <w:rFonts w:ascii="宋体" w:hAnsi="宋体" w:hint="eastAsia"/>
          <w:kern w:val="0"/>
        </w:rPr>
        <w:t>各基金托管人协商一致</w:t>
      </w:r>
      <w:r w:rsidR="00266307">
        <w:rPr>
          <w:rFonts w:ascii="宋体" w:hAnsi="宋体" w:hint="eastAsia"/>
          <w:kern w:val="0"/>
        </w:rPr>
        <w:t>，决定</w:t>
      </w:r>
      <w:r w:rsidR="00DC3388">
        <w:rPr>
          <w:rFonts w:ascii="宋体" w:hAnsi="宋体" w:hint="eastAsia"/>
          <w:kern w:val="0"/>
        </w:rPr>
        <w:t>调整</w:t>
      </w:r>
      <w:r w:rsidR="00266307">
        <w:rPr>
          <w:rFonts w:ascii="宋体" w:hAnsi="宋体" w:hint="eastAsia"/>
          <w:kern w:val="0"/>
        </w:rPr>
        <w:t>本公司</w:t>
      </w:r>
      <w:r w:rsidR="00DC3388">
        <w:rPr>
          <w:rFonts w:ascii="宋体" w:hAnsi="宋体" w:hint="eastAsia"/>
          <w:kern w:val="0"/>
        </w:rPr>
        <w:t>旗下</w:t>
      </w:r>
      <w:r w:rsidR="00266307" w:rsidRPr="0004277E">
        <w:rPr>
          <w:rFonts w:ascii="宋体" w:hAnsi="宋体" w:hint="eastAsia"/>
          <w:kern w:val="0"/>
        </w:rPr>
        <w:t>部分基金</w:t>
      </w:r>
      <w:r w:rsidR="00F94A32">
        <w:rPr>
          <w:rFonts w:ascii="宋体" w:hAnsi="宋体" w:hint="eastAsia"/>
          <w:kern w:val="0"/>
        </w:rPr>
        <w:t>托管协议中</w:t>
      </w:r>
      <w:r w:rsidR="00DC3388">
        <w:rPr>
          <w:rFonts w:ascii="宋体" w:hAnsi="宋体" w:hint="eastAsia"/>
          <w:kern w:val="0"/>
        </w:rPr>
        <w:t>的申购赎回资金交收安排，更新</w:t>
      </w:r>
      <w:bookmarkStart w:id="0" w:name="_GoBack"/>
      <w:bookmarkEnd w:id="0"/>
      <w:r w:rsidR="00DC3388">
        <w:rPr>
          <w:rFonts w:ascii="宋体" w:hAnsi="宋体" w:hint="eastAsia"/>
          <w:kern w:val="0"/>
        </w:rPr>
        <w:t>托管协议中基金管理人和基金托管人信息（如涉及）</w:t>
      </w:r>
      <w:r w:rsidR="00CE41EF">
        <w:rPr>
          <w:rFonts w:ascii="宋体" w:hAnsi="宋体" w:hint="eastAsia"/>
          <w:kern w:val="0"/>
        </w:rPr>
        <w:t>。</w:t>
      </w:r>
      <w:r w:rsidR="00266307">
        <w:rPr>
          <w:rFonts w:ascii="宋体" w:hAnsi="宋体" w:hint="eastAsia"/>
          <w:kern w:val="0"/>
        </w:rPr>
        <w:t>现将托管协议修订的主要内容说明如下：</w:t>
      </w:r>
    </w:p>
    <w:p w:rsidR="00266307" w:rsidRPr="00EE418C" w:rsidRDefault="00266307" w:rsidP="00266307">
      <w:pPr>
        <w:autoSpaceDE w:val="0"/>
        <w:autoSpaceDN w:val="0"/>
        <w:adjustRightInd w:val="0"/>
        <w:spacing w:line="360" w:lineRule="auto"/>
        <w:ind w:firstLineChars="200" w:firstLine="422"/>
        <w:rPr>
          <w:rFonts w:ascii="Arial" w:hAnsi="Arial" w:cs="Arial"/>
          <w:b/>
          <w:szCs w:val="21"/>
        </w:rPr>
      </w:pPr>
      <w:r w:rsidRPr="00EE418C">
        <w:rPr>
          <w:rFonts w:ascii="Arial" w:hAnsi="Arial" w:cs="Arial" w:hint="eastAsia"/>
          <w:b/>
          <w:szCs w:val="21"/>
        </w:rPr>
        <w:t>一、本次修订基金范围</w:t>
      </w:r>
    </w:p>
    <w:p w:rsidR="00266307" w:rsidRDefault="00266307" w:rsidP="00266307">
      <w:pPr>
        <w:adjustRightInd w:val="0"/>
        <w:spacing w:line="360" w:lineRule="auto"/>
        <w:ind w:firstLineChars="200" w:firstLine="420"/>
        <w:rPr>
          <w:rFonts w:ascii="宋体" w:hAnsi="宋体"/>
          <w:kern w:val="0"/>
        </w:rPr>
      </w:pPr>
      <w:r w:rsidRPr="00EE418C">
        <w:rPr>
          <w:rFonts w:ascii="宋体" w:hAnsi="宋体" w:hint="eastAsia"/>
          <w:kern w:val="0"/>
        </w:rPr>
        <w:t>本次修订涉及基金管理人旗下</w:t>
      </w:r>
      <w:r w:rsidR="00423895">
        <w:rPr>
          <w:rFonts w:ascii="宋体" w:hAnsi="宋体"/>
          <w:kern w:val="0"/>
        </w:rPr>
        <w:t>11</w:t>
      </w:r>
      <w:r w:rsidRPr="00EE418C">
        <w:rPr>
          <w:rFonts w:ascii="宋体" w:hAnsi="宋体" w:hint="eastAsia"/>
          <w:kern w:val="0"/>
        </w:rPr>
        <w:t>只公募基金</w:t>
      </w:r>
      <w:r w:rsidR="00FA4C0F">
        <w:rPr>
          <w:rFonts w:ascii="宋体" w:hAnsi="宋体" w:hint="eastAsia"/>
          <w:kern w:val="0"/>
        </w:rPr>
        <w:t>：</w:t>
      </w:r>
    </w:p>
    <w:tbl>
      <w:tblPr>
        <w:tblStyle w:val="a5"/>
        <w:tblW w:w="8926" w:type="dxa"/>
        <w:tblLook w:val="04A0"/>
      </w:tblPr>
      <w:tblGrid>
        <w:gridCol w:w="704"/>
        <w:gridCol w:w="5103"/>
        <w:gridCol w:w="3119"/>
      </w:tblGrid>
      <w:tr w:rsidR="00DC5EF2" w:rsidTr="001519FB">
        <w:tc>
          <w:tcPr>
            <w:tcW w:w="704" w:type="dxa"/>
          </w:tcPr>
          <w:p w:rsidR="00DC5EF2" w:rsidRPr="001519FB" w:rsidRDefault="00DC5EF2" w:rsidP="00FA6B71">
            <w:pPr>
              <w:widowControl/>
              <w:jc w:val="center"/>
              <w:rPr>
                <w:rFonts w:ascii="宋体" w:hAnsi="宋体"/>
                <w:sz w:val="20"/>
                <w:szCs w:val="20"/>
              </w:rPr>
            </w:pPr>
            <w:r w:rsidRPr="001519FB">
              <w:rPr>
                <w:rFonts w:ascii="宋体" w:hAnsi="宋体" w:hint="eastAsia"/>
                <w:b/>
                <w:sz w:val="20"/>
                <w:szCs w:val="20"/>
              </w:rPr>
              <w:t>序号</w:t>
            </w:r>
          </w:p>
        </w:tc>
        <w:tc>
          <w:tcPr>
            <w:tcW w:w="5103" w:type="dxa"/>
            <w:vAlign w:val="bottom"/>
          </w:tcPr>
          <w:p w:rsidR="00DC5EF2" w:rsidRPr="001519FB" w:rsidRDefault="00DC5EF2" w:rsidP="00FA6B71">
            <w:pPr>
              <w:widowControl/>
              <w:jc w:val="center"/>
              <w:rPr>
                <w:rFonts w:ascii="宋体" w:hAnsi="宋体"/>
                <w:sz w:val="20"/>
                <w:szCs w:val="20"/>
              </w:rPr>
            </w:pPr>
            <w:r w:rsidRPr="001519FB">
              <w:rPr>
                <w:rFonts w:ascii="宋体" w:hAnsi="宋体" w:hint="eastAsia"/>
                <w:b/>
                <w:sz w:val="20"/>
                <w:szCs w:val="20"/>
              </w:rPr>
              <w:t>基金名称</w:t>
            </w:r>
          </w:p>
        </w:tc>
        <w:tc>
          <w:tcPr>
            <w:tcW w:w="3119" w:type="dxa"/>
          </w:tcPr>
          <w:p w:rsidR="00DC5EF2" w:rsidRPr="001519FB" w:rsidRDefault="00DC5EF2" w:rsidP="00FA6B71">
            <w:pPr>
              <w:widowControl/>
              <w:jc w:val="center"/>
              <w:rPr>
                <w:rFonts w:ascii="宋体" w:hAnsi="宋体"/>
                <w:sz w:val="20"/>
                <w:szCs w:val="20"/>
              </w:rPr>
            </w:pPr>
            <w:r w:rsidRPr="001519FB">
              <w:rPr>
                <w:rFonts w:ascii="宋体" w:hAnsi="宋体" w:hint="eastAsia"/>
                <w:b/>
                <w:sz w:val="20"/>
                <w:szCs w:val="20"/>
              </w:rPr>
              <w:t>托管人</w:t>
            </w:r>
          </w:p>
        </w:tc>
      </w:tr>
      <w:tr w:rsidR="00DC5EF2" w:rsidTr="001519FB">
        <w:tc>
          <w:tcPr>
            <w:tcW w:w="704" w:type="dxa"/>
            <w:vAlign w:val="center"/>
          </w:tcPr>
          <w:p w:rsidR="00DC5EF2" w:rsidRPr="001519FB" w:rsidRDefault="00DC5EF2" w:rsidP="00FA6B71">
            <w:pPr>
              <w:widowControl/>
              <w:jc w:val="center"/>
              <w:rPr>
                <w:rFonts w:ascii="宋体" w:hAnsi="宋体"/>
                <w:sz w:val="20"/>
                <w:szCs w:val="20"/>
              </w:rPr>
            </w:pPr>
            <w:r w:rsidRPr="001519FB">
              <w:rPr>
                <w:rFonts w:ascii="宋体" w:hAnsi="宋体" w:hint="eastAsia"/>
                <w:color w:val="000000"/>
                <w:sz w:val="20"/>
                <w:szCs w:val="20"/>
              </w:rPr>
              <w:t>1</w:t>
            </w:r>
          </w:p>
        </w:tc>
        <w:tc>
          <w:tcPr>
            <w:tcW w:w="5103" w:type="dxa"/>
            <w:vAlign w:val="center"/>
          </w:tcPr>
          <w:p w:rsidR="00DC5EF2" w:rsidRPr="001519FB" w:rsidRDefault="00423895" w:rsidP="00423895">
            <w:pPr>
              <w:widowControl/>
              <w:jc w:val="left"/>
              <w:rPr>
                <w:rFonts w:ascii="宋体" w:hAnsi="宋体"/>
                <w:sz w:val="20"/>
                <w:szCs w:val="20"/>
              </w:rPr>
            </w:pPr>
            <w:r w:rsidRPr="001519FB">
              <w:rPr>
                <w:rFonts w:ascii="宋体" w:hAnsi="宋体" w:hint="eastAsia"/>
                <w:color w:val="000000"/>
                <w:sz w:val="20"/>
                <w:szCs w:val="20"/>
              </w:rPr>
              <w:t>嘉实超短债证券投资基金</w:t>
            </w:r>
          </w:p>
        </w:tc>
        <w:tc>
          <w:tcPr>
            <w:tcW w:w="3119" w:type="dxa"/>
            <w:vAlign w:val="center"/>
          </w:tcPr>
          <w:p w:rsidR="00DC5EF2" w:rsidRPr="001519FB" w:rsidRDefault="00423895" w:rsidP="00DC5EF2">
            <w:pPr>
              <w:widowControl/>
              <w:jc w:val="left"/>
              <w:rPr>
                <w:rFonts w:ascii="宋体" w:hAnsi="宋体"/>
                <w:sz w:val="20"/>
                <w:szCs w:val="20"/>
              </w:rPr>
            </w:pPr>
            <w:r w:rsidRPr="001519FB">
              <w:rPr>
                <w:rFonts w:ascii="宋体" w:hAnsi="宋体" w:hint="eastAsia"/>
                <w:color w:val="000000"/>
                <w:sz w:val="20"/>
                <w:szCs w:val="20"/>
              </w:rPr>
              <w:t>中国银行股份有限公司</w:t>
            </w:r>
          </w:p>
        </w:tc>
      </w:tr>
      <w:tr w:rsidR="00DC5EF2" w:rsidTr="001519FB">
        <w:tc>
          <w:tcPr>
            <w:tcW w:w="704" w:type="dxa"/>
            <w:vAlign w:val="center"/>
          </w:tcPr>
          <w:p w:rsidR="00DC5EF2" w:rsidRPr="001519FB" w:rsidRDefault="00DC5EF2" w:rsidP="00FA6B71">
            <w:pPr>
              <w:widowControl/>
              <w:jc w:val="center"/>
              <w:rPr>
                <w:rFonts w:ascii="宋体" w:hAnsi="宋体"/>
                <w:sz w:val="20"/>
                <w:szCs w:val="20"/>
              </w:rPr>
            </w:pPr>
            <w:r w:rsidRPr="001519FB">
              <w:rPr>
                <w:rFonts w:ascii="宋体" w:hAnsi="宋体" w:hint="eastAsia"/>
                <w:color w:val="000000"/>
                <w:sz w:val="20"/>
                <w:szCs w:val="20"/>
              </w:rPr>
              <w:t>2</w:t>
            </w:r>
          </w:p>
        </w:tc>
        <w:tc>
          <w:tcPr>
            <w:tcW w:w="5103" w:type="dxa"/>
            <w:vAlign w:val="center"/>
          </w:tcPr>
          <w:p w:rsidR="00DC5EF2" w:rsidRPr="001519FB" w:rsidRDefault="00423895" w:rsidP="00423895">
            <w:pPr>
              <w:widowControl/>
              <w:jc w:val="left"/>
              <w:rPr>
                <w:rFonts w:ascii="宋体" w:hAnsi="宋体"/>
                <w:sz w:val="20"/>
                <w:szCs w:val="20"/>
              </w:rPr>
            </w:pPr>
            <w:r w:rsidRPr="001519FB">
              <w:rPr>
                <w:rFonts w:ascii="宋体" w:hAnsi="宋体" w:hint="eastAsia"/>
                <w:color w:val="000000"/>
                <w:sz w:val="20"/>
                <w:szCs w:val="20"/>
              </w:rPr>
              <w:t>嘉实3个月理财债券型证券投资基金</w:t>
            </w:r>
          </w:p>
        </w:tc>
        <w:tc>
          <w:tcPr>
            <w:tcW w:w="3119" w:type="dxa"/>
            <w:vAlign w:val="center"/>
          </w:tcPr>
          <w:p w:rsidR="00DC5EF2" w:rsidRPr="001519FB" w:rsidRDefault="00423895" w:rsidP="00DC5EF2">
            <w:pPr>
              <w:widowControl/>
              <w:jc w:val="left"/>
              <w:rPr>
                <w:rFonts w:ascii="宋体" w:hAnsi="宋体"/>
                <w:sz w:val="20"/>
                <w:szCs w:val="20"/>
              </w:rPr>
            </w:pPr>
            <w:r w:rsidRPr="001519FB">
              <w:rPr>
                <w:rFonts w:ascii="宋体" w:hAnsi="宋体" w:hint="eastAsia"/>
                <w:color w:val="000000"/>
                <w:sz w:val="20"/>
                <w:szCs w:val="20"/>
              </w:rPr>
              <w:t>中国银行股份有限公司</w:t>
            </w:r>
          </w:p>
        </w:tc>
      </w:tr>
      <w:tr w:rsidR="00DC5EF2" w:rsidTr="001519FB">
        <w:tc>
          <w:tcPr>
            <w:tcW w:w="704" w:type="dxa"/>
            <w:vAlign w:val="center"/>
          </w:tcPr>
          <w:p w:rsidR="00DC5EF2" w:rsidRPr="001519FB" w:rsidRDefault="00DC5EF2" w:rsidP="00FA6B71">
            <w:pPr>
              <w:widowControl/>
              <w:jc w:val="center"/>
              <w:rPr>
                <w:rFonts w:ascii="宋体" w:hAnsi="宋体"/>
                <w:sz w:val="20"/>
                <w:szCs w:val="20"/>
              </w:rPr>
            </w:pPr>
            <w:r w:rsidRPr="001519FB">
              <w:rPr>
                <w:rFonts w:ascii="宋体" w:hAnsi="宋体" w:hint="eastAsia"/>
                <w:color w:val="000000"/>
                <w:sz w:val="20"/>
                <w:szCs w:val="20"/>
              </w:rPr>
              <w:t>3</w:t>
            </w:r>
          </w:p>
        </w:tc>
        <w:tc>
          <w:tcPr>
            <w:tcW w:w="5103" w:type="dxa"/>
            <w:vAlign w:val="center"/>
          </w:tcPr>
          <w:p w:rsidR="00DC5EF2" w:rsidRPr="001519FB" w:rsidRDefault="00423895" w:rsidP="00423895">
            <w:pPr>
              <w:widowControl/>
              <w:jc w:val="left"/>
              <w:rPr>
                <w:rFonts w:ascii="宋体" w:hAnsi="宋体"/>
                <w:sz w:val="20"/>
                <w:szCs w:val="20"/>
              </w:rPr>
            </w:pPr>
            <w:r w:rsidRPr="001519FB">
              <w:rPr>
                <w:rFonts w:ascii="宋体" w:hAnsi="宋体" w:hint="eastAsia"/>
                <w:color w:val="000000"/>
                <w:sz w:val="20"/>
                <w:szCs w:val="20"/>
              </w:rPr>
              <w:t>嘉实6个月理财债券型证券投资基金</w:t>
            </w:r>
          </w:p>
        </w:tc>
        <w:tc>
          <w:tcPr>
            <w:tcW w:w="3119" w:type="dxa"/>
            <w:vAlign w:val="center"/>
          </w:tcPr>
          <w:p w:rsidR="00DC5EF2" w:rsidRPr="001519FB" w:rsidRDefault="00423895" w:rsidP="00DC5EF2">
            <w:pPr>
              <w:widowControl/>
              <w:jc w:val="left"/>
              <w:rPr>
                <w:rFonts w:ascii="宋体" w:hAnsi="宋体"/>
                <w:sz w:val="20"/>
                <w:szCs w:val="20"/>
              </w:rPr>
            </w:pPr>
            <w:r w:rsidRPr="001519FB">
              <w:rPr>
                <w:rFonts w:ascii="宋体" w:hAnsi="宋体" w:hint="eastAsia"/>
                <w:color w:val="000000"/>
                <w:sz w:val="20"/>
                <w:szCs w:val="20"/>
              </w:rPr>
              <w:t>中国银行股份有限公司</w:t>
            </w:r>
          </w:p>
        </w:tc>
      </w:tr>
      <w:tr w:rsidR="00DC5EF2" w:rsidTr="001519FB">
        <w:tc>
          <w:tcPr>
            <w:tcW w:w="704" w:type="dxa"/>
            <w:vAlign w:val="center"/>
          </w:tcPr>
          <w:p w:rsidR="00DC5EF2" w:rsidRPr="001519FB" w:rsidRDefault="00DC5EF2" w:rsidP="00FA6B71">
            <w:pPr>
              <w:widowControl/>
              <w:jc w:val="center"/>
              <w:rPr>
                <w:rFonts w:ascii="宋体" w:hAnsi="宋体"/>
                <w:sz w:val="20"/>
                <w:szCs w:val="20"/>
              </w:rPr>
            </w:pPr>
            <w:r w:rsidRPr="001519FB">
              <w:rPr>
                <w:rFonts w:ascii="宋体" w:hAnsi="宋体" w:hint="eastAsia"/>
                <w:color w:val="000000"/>
                <w:sz w:val="20"/>
                <w:szCs w:val="20"/>
              </w:rPr>
              <w:t>4</w:t>
            </w:r>
          </w:p>
        </w:tc>
        <w:tc>
          <w:tcPr>
            <w:tcW w:w="5103" w:type="dxa"/>
            <w:vAlign w:val="center"/>
          </w:tcPr>
          <w:p w:rsidR="00DC5EF2" w:rsidRPr="001519FB" w:rsidRDefault="00423895" w:rsidP="00423895">
            <w:pPr>
              <w:widowControl/>
              <w:jc w:val="left"/>
              <w:rPr>
                <w:rFonts w:ascii="宋体" w:hAnsi="宋体"/>
                <w:sz w:val="20"/>
                <w:szCs w:val="20"/>
              </w:rPr>
            </w:pPr>
            <w:r w:rsidRPr="001519FB">
              <w:rPr>
                <w:rFonts w:ascii="宋体" w:hAnsi="宋体" w:hint="eastAsia"/>
                <w:color w:val="000000"/>
                <w:sz w:val="20"/>
                <w:szCs w:val="20"/>
              </w:rPr>
              <w:t>嘉实现金添利货币市场基金</w:t>
            </w:r>
          </w:p>
        </w:tc>
        <w:tc>
          <w:tcPr>
            <w:tcW w:w="3119" w:type="dxa"/>
            <w:vAlign w:val="center"/>
          </w:tcPr>
          <w:p w:rsidR="00DC5EF2" w:rsidRPr="001519FB" w:rsidRDefault="00423895" w:rsidP="00DC5EF2">
            <w:pPr>
              <w:widowControl/>
              <w:jc w:val="left"/>
              <w:rPr>
                <w:rFonts w:ascii="宋体" w:hAnsi="宋体"/>
                <w:sz w:val="20"/>
                <w:szCs w:val="20"/>
              </w:rPr>
            </w:pPr>
            <w:r w:rsidRPr="001519FB">
              <w:rPr>
                <w:rFonts w:ascii="宋体" w:hAnsi="宋体" w:hint="eastAsia"/>
                <w:color w:val="000000"/>
                <w:sz w:val="20"/>
                <w:szCs w:val="20"/>
              </w:rPr>
              <w:t>中国银行股份有限公司</w:t>
            </w:r>
          </w:p>
        </w:tc>
      </w:tr>
      <w:tr w:rsidR="00DC5EF2" w:rsidTr="001519FB">
        <w:tc>
          <w:tcPr>
            <w:tcW w:w="704" w:type="dxa"/>
            <w:vAlign w:val="center"/>
          </w:tcPr>
          <w:p w:rsidR="00DC5EF2" w:rsidRPr="001519FB" w:rsidRDefault="00DC5EF2" w:rsidP="00FA6B71">
            <w:pPr>
              <w:widowControl/>
              <w:jc w:val="center"/>
              <w:rPr>
                <w:rFonts w:ascii="宋体" w:hAnsi="宋体"/>
                <w:sz w:val="20"/>
                <w:szCs w:val="20"/>
              </w:rPr>
            </w:pPr>
            <w:r w:rsidRPr="001519FB">
              <w:rPr>
                <w:rFonts w:ascii="宋体" w:hAnsi="宋体" w:hint="eastAsia"/>
                <w:color w:val="000000"/>
                <w:sz w:val="20"/>
                <w:szCs w:val="20"/>
              </w:rPr>
              <w:t>5</w:t>
            </w:r>
          </w:p>
        </w:tc>
        <w:tc>
          <w:tcPr>
            <w:tcW w:w="5103" w:type="dxa"/>
            <w:vAlign w:val="center"/>
          </w:tcPr>
          <w:p w:rsidR="00DC5EF2" w:rsidRPr="001519FB" w:rsidRDefault="00423895" w:rsidP="00DC5EF2">
            <w:pPr>
              <w:widowControl/>
              <w:jc w:val="left"/>
              <w:rPr>
                <w:rFonts w:ascii="宋体" w:hAnsi="宋体"/>
                <w:sz w:val="20"/>
                <w:szCs w:val="20"/>
              </w:rPr>
            </w:pPr>
            <w:r w:rsidRPr="001519FB">
              <w:rPr>
                <w:rFonts w:ascii="宋体" w:hAnsi="宋体" w:hint="eastAsia"/>
                <w:color w:val="000000"/>
                <w:sz w:val="20"/>
                <w:szCs w:val="20"/>
              </w:rPr>
              <w:t>嘉实货币市场基金</w:t>
            </w:r>
          </w:p>
        </w:tc>
        <w:tc>
          <w:tcPr>
            <w:tcW w:w="3119" w:type="dxa"/>
            <w:vAlign w:val="center"/>
          </w:tcPr>
          <w:p w:rsidR="00DC5EF2" w:rsidRPr="001519FB" w:rsidRDefault="00423895" w:rsidP="00DC5EF2">
            <w:pPr>
              <w:widowControl/>
              <w:jc w:val="left"/>
              <w:rPr>
                <w:rFonts w:ascii="宋体" w:hAnsi="宋体"/>
                <w:sz w:val="20"/>
                <w:szCs w:val="20"/>
              </w:rPr>
            </w:pPr>
            <w:r w:rsidRPr="001519FB">
              <w:rPr>
                <w:rFonts w:ascii="宋体" w:hAnsi="宋体" w:hint="eastAsia"/>
                <w:color w:val="000000"/>
                <w:sz w:val="20"/>
                <w:szCs w:val="20"/>
              </w:rPr>
              <w:t>中国银行股份有限公司</w:t>
            </w:r>
          </w:p>
        </w:tc>
      </w:tr>
      <w:tr w:rsidR="00DC5EF2" w:rsidTr="001519FB">
        <w:tc>
          <w:tcPr>
            <w:tcW w:w="704" w:type="dxa"/>
            <w:vAlign w:val="center"/>
          </w:tcPr>
          <w:p w:rsidR="00DC5EF2" w:rsidRPr="001519FB" w:rsidRDefault="00DC5EF2" w:rsidP="00FA6B71">
            <w:pPr>
              <w:widowControl/>
              <w:jc w:val="center"/>
              <w:rPr>
                <w:rFonts w:ascii="宋体" w:hAnsi="宋体"/>
                <w:sz w:val="20"/>
                <w:szCs w:val="20"/>
              </w:rPr>
            </w:pPr>
            <w:r w:rsidRPr="001519FB">
              <w:rPr>
                <w:rFonts w:ascii="宋体" w:hAnsi="宋体" w:hint="eastAsia"/>
                <w:color w:val="000000"/>
                <w:sz w:val="20"/>
                <w:szCs w:val="20"/>
              </w:rPr>
              <w:t>6</w:t>
            </w:r>
          </w:p>
        </w:tc>
        <w:tc>
          <w:tcPr>
            <w:tcW w:w="5103" w:type="dxa"/>
            <w:vAlign w:val="center"/>
          </w:tcPr>
          <w:p w:rsidR="00DC5EF2" w:rsidRPr="001519FB" w:rsidRDefault="00423895" w:rsidP="00423895">
            <w:pPr>
              <w:widowControl/>
              <w:jc w:val="left"/>
              <w:rPr>
                <w:rFonts w:ascii="宋体" w:hAnsi="宋体"/>
                <w:sz w:val="20"/>
                <w:szCs w:val="20"/>
              </w:rPr>
            </w:pPr>
            <w:r w:rsidRPr="001519FB">
              <w:rPr>
                <w:rFonts w:ascii="宋体" w:hAnsi="宋体" w:hint="eastAsia"/>
                <w:color w:val="000000"/>
                <w:sz w:val="20"/>
                <w:szCs w:val="20"/>
              </w:rPr>
              <w:t>嘉实安心货币市场基金</w:t>
            </w:r>
          </w:p>
        </w:tc>
        <w:tc>
          <w:tcPr>
            <w:tcW w:w="3119" w:type="dxa"/>
            <w:vAlign w:val="center"/>
          </w:tcPr>
          <w:p w:rsidR="00DC5EF2" w:rsidRPr="001519FB" w:rsidRDefault="00423895" w:rsidP="00DC5EF2">
            <w:pPr>
              <w:widowControl/>
              <w:jc w:val="left"/>
              <w:rPr>
                <w:rFonts w:ascii="宋体" w:hAnsi="宋体"/>
                <w:sz w:val="20"/>
                <w:szCs w:val="20"/>
              </w:rPr>
            </w:pPr>
            <w:r w:rsidRPr="001519FB">
              <w:rPr>
                <w:rFonts w:ascii="宋体" w:hAnsi="宋体" w:hint="eastAsia"/>
                <w:color w:val="000000"/>
                <w:sz w:val="20"/>
                <w:szCs w:val="20"/>
              </w:rPr>
              <w:t>中国银行股份有限公司</w:t>
            </w:r>
          </w:p>
        </w:tc>
      </w:tr>
      <w:tr w:rsidR="00DC5EF2" w:rsidTr="001519FB">
        <w:tc>
          <w:tcPr>
            <w:tcW w:w="704" w:type="dxa"/>
            <w:vAlign w:val="center"/>
          </w:tcPr>
          <w:p w:rsidR="00DC5EF2" w:rsidRPr="001519FB" w:rsidRDefault="00DC5EF2" w:rsidP="00FA6B71">
            <w:pPr>
              <w:widowControl/>
              <w:jc w:val="center"/>
              <w:rPr>
                <w:rFonts w:ascii="宋体" w:hAnsi="宋体"/>
                <w:sz w:val="20"/>
                <w:szCs w:val="20"/>
              </w:rPr>
            </w:pPr>
            <w:r w:rsidRPr="001519FB">
              <w:rPr>
                <w:rFonts w:ascii="宋体" w:hAnsi="宋体" w:hint="eastAsia"/>
                <w:color w:val="000000"/>
                <w:sz w:val="20"/>
                <w:szCs w:val="20"/>
              </w:rPr>
              <w:t>7</w:t>
            </w:r>
          </w:p>
        </w:tc>
        <w:tc>
          <w:tcPr>
            <w:tcW w:w="5103" w:type="dxa"/>
            <w:vAlign w:val="center"/>
          </w:tcPr>
          <w:p w:rsidR="00DC5EF2" w:rsidRPr="001519FB" w:rsidRDefault="00423895" w:rsidP="00423895">
            <w:pPr>
              <w:widowControl/>
              <w:jc w:val="left"/>
              <w:rPr>
                <w:rFonts w:ascii="宋体" w:hAnsi="宋体"/>
                <w:sz w:val="20"/>
                <w:szCs w:val="20"/>
              </w:rPr>
            </w:pPr>
            <w:r w:rsidRPr="001519FB">
              <w:rPr>
                <w:rFonts w:ascii="宋体" w:hAnsi="宋体" w:hint="eastAsia"/>
                <w:color w:val="000000"/>
                <w:sz w:val="20"/>
                <w:szCs w:val="20"/>
              </w:rPr>
              <w:t>嘉实快线货币市场基金</w:t>
            </w:r>
          </w:p>
        </w:tc>
        <w:tc>
          <w:tcPr>
            <w:tcW w:w="3119" w:type="dxa"/>
            <w:vAlign w:val="center"/>
          </w:tcPr>
          <w:p w:rsidR="00DC5EF2" w:rsidRPr="001519FB" w:rsidRDefault="00423895" w:rsidP="00423895">
            <w:pPr>
              <w:widowControl/>
              <w:jc w:val="left"/>
              <w:rPr>
                <w:rFonts w:ascii="宋体" w:hAnsi="宋体"/>
                <w:sz w:val="20"/>
                <w:szCs w:val="20"/>
              </w:rPr>
            </w:pPr>
            <w:r w:rsidRPr="001519FB">
              <w:rPr>
                <w:rFonts w:ascii="宋体" w:hAnsi="宋体" w:hint="eastAsia"/>
                <w:color w:val="000000"/>
                <w:sz w:val="20"/>
                <w:szCs w:val="20"/>
              </w:rPr>
              <w:t>上海浦东发展银行股份有限公司</w:t>
            </w:r>
          </w:p>
        </w:tc>
      </w:tr>
      <w:tr w:rsidR="00DC5EF2" w:rsidRPr="001519FB" w:rsidTr="001519FB">
        <w:tc>
          <w:tcPr>
            <w:tcW w:w="704" w:type="dxa"/>
            <w:vAlign w:val="center"/>
          </w:tcPr>
          <w:p w:rsidR="00DC5EF2" w:rsidRPr="001519FB" w:rsidRDefault="00DC5EF2" w:rsidP="00FA6B71">
            <w:pPr>
              <w:widowControl/>
              <w:jc w:val="center"/>
              <w:rPr>
                <w:rFonts w:ascii="宋体" w:hAnsi="宋体"/>
                <w:sz w:val="20"/>
                <w:szCs w:val="20"/>
              </w:rPr>
            </w:pPr>
            <w:r w:rsidRPr="001519FB">
              <w:rPr>
                <w:rFonts w:ascii="宋体" w:hAnsi="宋体" w:hint="eastAsia"/>
                <w:color w:val="000000"/>
                <w:sz w:val="20"/>
                <w:szCs w:val="20"/>
              </w:rPr>
              <w:t>8</w:t>
            </w:r>
          </w:p>
        </w:tc>
        <w:tc>
          <w:tcPr>
            <w:tcW w:w="5103" w:type="dxa"/>
            <w:vAlign w:val="center"/>
          </w:tcPr>
          <w:p w:rsidR="00DC5EF2" w:rsidRPr="001519FB" w:rsidRDefault="00423895" w:rsidP="00423895">
            <w:pPr>
              <w:widowControl/>
              <w:jc w:val="left"/>
              <w:rPr>
                <w:rFonts w:ascii="宋体" w:hAnsi="宋体"/>
                <w:sz w:val="20"/>
                <w:szCs w:val="20"/>
              </w:rPr>
            </w:pPr>
            <w:r w:rsidRPr="001519FB">
              <w:rPr>
                <w:rFonts w:ascii="宋体" w:hAnsi="宋体" w:hint="eastAsia"/>
                <w:color w:val="000000"/>
                <w:sz w:val="20"/>
                <w:szCs w:val="20"/>
              </w:rPr>
              <w:t>嘉实安元39个月定期开放纯债债券型证券投资基金</w:t>
            </w:r>
          </w:p>
        </w:tc>
        <w:tc>
          <w:tcPr>
            <w:tcW w:w="3119" w:type="dxa"/>
            <w:vAlign w:val="center"/>
          </w:tcPr>
          <w:p w:rsidR="00DC5EF2" w:rsidRPr="001519FB" w:rsidRDefault="00423895" w:rsidP="00423895">
            <w:pPr>
              <w:widowControl/>
              <w:jc w:val="left"/>
              <w:rPr>
                <w:rFonts w:ascii="宋体" w:hAnsi="宋体"/>
                <w:sz w:val="20"/>
                <w:szCs w:val="20"/>
              </w:rPr>
            </w:pPr>
            <w:r w:rsidRPr="001519FB">
              <w:rPr>
                <w:rFonts w:ascii="宋体" w:hAnsi="宋体" w:hint="eastAsia"/>
                <w:color w:val="000000"/>
                <w:sz w:val="20"/>
                <w:szCs w:val="20"/>
              </w:rPr>
              <w:t>上海浦东发展银行股份有限公司</w:t>
            </w:r>
          </w:p>
        </w:tc>
      </w:tr>
      <w:tr w:rsidR="00DC5EF2" w:rsidTr="001519FB">
        <w:tc>
          <w:tcPr>
            <w:tcW w:w="704" w:type="dxa"/>
            <w:vAlign w:val="center"/>
          </w:tcPr>
          <w:p w:rsidR="00DC5EF2" w:rsidRPr="001519FB" w:rsidRDefault="00DC5EF2" w:rsidP="00FA6B71">
            <w:pPr>
              <w:widowControl/>
              <w:jc w:val="center"/>
              <w:rPr>
                <w:rFonts w:ascii="宋体" w:hAnsi="宋体"/>
                <w:sz w:val="20"/>
                <w:szCs w:val="20"/>
              </w:rPr>
            </w:pPr>
            <w:r w:rsidRPr="001519FB">
              <w:rPr>
                <w:rFonts w:ascii="宋体" w:hAnsi="宋体" w:hint="eastAsia"/>
                <w:color w:val="000000"/>
                <w:sz w:val="20"/>
                <w:szCs w:val="20"/>
              </w:rPr>
              <w:t>9</w:t>
            </w:r>
          </w:p>
        </w:tc>
        <w:tc>
          <w:tcPr>
            <w:tcW w:w="5103" w:type="dxa"/>
            <w:vAlign w:val="center"/>
          </w:tcPr>
          <w:p w:rsidR="00DC5EF2" w:rsidRPr="001519FB" w:rsidRDefault="00423895" w:rsidP="00423895">
            <w:pPr>
              <w:widowControl/>
              <w:jc w:val="left"/>
              <w:rPr>
                <w:rFonts w:ascii="宋体" w:hAnsi="宋体"/>
                <w:sz w:val="20"/>
                <w:szCs w:val="20"/>
              </w:rPr>
            </w:pPr>
            <w:r w:rsidRPr="001519FB">
              <w:rPr>
                <w:rFonts w:ascii="宋体" w:hAnsi="宋体" w:hint="eastAsia"/>
                <w:color w:val="000000"/>
                <w:sz w:val="20"/>
                <w:szCs w:val="20"/>
              </w:rPr>
              <w:t>嘉实融享浮动净值型发起式货币市场基金</w:t>
            </w:r>
          </w:p>
        </w:tc>
        <w:tc>
          <w:tcPr>
            <w:tcW w:w="3119" w:type="dxa"/>
            <w:vAlign w:val="center"/>
          </w:tcPr>
          <w:p w:rsidR="00DC5EF2" w:rsidRPr="001519FB" w:rsidRDefault="00423895" w:rsidP="00423895">
            <w:pPr>
              <w:widowControl/>
              <w:jc w:val="left"/>
              <w:rPr>
                <w:rFonts w:ascii="宋体" w:hAnsi="宋体"/>
                <w:sz w:val="20"/>
                <w:szCs w:val="20"/>
              </w:rPr>
            </w:pPr>
            <w:r w:rsidRPr="001519FB">
              <w:rPr>
                <w:rFonts w:ascii="宋体" w:hAnsi="宋体" w:hint="eastAsia"/>
                <w:color w:val="000000"/>
                <w:sz w:val="20"/>
                <w:szCs w:val="20"/>
              </w:rPr>
              <w:t>江苏银行股份有限公司</w:t>
            </w:r>
          </w:p>
        </w:tc>
      </w:tr>
      <w:tr w:rsidR="00DC5EF2" w:rsidTr="001519FB">
        <w:tc>
          <w:tcPr>
            <w:tcW w:w="704" w:type="dxa"/>
            <w:vAlign w:val="center"/>
          </w:tcPr>
          <w:p w:rsidR="00DC5EF2" w:rsidRPr="001519FB" w:rsidRDefault="00DC5EF2" w:rsidP="00FA6B71">
            <w:pPr>
              <w:widowControl/>
              <w:jc w:val="center"/>
              <w:rPr>
                <w:rFonts w:ascii="宋体" w:hAnsi="宋体"/>
                <w:sz w:val="20"/>
                <w:szCs w:val="20"/>
              </w:rPr>
            </w:pPr>
            <w:r w:rsidRPr="001519FB">
              <w:rPr>
                <w:rFonts w:ascii="宋体" w:hAnsi="宋体" w:hint="eastAsia"/>
                <w:color w:val="000000"/>
                <w:sz w:val="20"/>
                <w:szCs w:val="20"/>
              </w:rPr>
              <w:t>1</w:t>
            </w:r>
            <w:r w:rsidRPr="001519FB">
              <w:rPr>
                <w:rFonts w:ascii="宋体" w:hAnsi="宋体"/>
                <w:color w:val="000000"/>
                <w:sz w:val="20"/>
                <w:szCs w:val="20"/>
              </w:rPr>
              <w:t>0</w:t>
            </w:r>
          </w:p>
        </w:tc>
        <w:tc>
          <w:tcPr>
            <w:tcW w:w="5103" w:type="dxa"/>
            <w:vAlign w:val="center"/>
          </w:tcPr>
          <w:p w:rsidR="00DC5EF2" w:rsidRPr="001519FB" w:rsidRDefault="00423895" w:rsidP="00423895">
            <w:pPr>
              <w:widowControl/>
              <w:jc w:val="left"/>
              <w:rPr>
                <w:rFonts w:ascii="宋体" w:hAnsi="宋体"/>
                <w:sz w:val="20"/>
                <w:szCs w:val="20"/>
              </w:rPr>
            </w:pPr>
            <w:r w:rsidRPr="001519FB">
              <w:rPr>
                <w:rFonts w:ascii="宋体" w:hAnsi="宋体" w:hint="eastAsia"/>
                <w:color w:val="000000"/>
                <w:sz w:val="20"/>
                <w:szCs w:val="20"/>
              </w:rPr>
              <w:t>嘉实致泓一年定期开放纯债债券型发起式证券投资基金</w:t>
            </w:r>
          </w:p>
        </w:tc>
        <w:tc>
          <w:tcPr>
            <w:tcW w:w="3119" w:type="dxa"/>
            <w:vAlign w:val="center"/>
          </w:tcPr>
          <w:p w:rsidR="00DC5EF2" w:rsidRPr="001519FB" w:rsidRDefault="00423895" w:rsidP="00DC5EF2">
            <w:pPr>
              <w:widowControl/>
              <w:jc w:val="left"/>
              <w:rPr>
                <w:rFonts w:ascii="宋体" w:hAnsi="宋体"/>
                <w:sz w:val="20"/>
                <w:szCs w:val="20"/>
              </w:rPr>
            </w:pPr>
            <w:r w:rsidRPr="001519FB">
              <w:rPr>
                <w:rFonts w:ascii="宋体" w:hAnsi="宋体" w:hint="eastAsia"/>
                <w:color w:val="000000"/>
                <w:sz w:val="20"/>
                <w:szCs w:val="20"/>
              </w:rPr>
              <w:t>浙商银行股份有限公司</w:t>
            </w:r>
          </w:p>
        </w:tc>
      </w:tr>
      <w:tr w:rsidR="00DC5EF2" w:rsidTr="001519FB">
        <w:tc>
          <w:tcPr>
            <w:tcW w:w="704" w:type="dxa"/>
            <w:vAlign w:val="center"/>
          </w:tcPr>
          <w:p w:rsidR="00DC5EF2" w:rsidRPr="001519FB" w:rsidRDefault="00DC5EF2" w:rsidP="00FA6B71">
            <w:pPr>
              <w:widowControl/>
              <w:jc w:val="center"/>
              <w:rPr>
                <w:rFonts w:ascii="宋体" w:hAnsi="宋体"/>
                <w:sz w:val="20"/>
                <w:szCs w:val="20"/>
              </w:rPr>
            </w:pPr>
            <w:r w:rsidRPr="001519FB">
              <w:rPr>
                <w:rFonts w:ascii="宋体" w:hAnsi="宋体" w:hint="eastAsia"/>
                <w:color w:val="000000"/>
                <w:sz w:val="20"/>
                <w:szCs w:val="20"/>
              </w:rPr>
              <w:t>1</w:t>
            </w:r>
            <w:r w:rsidRPr="001519FB">
              <w:rPr>
                <w:rFonts w:ascii="宋体" w:hAnsi="宋体"/>
                <w:color w:val="000000"/>
                <w:sz w:val="20"/>
                <w:szCs w:val="20"/>
              </w:rPr>
              <w:t>1</w:t>
            </w:r>
          </w:p>
        </w:tc>
        <w:tc>
          <w:tcPr>
            <w:tcW w:w="5103" w:type="dxa"/>
            <w:vAlign w:val="center"/>
          </w:tcPr>
          <w:p w:rsidR="00DC5EF2" w:rsidRPr="001519FB" w:rsidRDefault="00423895" w:rsidP="00DC5EF2">
            <w:pPr>
              <w:widowControl/>
              <w:jc w:val="left"/>
              <w:rPr>
                <w:rFonts w:ascii="宋体" w:hAnsi="宋体"/>
                <w:sz w:val="20"/>
                <w:szCs w:val="20"/>
              </w:rPr>
            </w:pPr>
            <w:r w:rsidRPr="001519FB">
              <w:rPr>
                <w:rFonts w:ascii="宋体" w:hAnsi="宋体" w:hint="eastAsia"/>
                <w:color w:val="000000"/>
                <w:sz w:val="20"/>
                <w:szCs w:val="20"/>
              </w:rPr>
              <w:t>嘉实活钱包货币市场基金</w:t>
            </w:r>
          </w:p>
        </w:tc>
        <w:tc>
          <w:tcPr>
            <w:tcW w:w="3119" w:type="dxa"/>
            <w:vAlign w:val="center"/>
          </w:tcPr>
          <w:p w:rsidR="00DC5EF2" w:rsidRPr="001519FB" w:rsidRDefault="00423895" w:rsidP="00DC5EF2">
            <w:pPr>
              <w:widowControl/>
              <w:jc w:val="left"/>
              <w:rPr>
                <w:rFonts w:ascii="宋体" w:hAnsi="宋体"/>
                <w:sz w:val="20"/>
                <w:szCs w:val="20"/>
              </w:rPr>
            </w:pPr>
            <w:r w:rsidRPr="001519FB">
              <w:rPr>
                <w:rFonts w:ascii="宋体" w:hAnsi="宋体" w:hint="eastAsia"/>
                <w:color w:val="000000"/>
                <w:sz w:val="20"/>
                <w:szCs w:val="20"/>
              </w:rPr>
              <w:t>中信银行股份有限公司</w:t>
            </w:r>
          </w:p>
        </w:tc>
      </w:tr>
    </w:tbl>
    <w:p w:rsidR="00DC5EF2" w:rsidRDefault="00DC5EF2" w:rsidP="00266307">
      <w:pPr>
        <w:autoSpaceDE w:val="0"/>
        <w:autoSpaceDN w:val="0"/>
        <w:adjustRightInd w:val="0"/>
        <w:spacing w:line="360" w:lineRule="auto"/>
        <w:ind w:firstLineChars="200" w:firstLine="422"/>
        <w:rPr>
          <w:rFonts w:ascii="Arial" w:hAnsi="Arial" w:cs="Arial"/>
          <w:b/>
          <w:szCs w:val="21"/>
        </w:rPr>
      </w:pPr>
    </w:p>
    <w:p w:rsidR="00266307" w:rsidRDefault="00266307" w:rsidP="00FA6B71">
      <w:pPr>
        <w:widowControl/>
        <w:ind w:firstLineChars="200" w:firstLine="422"/>
        <w:jc w:val="left"/>
        <w:rPr>
          <w:rFonts w:ascii="Arial" w:hAnsi="Arial" w:cs="Arial"/>
          <w:b/>
          <w:szCs w:val="21"/>
        </w:rPr>
      </w:pPr>
      <w:r>
        <w:rPr>
          <w:rFonts w:ascii="Arial" w:hAnsi="Arial" w:cs="Arial" w:hint="eastAsia"/>
          <w:b/>
          <w:szCs w:val="21"/>
        </w:rPr>
        <w:t>二、本次修订的主要内容</w:t>
      </w:r>
    </w:p>
    <w:p w:rsidR="00FA6B71" w:rsidRPr="00FA6B71" w:rsidRDefault="00FA6B71" w:rsidP="00FA6B71">
      <w:pPr>
        <w:widowControl/>
        <w:jc w:val="left"/>
        <w:rPr>
          <w:rFonts w:ascii="宋体" w:hAnsi="宋体"/>
          <w:szCs w:val="21"/>
        </w:rPr>
      </w:pPr>
      <w:r w:rsidRPr="00FA6B71">
        <w:rPr>
          <w:rFonts w:ascii="宋体" w:hAnsi="宋体" w:hint="eastAsia"/>
          <w:szCs w:val="21"/>
        </w:rPr>
        <w:t>《嘉实超短债证券投资基金托管协议前后文对照表》</w:t>
      </w:r>
    </w:p>
    <w:tbl>
      <w:tblPr>
        <w:tblStyle w:val="a5"/>
        <w:tblW w:w="8784" w:type="dxa"/>
        <w:tblLook w:val="04A0"/>
      </w:tblPr>
      <w:tblGrid>
        <w:gridCol w:w="959"/>
        <w:gridCol w:w="3827"/>
        <w:gridCol w:w="3998"/>
      </w:tblGrid>
      <w:tr w:rsidR="00FA6B71" w:rsidRPr="00FA6B71" w:rsidTr="002F23A8">
        <w:tc>
          <w:tcPr>
            <w:tcW w:w="959" w:type="dxa"/>
            <w:vAlign w:val="center"/>
          </w:tcPr>
          <w:p w:rsidR="00FA6B71" w:rsidRPr="00FA6B71" w:rsidRDefault="00FA6B71" w:rsidP="002F23A8">
            <w:pPr>
              <w:widowControl/>
              <w:jc w:val="center"/>
              <w:rPr>
                <w:rFonts w:ascii="宋体" w:hAnsi="宋体"/>
                <w:szCs w:val="21"/>
              </w:rPr>
            </w:pPr>
            <w:bookmarkStart w:id="1" w:name="_Hlk101787779"/>
            <w:r w:rsidRPr="00FA6B71">
              <w:rPr>
                <w:rFonts w:ascii="宋体" w:hAnsi="宋体" w:hint="eastAsia"/>
                <w:szCs w:val="21"/>
              </w:rPr>
              <w:t>章节</w:t>
            </w:r>
          </w:p>
        </w:tc>
        <w:tc>
          <w:tcPr>
            <w:tcW w:w="3827"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修改前</w:t>
            </w:r>
          </w:p>
        </w:tc>
        <w:tc>
          <w:tcPr>
            <w:tcW w:w="3998"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修改后</w:t>
            </w:r>
          </w:p>
        </w:tc>
      </w:tr>
      <w:tr w:rsidR="00FA6B71" w:rsidRPr="00FA6B71" w:rsidTr="002F23A8">
        <w:tc>
          <w:tcPr>
            <w:tcW w:w="959"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一、托管协议当事人</w:t>
            </w:r>
          </w:p>
        </w:tc>
        <w:tc>
          <w:tcPr>
            <w:tcW w:w="3827" w:type="dxa"/>
            <w:vAlign w:val="center"/>
          </w:tcPr>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（一）基金管理人（或简称“管理人”）</w:t>
            </w:r>
          </w:p>
          <w:p w:rsidR="00FA6B71" w:rsidRPr="00FA6B71" w:rsidRDefault="00FA6B71" w:rsidP="002F23A8">
            <w:pPr>
              <w:widowControl/>
              <w:rPr>
                <w:rFonts w:ascii="宋体" w:hAnsi="宋体"/>
                <w:b/>
                <w:strike/>
                <w:color w:val="000000"/>
                <w:szCs w:val="21"/>
              </w:rPr>
            </w:pPr>
            <w:r w:rsidRPr="00FA6B71">
              <w:rPr>
                <w:rFonts w:ascii="宋体" w:hAnsi="宋体" w:hint="eastAsia"/>
                <w:color w:val="000000"/>
                <w:szCs w:val="21"/>
              </w:rPr>
              <w:t>住所：</w:t>
            </w:r>
            <w:r w:rsidRPr="00FA6B71">
              <w:rPr>
                <w:rFonts w:ascii="宋体" w:hAnsi="宋体" w:hint="eastAsia"/>
                <w:b/>
                <w:strike/>
                <w:color w:val="000000"/>
                <w:szCs w:val="21"/>
              </w:rPr>
              <w:t>中国（上海）自由贸易试验区世纪大道8号上海国金中心二期27楼09-14单元</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组织形式：有限责任公司（</w:t>
            </w:r>
            <w:r w:rsidRPr="00FA6B71">
              <w:rPr>
                <w:rFonts w:ascii="宋体" w:hAnsi="宋体" w:hint="eastAsia"/>
                <w:b/>
                <w:strike/>
                <w:color w:val="000000"/>
                <w:szCs w:val="21"/>
              </w:rPr>
              <w:t>中外合资</w:t>
            </w:r>
            <w:r w:rsidRPr="00FA6B71">
              <w:rPr>
                <w:rFonts w:ascii="宋体" w:hAnsi="宋体" w:hint="eastAsia"/>
                <w:color w:val="000000"/>
                <w:szCs w:val="21"/>
              </w:rPr>
              <w:t>）</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（二）基金托管人（或简称“托管人”）</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b/>
                <w:strike/>
                <w:color w:val="000000"/>
                <w:szCs w:val="21"/>
              </w:rPr>
            </w:pPr>
            <w:r w:rsidRPr="00FA6B71">
              <w:rPr>
                <w:rFonts w:ascii="宋体" w:hAnsi="宋体" w:hint="eastAsia"/>
                <w:color w:val="000000"/>
                <w:szCs w:val="21"/>
              </w:rPr>
              <w:t xml:space="preserve">法定代表人: </w:t>
            </w:r>
            <w:r w:rsidRPr="00FA6B71">
              <w:rPr>
                <w:rFonts w:ascii="宋体" w:hAnsi="宋体" w:hint="eastAsia"/>
                <w:b/>
                <w:strike/>
                <w:color w:val="000000"/>
                <w:szCs w:val="21"/>
              </w:rPr>
              <w:t>刘连舸</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注册资本：</w:t>
            </w:r>
            <w:r w:rsidRPr="00FA6B71">
              <w:rPr>
                <w:rFonts w:ascii="宋体" w:hAnsi="宋体" w:hint="eastAsia"/>
                <w:b/>
                <w:strike/>
                <w:color w:val="000000"/>
                <w:szCs w:val="21"/>
              </w:rPr>
              <w:t>人民币贰仟玖佰肆拾叁亿捌仟柒佰柒拾玖万壹仟贰佰肆拾壹元整</w:t>
            </w:r>
          </w:p>
        </w:tc>
        <w:tc>
          <w:tcPr>
            <w:tcW w:w="3998" w:type="dxa"/>
            <w:vAlign w:val="center"/>
          </w:tcPr>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（一）基金管理人（或简称“管理人”）</w:t>
            </w:r>
          </w:p>
          <w:p w:rsidR="00FA6B71" w:rsidRPr="00FA6B71" w:rsidRDefault="00FA6B71" w:rsidP="002F23A8">
            <w:pPr>
              <w:widowControl/>
              <w:rPr>
                <w:rFonts w:ascii="宋体" w:hAnsi="宋体"/>
                <w:b/>
                <w:color w:val="000000"/>
                <w:szCs w:val="21"/>
                <w:u w:val="single"/>
              </w:rPr>
            </w:pPr>
            <w:r w:rsidRPr="00FA6B71">
              <w:rPr>
                <w:rFonts w:ascii="宋体" w:hAnsi="宋体" w:hint="eastAsia"/>
                <w:color w:val="000000"/>
                <w:szCs w:val="21"/>
              </w:rPr>
              <w:t>住所：</w:t>
            </w:r>
            <w:r w:rsidRPr="00FA6B71">
              <w:rPr>
                <w:rFonts w:ascii="宋体" w:hAnsi="宋体" w:hint="eastAsia"/>
                <w:b/>
                <w:color w:val="000000"/>
                <w:szCs w:val="21"/>
                <w:u w:val="single"/>
              </w:rPr>
              <w:t>中国（上海）自由贸易试验区陆家嘴环路1318号1806A单元</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组织形式：有限责任公司（</w:t>
            </w:r>
            <w:r w:rsidRPr="00FA6B71">
              <w:rPr>
                <w:rFonts w:ascii="宋体" w:hAnsi="宋体" w:hint="eastAsia"/>
                <w:b/>
                <w:color w:val="000000"/>
                <w:szCs w:val="21"/>
                <w:u w:val="single"/>
              </w:rPr>
              <w:t>外商投资、非独资</w:t>
            </w:r>
            <w:r w:rsidRPr="00FA6B71">
              <w:rPr>
                <w:rFonts w:ascii="宋体" w:hAnsi="宋体" w:hint="eastAsia"/>
                <w:color w:val="000000"/>
                <w:szCs w:val="21"/>
              </w:rPr>
              <w:t>）</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（二）基金托管人（或简称“托管人”）</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b/>
                <w:color w:val="000000"/>
                <w:szCs w:val="21"/>
                <w:u w:val="single"/>
              </w:rPr>
            </w:pPr>
            <w:r w:rsidRPr="00FA6B71">
              <w:rPr>
                <w:rFonts w:ascii="宋体" w:hAnsi="宋体" w:hint="eastAsia"/>
                <w:color w:val="000000"/>
                <w:szCs w:val="21"/>
              </w:rPr>
              <w:t xml:space="preserve">法定代表人: </w:t>
            </w:r>
            <w:r w:rsidRPr="00FA6B71">
              <w:rPr>
                <w:rFonts w:ascii="宋体" w:hAnsi="宋体" w:hint="eastAsia"/>
                <w:b/>
                <w:color w:val="000000"/>
                <w:szCs w:val="21"/>
                <w:u w:val="single"/>
              </w:rPr>
              <w:t>葛海蛟</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注册资本：</w:t>
            </w:r>
            <w:r w:rsidRPr="00FA6B71">
              <w:rPr>
                <w:rFonts w:ascii="宋体" w:hAnsi="宋体" w:hint="eastAsia"/>
                <w:b/>
                <w:color w:val="000000"/>
                <w:szCs w:val="21"/>
                <w:u w:val="single"/>
              </w:rPr>
              <w:t>人民币叁仟贰佰贰拾贰亿壹仟贰佰肆拾壹万壹仟捌佰壹拾肆元整</w:t>
            </w:r>
          </w:p>
        </w:tc>
      </w:tr>
      <w:tr w:rsidR="00FA6B71" w:rsidRPr="00FA6B71" w:rsidTr="002F23A8">
        <w:tc>
          <w:tcPr>
            <w:tcW w:w="959"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七、交易</w:t>
            </w:r>
            <w:r w:rsidRPr="00FA6B71">
              <w:rPr>
                <w:rFonts w:ascii="宋体" w:hAnsi="宋体" w:hint="eastAsia"/>
                <w:szCs w:val="21"/>
              </w:rPr>
              <w:lastRenderedPageBreak/>
              <w:t>及清算交收安排</w:t>
            </w:r>
          </w:p>
        </w:tc>
        <w:tc>
          <w:tcPr>
            <w:tcW w:w="3827" w:type="dxa"/>
            <w:vAlign w:val="center"/>
          </w:tcPr>
          <w:p w:rsidR="00FA6B71" w:rsidRPr="00FA6B71" w:rsidRDefault="00FA6B71" w:rsidP="002F23A8">
            <w:pPr>
              <w:widowControl/>
              <w:rPr>
                <w:rFonts w:ascii="宋体" w:hAnsi="宋体"/>
                <w:szCs w:val="21"/>
              </w:rPr>
            </w:pPr>
            <w:r w:rsidRPr="00FA6B71">
              <w:rPr>
                <w:rFonts w:ascii="宋体" w:hAnsi="宋体" w:hint="eastAsia"/>
                <w:szCs w:val="21"/>
              </w:rPr>
              <w:lastRenderedPageBreak/>
              <w:t>（四）申购、赎回和基金转换的资金清</w:t>
            </w:r>
            <w:r w:rsidRPr="00FA6B71">
              <w:rPr>
                <w:rFonts w:ascii="宋体" w:hAnsi="宋体" w:hint="eastAsia"/>
                <w:szCs w:val="21"/>
              </w:rPr>
              <w:lastRenderedPageBreak/>
              <w:t>算3、基金管理人在托管人处开立并管理专门用于办理基金申购赎回款项清算的“基金清算帐户”。基金托管账户与“基金清算账户”间的资金清算遵循“净额清算、轧差交收”的原则，即注册登记人在T+1日将全部直销申购款项、T+2日内将全部代销申购款项、T+2日将转换转入等托管账户应收款划到托管账户，托管人在接到指令后于T+</w:t>
            </w:r>
            <w:r w:rsidRPr="00FA6B71">
              <w:rPr>
                <w:rFonts w:ascii="宋体" w:hAnsi="宋体" w:hint="eastAsia"/>
                <w:b/>
                <w:strike/>
                <w:szCs w:val="21"/>
              </w:rPr>
              <w:t>1</w:t>
            </w:r>
            <w:r w:rsidRPr="00FA6B71">
              <w:rPr>
                <w:rFonts w:ascii="宋体" w:hAnsi="宋体" w:hint="eastAsia"/>
                <w:szCs w:val="21"/>
              </w:rPr>
              <w:t>日将全部赎回款项、T+2日将全部转换转出款项、转换费等托管账户应付款划至注册登记人“基金清算账户”。</w:t>
            </w:r>
          </w:p>
        </w:tc>
        <w:tc>
          <w:tcPr>
            <w:tcW w:w="3998" w:type="dxa"/>
            <w:vAlign w:val="center"/>
          </w:tcPr>
          <w:p w:rsidR="00FA6B71" w:rsidRPr="00FA6B71" w:rsidRDefault="00FA6B71" w:rsidP="002F23A8">
            <w:pPr>
              <w:widowControl/>
              <w:rPr>
                <w:rFonts w:ascii="宋体" w:hAnsi="宋体"/>
                <w:szCs w:val="21"/>
              </w:rPr>
            </w:pPr>
            <w:r w:rsidRPr="00FA6B71">
              <w:rPr>
                <w:rFonts w:ascii="宋体" w:hAnsi="宋体" w:hint="eastAsia"/>
                <w:szCs w:val="21"/>
              </w:rPr>
              <w:lastRenderedPageBreak/>
              <w:t>（四）申购、赎回和基金转换的资金清算</w:t>
            </w:r>
          </w:p>
          <w:p w:rsidR="00FA6B71" w:rsidRPr="00FA6B71" w:rsidRDefault="00FA6B71" w:rsidP="002F23A8">
            <w:pPr>
              <w:widowControl/>
              <w:rPr>
                <w:rFonts w:ascii="宋体" w:hAnsi="宋体"/>
                <w:color w:val="000000"/>
                <w:szCs w:val="21"/>
              </w:rPr>
            </w:pPr>
            <w:r w:rsidRPr="00FA6B71">
              <w:rPr>
                <w:rFonts w:ascii="宋体" w:hAnsi="宋体" w:hint="eastAsia"/>
                <w:szCs w:val="21"/>
              </w:rPr>
              <w:lastRenderedPageBreak/>
              <w:t>3、基金管理人在托管人处开立并管理专门用于办理基金申购赎回款项清算的“基金清算帐户”。基金托管账户与“基金清算账户”间的资金清算遵循“净额清算、轧差交收”的原则，即注册登记人在T+1日将全部直销申购款项、T+2日内将全部代销申购款项、T+2日将转换转入等托管账户应收款划到托管账户，托管人在接到指令后于T+</w:t>
            </w:r>
            <w:r w:rsidRPr="00FA6B71">
              <w:rPr>
                <w:rFonts w:ascii="宋体" w:hAnsi="宋体"/>
                <w:b/>
                <w:szCs w:val="21"/>
                <w:u w:val="single"/>
              </w:rPr>
              <w:t>2</w:t>
            </w:r>
            <w:r w:rsidRPr="00FA6B71">
              <w:rPr>
                <w:rFonts w:ascii="宋体" w:hAnsi="宋体" w:hint="eastAsia"/>
                <w:szCs w:val="21"/>
              </w:rPr>
              <w:t>日</w:t>
            </w:r>
            <w:r w:rsidRPr="00FA6B71">
              <w:rPr>
                <w:rFonts w:ascii="宋体" w:hAnsi="宋体" w:hint="eastAsia"/>
                <w:b/>
                <w:szCs w:val="21"/>
                <w:u w:val="single"/>
              </w:rPr>
              <w:t>内</w:t>
            </w:r>
            <w:r w:rsidRPr="00FA6B71">
              <w:rPr>
                <w:rFonts w:ascii="宋体" w:hAnsi="宋体" w:hint="eastAsia"/>
                <w:szCs w:val="21"/>
              </w:rPr>
              <w:t>将全部赎回款项、T+2日将全部转换转出款项、转换费等托管账户应付款划至注册登记人“基金清算账户”。</w:t>
            </w:r>
          </w:p>
        </w:tc>
      </w:tr>
      <w:bookmarkEnd w:id="1"/>
    </w:tbl>
    <w:p w:rsidR="00FA6B71" w:rsidRPr="00FA6B71" w:rsidRDefault="00FA6B71" w:rsidP="00FA6B71">
      <w:pPr>
        <w:spacing w:line="360" w:lineRule="auto"/>
        <w:jc w:val="left"/>
        <w:rPr>
          <w:rFonts w:ascii="宋体" w:hAnsi="宋体"/>
          <w:szCs w:val="21"/>
        </w:rPr>
      </w:pPr>
    </w:p>
    <w:p w:rsidR="00FA6B71" w:rsidRPr="00FA6B71" w:rsidRDefault="00FA6B71" w:rsidP="00FA6B71">
      <w:pPr>
        <w:widowControl/>
        <w:jc w:val="left"/>
        <w:rPr>
          <w:rFonts w:ascii="宋体" w:hAnsi="宋体"/>
          <w:szCs w:val="21"/>
        </w:rPr>
      </w:pPr>
      <w:r w:rsidRPr="00FA6B71">
        <w:rPr>
          <w:rFonts w:ascii="宋体" w:hAnsi="宋体" w:hint="eastAsia"/>
          <w:szCs w:val="21"/>
        </w:rPr>
        <w:t>《嘉实3个月理财债券型证券投资基金托管协议前后文对照表》</w:t>
      </w:r>
    </w:p>
    <w:tbl>
      <w:tblPr>
        <w:tblStyle w:val="a5"/>
        <w:tblW w:w="8784" w:type="dxa"/>
        <w:tblLook w:val="04A0"/>
      </w:tblPr>
      <w:tblGrid>
        <w:gridCol w:w="959"/>
        <w:gridCol w:w="3827"/>
        <w:gridCol w:w="3998"/>
      </w:tblGrid>
      <w:tr w:rsidR="00FA6B71" w:rsidRPr="00FA6B71" w:rsidTr="002F23A8">
        <w:tc>
          <w:tcPr>
            <w:tcW w:w="959"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章节</w:t>
            </w:r>
          </w:p>
        </w:tc>
        <w:tc>
          <w:tcPr>
            <w:tcW w:w="3827"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修改前</w:t>
            </w:r>
          </w:p>
        </w:tc>
        <w:tc>
          <w:tcPr>
            <w:tcW w:w="3998"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修改后</w:t>
            </w:r>
          </w:p>
        </w:tc>
      </w:tr>
      <w:tr w:rsidR="00FA6B71" w:rsidRPr="00FA6B71" w:rsidTr="002F23A8">
        <w:tc>
          <w:tcPr>
            <w:tcW w:w="959"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一、托管协议当事人</w:t>
            </w:r>
          </w:p>
        </w:tc>
        <w:tc>
          <w:tcPr>
            <w:tcW w:w="3827" w:type="dxa"/>
            <w:vAlign w:val="center"/>
          </w:tcPr>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（一）基金管理人（或简称“管理人”）</w:t>
            </w:r>
          </w:p>
          <w:p w:rsidR="00FA6B71" w:rsidRPr="00FA6B71" w:rsidRDefault="00FA6B71" w:rsidP="002F23A8">
            <w:pPr>
              <w:widowControl/>
              <w:rPr>
                <w:rFonts w:ascii="宋体" w:hAnsi="宋体"/>
                <w:b/>
                <w:strike/>
                <w:color w:val="000000"/>
                <w:szCs w:val="21"/>
              </w:rPr>
            </w:pPr>
            <w:r w:rsidRPr="00FA6B71">
              <w:rPr>
                <w:rFonts w:ascii="宋体" w:hAnsi="宋体" w:hint="eastAsia"/>
                <w:color w:val="000000"/>
                <w:szCs w:val="21"/>
              </w:rPr>
              <w:t>住所：</w:t>
            </w:r>
            <w:r w:rsidRPr="00FA6B71">
              <w:rPr>
                <w:rFonts w:ascii="宋体" w:hAnsi="宋体" w:hint="eastAsia"/>
                <w:b/>
                <w:strike/>
                <w:color w:val="000000"/>
                <w:szCs w:val="21"/>
              </w:rPr>
              <w:t>中国（上海）自由贸易试验区世纪大道8号上海国金中心二期27楼09-14单元</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组织形式：有限责任公司（</w:t>
            </w:r>
            <w:r w:rsidRPr="00FA6B71">
              <w:rPr>
                <w:rFonts w:ascii="宋体" w:hAnsi="宋体" w:hint="eastAsia"/>
                <w:b/>
                <w:strike/>
                <w:color w:val="000000"/>
                <w:szCs w:val="21"/>
              </w:rPr>
              <w:t>中外合资</w:t>
            </w:r>
            <w:r w:rsidRPr="00FA6B71">
              <w:rPr>
                <w:rFonts w:ascii="宋体" w:hAnsi="宋体" w:hint="eastAsia"/>
                <w:color w:val="000000"/>
                <w:szCs w:val="21"/>
              </w:rPr>
              <w:t>）</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（二）基金托管人（或简称“托管人”）</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b/>
                <w:strike/>
                <w:color w:val="000000"/>
                <w:szCs w:val="21"/>
              </w:rPr>
            </w:pPr>
            <w:r w:rsidRPr="00FA6B71">
              <w:rPr>
                <w:rFonts w:ascii="宋体" w:hAnsi="宋体" w:hint="eastAsia"/>
                <w:color w:val="000000"/>
                <w:szCs w:val="21"/>
              </w:rPr>
              <w:t xml:space="preserve">法定代表人: </w:t>
            </w:r>
            <w:r w:rsidRPr="00FA6B71">
              <w:rPr>
                <w:rFonts w:ascii="宋体" w:hAnsi="宋体" w:hint="eastAsia"/>
                <w:b/>
                <w:strike/>
                <w:color w:val="000000"/>
                <w:szCs w:val="21"/>
              </w:rPr>
              <w:t>刘连舸</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注册资本：</w:t>
            </w:r>
            <w:r w:rsidRPr="00FA6B71">
              <w:rPr>
                <w:rFonts w:ascii="宋体" w:hAnsi="宋体" w:hint="eastAsia"/>
                <w:b/>
                <w:strike/>
                <w:color w:val="000000"/>
                <w:szCs w:val="21"/>
              </w:rPr>
              <w:t>人民币贰仟玖佰肆拾叁亿捌仟柒佰柒拾玖万壹仟贰佰肆拾壹元整</w:t>
            </w:r>
          </w:p>
        </w:tc>
        <w:tc>
          <w:tcPr>
            <w:tcW w:w="3998" w:type="dxa"/>
            <w:vAlign w:val="center"/>
          </w:tcPr>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（一）基金管理人（或简称“管理人”）</w:t>
            </w:r>
          </w:p>
          <w:p w:rsidR="00FA6B71" w:rsidRPr="00FA6B71" w:rsidRDefault="00FA6B71" w:rsidP="002F23A8">
            <w:pPr>
              <w:widowControl/>
              <w:rPr>
                <w:rFonts w:ascii="宋体" w:hAnsi="宋体"/>
                <w:b/>
                <w:color w:val="000000"/>
                <w:szCs w:val="21"/>
                <w:u w:val="single"/>
              </w:rPr>
            </w:pPr>
            <w:r w:rsidRPr="00FA6B71">
              <w:rPr>
                <w:rFonts w:ascii="宋体" w:hAnsi="宋体" w:hint="eastAsia"/>
                <w:color w:val="000000"/>
                <w:szCs w:val="21"/>
              </w:rPr>
              <w:t>住所：</w:t>
            </w:r>
            <w:r w:rsidRPr="00FA6B71">
              <w:rPr>
                <w:rFonts w:ascii="宋体" w:hAnsi="宋体" w:hint="eastAsia"/>
                <w:b/>
                <w:color w:val="000000"/>
                <w:szCs w:val="21"/>
                <w:u w:val="single"/>
              </w:rPr>
              <w:t>中国（上海）自由贸易试验区陆家嘴环路1318号1806A单元</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组织形式：有限责任公司（</w:t>
            </w:r>
            <w:r w:rsidRPr="00FA6B71">
              <w:rPr>
                <w:rFonts w:ascii="宋体" w:hAnsi="宋体" w:hint="eastAsia"/>
                <w:b/>
                <w:color w:val="000000"/>
                <w:szCs w:val="21"/>
                <w:u w:val="single"/>
              </w:rPr>
              <w:t>外商投资、非独资</w:t>
            </w:r>
            <w:r w:rsidRPr="00FA6B71">
              <w:rPr>
                <w:rFonts w:ascii="宋体" w:hAnsi="宋体" w:hint="eastAsia"/>
                <w:color w:val="000000"/>
                <w:szCs w:val="21"/>
              </w:rPr>
              <w:t>）</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（二）基金托管人（或简称“托管人”）</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b/>
                <w:color w:val="000000"/>
                <w:szCs w:val="21"/>
                <w:u w:val="single"/>
              </w:rPr>
            </w:pPr>
            <w:r w:rsidRPr="00FA6B71">
              <w:rPr>
                <w:rFonts w:ascii="宋体" w:hAnsi="宋体" w:hint="eastAsia"/>
                <w:color w:val="000000"/>
                <w:szCs w:val="21"/>
              </w:rPr>
              <w:t xml:space="preserve">法定代表人: </w:t>
            </w:r>
            <w:r w:rsidRPr="00FA6B71">
              <w:rPr>
                <w:rFonts w:ascii="宋体" w:hAnsi="宋体" w:hint="eastAsia"/>
                <w:b/>
                <w:color w:val="000000"/>
                <w:szCs w:val="21"/>
                <w:u w:val="single"/>
              </w:rPr>
              <w:t>葛海蛟</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注册资本：</w:t>
            </w:r>
            <w:r w:rsidRPr="00FA6B71">
              <w:rPr>
                <w:rFonts w:ascii="宋体" w:hAnsi="宋体" w:hint="eastAsia"/>
                <w:b/>
                <w:color w:val="000000"/>
                <w:szCs w:val="21"/>
                <w:u w:val="single"/>
              </w:rPr>
              <w:t>人民币叁仟贰佰贰拾贰亿壹仟贰佰肆拾壹万壹仟捌佰壹拾肆元整</w:t>
            </w:r>
          </w:p>
        </w:tc>
      </w:tr>
      <w:tr w:rsidR="00FA6B71" w:rsidRPr="00FA6B71" w:rsidTr="002F23A8">
        <w:tc>
          <w:tcPr>
            <w:tcW w:w="959"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七、交易及清算交收安排</w:t>
            </w:r>
          </w:p>
        </w:tc>
        <w:tc>
          <w:tcPr>
            <w:tcW w:w="3827" w:type="dxa"/>
            <w:vAlign w:val="center"/>
          </w:tcPr>
          <w:p w:rsidR="00FA6B71" w:rsidRPr="00FA6B71" w:rsidRDefault="00FA6B71" w:rsidP="002F23A8">
            <w:pPr>
              <w:widowControl/>
              <w:rPr>
                <w:rFonts w:ascii="宋体" w:hAnsi="宋体"/>
                <w:szCs w:val="21"/>
              </w:rPr>
            </w:pPr>
            <w:r w:rsidRPr="00FA6B71">
              <w:rPr>
                <w:rFonts w:ascii="宋体" w:hAnsi="宋体" w:hint="eastAsia"/>
                <w:szCs w:val="21"/>
              </w:rPr>
              <w:t>（四）资金净额结算</w:t>
            </w:r>
          </w:p>
          <w:p w:rsidR="00FA6B71" w:rsidRPr="00FA6B71" w:rsidRDefault="00FA6B71" w:rsidP="002F23A8">
            <w:pPr>
              <w:widowControl/>
              <w:rPr>
                <w:rFonts w:ascii="宋体" w:hAnsi="宋体"/>
                <w:color w:val="000000"/>
                <w:szCs w:val="21"/>
              </w:rPr>
            </w:pPr>
            <w:r w:rsidRPr="00FA6B71">
              <w:rPr>
                <w:rFonts w:ascii="宋体" w:hAnsi="宋体" w:hint="eastAsia"/>
                <w:szCs w:val="21"/>
              </w:rPr>
              <w:t>基金托管账户与“基金清算账户”间的资金结算遵循“净额清算、净额交收”的原则，即按照托管账户当日应收资金（包括T+1日直销申购资金、T+2 日代销申购资金及 T+2 日基金转换转入款）与托管账户应付额（含T+</w:t>
            </w:r>
            <w:r w:rsidRPr="00FA6B71">
              <w:rPr>
                <w:rFonts w:ascii="宋体" w:hAnsi="宋体" w:hint="eastAsia"/>
                <w:b/>
                <w:strike/>
                <w:szCs w:val="21"/>
              </w:rPr>
              <w:t>1</w:t>
            </w:r>
            <w:r w:rsidRPr="00FA6B71">
              <w:rPr>
                <w:rFonts w:ascii="宋体" w:hAnsi="宋体" w:hint="eastAsia"/>
                <w:szCs w:val="21"/>
              </w:rPr>
              <w:t>日赎回资金、T+2日基金转换转出款及扣除归资金资产的转换费）的差额来确定托管账户净应收额或净应付额，以此确定资金交收额。</w:t>
            </w:r>
            <w:r w:rsidRPr="00FA6B71">
              <w:rPr>
                <w:rFonts w:ascii="宋体" w:hAnsi="宋体"/>
                <w:color w:val="000000"/>
                <w:szCs w:val="21"/>
              </w:rPr>
              <w:t>……</w:t>
            </w:r>
          </w:p>
        </w:tc>
        <w:tc>
          <w:tcPr>
            <w:tcW w:w="3998" w:type="dxa"/>
            <w:vAlign w:val="center"/>
          </w:tcPr>
          <w:p w:rsidR="00FA6B71" w:rsidRPr="00FA6B71" w:rsidRDefault="00FA6B71" w:rsidP="002F23A8">
            <w:pPr>
              <w:widowControl/>
              <w:rPr>
                <w:rFonts w:ascii="宋体" w:hAnsi="宋体"/>
                <w:szCs w:val="21"/>
              </w:rPr>
            </w:pPr>
            <w:r w:rsidRPr="00FA6B71">
              <w:rPr>
                <w:rFonts w:ascii="宋体" w:hAnsi="宋体" w:hint="eastAsia"/>
                <w:szCs w:val="21"/>
              </w:rPr>
              <w:t>（四）资金净额结算</w:t>
            </w:r>
          </w:p>
          <w:p w:rsidR="00FA6B71" w:rsidRPr="00FA6B71" w:rsidRDefault="00FA6B71" w:rsidP="002F23A8">
            <w:pPr>
              <w:widowControl/>
              <w:rPr>
                <w:rFonts w:ascii="宋体" w:hAnsi="宋体"/>
                <w:color w:val="000000"/>
                <w:szCs w:val="21"/>
              </w:rPr>
            </w:pPr>
            <w:r w:rsidRPr="00FA6B71">
              <w:rPr>
                <w:rFonts w:ascii="宋体" w:hAnsi="宋体" w:hint="eastAsia"/>
                <w:szCs w:val="21"/>
              </w:rPr>
              <w:t>基金托管账户与“基金清算账户”间的资金结算遵循“净额清算、净额交收”的原则，即按照托管账户当日应收资金（包括T+1 日直销申购资金、T+2 日</w:t>
            </w:r>
            <w:r w:rsidRPr="00FA6B71">
              <w:rPr>
                <w:rFonts w:ascii="宋体" w:hAnsi="宋体" w:hint="eastAsia"/>
                <w:b/>
                <w:szCs w:val="21"/>
                <w:u w:val="single"/>
              </w:rPr>
              <w:t>内</w:t>
            </w:r>
            <w:r w:rsidRPr="00FA6B71">
              <w:rPr>
                <w:rFonts w:ascii="宋体" w:hAnsi="宋体" w:hint="eastAsia"/>
                <w:szCs w:val="21"/>
              </w:rPr>
              <w:t>代销申购资金及 T+2 日基金转换转入款）与托管账户应付额（含T+</w:t>
            </w:r>
            <w:r w:rsidRPr="00FA6B71">
              <w:rPr>
                <w:rFonts w:ascii="宋体" w:hAnsi="宋体"/>
                <w:b/>
                <w:szCs w:val="21"/>
                <w:u w:val="single"/>
              </w:rPr>
              <w:t>2</w:t>
            </w:r>
            <w:r w:rsidRPr="00FA6B71">
              <w:rPr>
                <w:rFonts w:ascii="宋体" w:hAnsi="宋体" w:hint="eastAsia"/>
                <w:szCs w:val="21"/>
              </w:rPr>
              <w:t>日</w:t>
            </w:r>
            <w:r w:rsidRPr="00FA6B71">
              <w:rPr>
                <w:rFonts w:ascii="宋体" w:hAnsi="宋体" w:hint="eastAsia"/>
                <w:b/>
                <w:szCs w:val="21"/>
                <w:u w:val="single"/>
              </w:rPr>
              <w:t>内</w:t>
            </w:r>
            <w:r w:rsidRPr="00FA6B71">
              <w:rPr>
                <w:rFonts w:ascii="宋体" w:hAnsi="宋体" w:hint="eastAsia"/>
                <w:szCs w:val="21"/>
              </w:rPr>
              <w:t>赎回资金、T+2日基金转换转出款及扣除归资金资产的转换费）的差额来确定托管账户净应收额或净应付额，以此确定资金交收额。</w:t>
            </w:r>
            <w:r w:rsidRPr="00FA6B71">
              <w:rPr>
                <w:rFonts w:ascii="宋体" w:hAnsi="宋体"/>
                <w:color w:val="000000"/>
                <w:szCs w:val="21"/>
              </w:rPr>
              <w:t>……</w:t>
            </w:r>
          </w:p>
        </w:tc>
      </w:tr>
    </w:tbl>
    <w:p w:rsidR="00FA6B71" w:rsidRPr="00FA6B71" w:rsidRDefault="00FA6B71" w:rsidP="00FA6B71">
      <w:pPr>
        <w:spacing w:line="360" w:lineRule="auto"/>
        <w:jc w:val="left"/>
        <w:rPr>
          <w:rFonts w:ascii="宋体" w:hAnsi="宋体"/>
          <w:szCs w:val="21"/>
        </w:rPr>
      </w:pPr>
    </w:p>
    <w:p w:rsidR="00FA6B71" w:rsidRPr="00FA6B71" w:rsidRDefault="00FA6B71" w:rsidP="00FA6B71">
      <w:pPr>
        <w:widowControl/>
        <w:jc w:val="left"/>
        <w:rPr>
          <w:rFonts w:ascii="宋体" w:hAnsi="宋体"/>
          <w:szCs w:val="21"/>
        </w:rPr>
      </w:pPr>
      <w:r w:rsidRPr="00FA6B71">
        <w:rPr>
          <w:rFonts w:ascii="宋体" w:hAnsi="宋体" w:hint="eastAsia"/>
          <w:szCs w:val="21"/>
        </w:rPr>
        <w:t>《嘉实6个月理财债券型证券投资基金托管协议前后文对照表》</w:t>
      </w:r>
    </w:p>
    <w:tbl>
      <w:tblPr>
        <w:tblStyle w:val="a5"/>
        <w:tblW w:w="8784" w:type="dxa"/>
        <w:tblLook w:val="04A0"/>
      </w:tblPr>
      <w:tblGrid>
        <w:gridCol w:w="959"/>
        <w:gridCol w:w="3827"/>
        <w:gridCol w:w="3998"/>
      </w:tblGrid>
      <w:tr w:rsidR="00FA6B71" w:rsidRPr="00FA6B71" w:rsidTr="002F23A8">
        <w:tc>
          <w:tcPr>
            <w:tcW w:w="959"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章节</w:t>
            </w:r>
          </w:p>
        </w:tc>
        <w:tc>
          <w:tcPr>
            <w:tcW w:w="3827"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修改前</w:t>
            </w:r>
          </w:p>
        </w:tc>
        <w:tc>
          <w:tcPr>
            <w:tcW w:w="3998"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修改后</w:t>
            </w:r>
          </w:p>
        </w:tc>
      </w:tr>
      <w:tr w:rsidR="00FA6B71" w:rsidRPr="00FA6B71" w:rsidTr="002F23A8">
        <w:tc>
          <w:tcPr>
            <w:tcW w:w="959"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一、托管协议当事人</w:t>
            </w:r>
          </w:p>
        </w:tc>
        <w:tc>
          <w:tcPr>
            <w:tcW w:w="3827" w:type="dxa"/>
            <w:vAlign w:val="center"/>
          </w:tcPr>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（一）基金管理人（或简称“管理人”）</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组织形式：有限责任公司（</w:t>
            </w:r>
            <w:r w:rsidRPr="00FA6B71">
              <w:rPr>
                <w:rFonts w:ascii="宋体" w:hAnsi="宋体" w:hint="eastAsia"/>
                <w:b/>
                <w:strike/>
                <w:color w:val="000000"/>
                <w:szCs w:val="21"/>
              </w:rPr>
              <w:t>中外合资</w:t>
            </w:r>
            <w:r w:rsidRPr="00FA6B71">
              <w:rPr>
                <w:rFonts w:ascii="宋体" w:hAnsi="宋体" w:hint="eastAsia"/>
                <w:color w:val="000000"/>
                <w:szCs w:val="21"/>
              </w:rPr>
              <w:t>）</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（二）基金托管人（或简称“托管人”）</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注册资本：</w:t>
            </w:r>
            <w:r w:rsidRPr="00FA6B71">
              <w:rPr>
                <w:rFonts w:ascii="宋体" w:hAnsi="宋体" w:hint="eastAsia"/>
                <w:b/>
                <w:strike/>
                <w:color w:val="000000"/>
                <w:szCs w:val="21"/>
              </w:rPr>
              <w:t>人民币贰仟玖佰肆拾叁亿捌仟柒佰柒拾玖万壹仟贰佰肆拾壹元整</w:t>
            </w:r>
          </w:p>
        </w:tc>
        <w:tc>
          <w:tcPr>
            <w:tcW w:w="3998" w:type="dxa"/>
            <w:vAlign w:val="center"/>
          </w:tcPr>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（一）基金管理人（或简称“管理人”）</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组织形式：有限责任公司（</w:t>
            </w:r>
            <w:r w:rsidRPr="00FA6B71">
              <w:rPr>
                <w:rFonts w:ascii="宋体" w:hAnsi="宋体" w:hint="eastAsia"/>
                <w:b/>
                <w:color w:val="000000"/>
                <w:szCs w:val="21"/>
                <w:u w:val="single"/>
              </w:rPr>
              <w:t>外商投资、非独资</w:t>
            </w:r>
            <w:r w:rsidRPr="00FA6B71">
              <w:rPr>
                <w:rFonts w:ascii="宋体" w:hAnsi="宋体" w:hint="eastAsia"/>
                <w:color w:val="000000"/>
                <w:szCs w:val="21"/>
              </w:rPr>
              <w:t>）</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（二）基金托管人（或简称“托管人”）</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注册资本：</w:t>
            </w:r>
            <w:r w:rsidRPr="00FA6B71">
              <w:rPr>
                <w:rFonts w:ascii="宋体" w:hAnsi="宋体" w:hint="eastAsia"/>
                <w:b/>
                <w:color w:val="000000"/>
                <w:szCs w:val="21"/>
                <w:u w:val="single"/>
              </w:rPr>
              <w:t>人民币叁仟贰佰贰拾贰亿壹仟贰佰肆拾壹万壹仟捌佰壹拾肆元整</w:t>
            </w:r>
          </w:p>
        </w:tc>
      </w:tr>
      <w:tr w:rsidR="00FA6B71" w:rsidRPr="00FA6B71" w:rsidTr="002F23A8">
        <w:tc>
          <w:tcPr>
            <w:tcW w:w="959"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七、交易及清算交收安排</w:t>
            </w:r>
          </w:p>
        </w:tc>
        <w:tc>
          <w:tcPr>
            <w:tcW w:w="3827" w:type="dxa"/>
            <w:vAlign w:val="center"/>
          </w:tcPr>
          <w:p w:rsidR="00FA6B71" w:rsidRPr="00FA6B71" w:rsidRDefault="00FA6B71" w:rsidP="002F23A8">
            <w:pPr>
              <w:widowControl/>
              <w:rPr>
                <w:rFonts w:ascii="宋体" w:hAnsi="宋体"/>
                <w:szCs w:val="21"/>
              </w:rPr>
            </w:pPr>
            <w:r w:rsidRPr="00FA6B71">
              <w:rPr>
                <w:rFonts w:ascii="宋体" w:hAnsi="宋体" w:hint="eastAsia"/>
                <w:szCs w:val="21"/>
              </w:rPr>
              <w:t>（四）资金净额结算</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基金托管账户与“基金清算账户”间的资金结算遵循“净额清算、净额交收”的原则，即按照托管账户当日应收资金（包括T+1日直销申购资金、T+2日代销申购资金及T+2日基金转换转入款）与托管账户应付额（含T+</w:t>
            </w:r>
            <w:r w:rsidRPr="00FA6B71">
              <w:rPr>
                <w:rFonts w:ascii="宋体" w:hAnsi="宋体" w:hint="eastAsia"/>
                <w:b/>
                <w:strike/>
                <w:color w:val="000000"/>
                <w:szCs w:val="21"/>
              </w:rPr>
              <w:t>1</w:t>
            </w:r>
            <w:r w:rsidRPr="00FA6B71">
              <w:rPr>
                <w:rFonts w:ascii="宋体" w:hAnsi="宋体" w:hint="eastAsia"/>
                <w:color w:val="000000"/>
                <w:szCs w:val="21"/>
              </w:rPr>
              <w:t>日赎回资金、T+2日基金转换转出款及扣除归资金资产的转换费）的差额来确定托管账户净应收额或净应付额，以此确定资金交收额。</w:t>
            </w:r>
            <w:r w:rsidRPr="00FA6B71">
              <w:rPr>
                <w:rFonts w:ascii="宋体" w:hAnsi="宋体"/>
                <w:color w:val="000000"/>
                <w:szCs w:val="21"/>
              </w:rPr>
              <w:t>……</w:t>
            </w:r>
          </w:p>
        </w:tc>
        <w:tc>
          <w:tcPr>
            <w:tcW w:w="3998" w:type="dxa"/>
            <w:vAlign w:val="center"/>
          </w:tcPr>
          <w:p w:rsidR="00FA6B71" w:rsidRPr="00FA6B71" w:rsidRDefault="00FA6B71" w:rsidP="002F23A8">
            <w:pPr>
              <w:widowControl/>
              <w:rPr>
                <w:rFonts w:ascii="宋体" w:hAnsi="宋体"/>
                <w:szCs w:val="21"/>
              </w:rPr>
            </w:pPr>
            <w:r w:rsidRPr="00FA6B71">
              <w:rPr>
                <w:rFonts w:ascii="宋体" w:hAnsi="宋体" w:hint="eastAsia"/>
                <w:szCs w:val="21"/>
              </w:rPr>
              <w:t>（四）资金净额结算</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基金托管账户与“基金清算账户”间的资金结算遵循“净额清算、净额交收”的原则，即按照托管账户当日应收资金（包括T+1日直销申购资金、T+2日</w:t>
            </w:r>
            <w:r w:rsidRPr="00FA6B71">
              <w:rPr>
                <w:rFonts w:ascii="宋体" w:hAnsi="宋体" w:hint="eastAsia"/>
                <w:b/>
                <w:color w:val="000000"/>
                <w:szCs w:val="21"/>
                <w:u w:val="single"/>
              </w:rPr>
              <w:t>内</w:t>
            </w:r>
            <w:r w:rsidRPr="00FA6B71">
              <w:rPr>
                <w:rFonts w:ascii="宋体" w:hAnsi="宋体" w:hint="eastAsia"/>
                <w:color w:val="000000"/>
                <w:szCs w:val="21"/>
              </w:rPr>
              <w:t>代销申购资金及T+2日基金转换转入款）与托管账户应付额（含T+</w:t>
            </w:r>
            <w:r w:rsidRPr="00FA6B71">
              <w:rPr>
                <w:rFonts w:ascii="宋体" w:hAnsi="宋体"/>
                <w:b/>
                <w:color w:val="000000"/>
                <w:szCs w:val="21"/>
                <w:u w:val="single"/>
              </w:rPr>
              <w:t>2</w:t>
            </w:r>
            <w:r w:rsidRPr="00FA6B71">
              <w:rPr>
                <w:rFonts w:ascii="宋体" w:hAnsi="宋体" w:hint="eastAsia"/>
                <w:color w:val="000000"/>
                <w:szCs w:val="21"/>
              </w:rPr>
              <w:t>日</w:t>
            </w:r>
            <w:r w:rsidRPr="00FA6B71">
              <w:rPr>
                <w:rFonts w:ascii="宋体" w:hAnsi="宋体" w:hint="eastAsia"/>
                <w:b/>
                <w:color w:val="000000"/>
                <w:szCs w:val="21"/>
                <w:u w:val="single"/>
              </w:rPr>
              <w:t>内</w:t>
            </w:r>
            <w:r w:rsidRPr="00FA6B71">
              <w:rPr>
                <w:rFonts w:ascii="宋体" w:hAnsi="宋体" w:hint="eastAsia"/>
                <w:color w:val="000000"/>
                <w:szCs w:val="21"/>
              </w:rPr>
              <w:t>赎回资金、T+2日基金转换转出款及扣除归资金资产的转换费）的差额来确定托管账户净应收额或净应付额，以此确定资金交收额。</w:t>
            </w:r>
            <w:r w:rsidRPr="00FA6B71">
              <w:rPr>
                <w:rFonts w:ascii="宋体" w:hAnsi="宋体"/>
                <w:color w:val="000000"/>
                <w:szCs w:val="21"/>
              </w:rPr>
              <w:t>……</w:t>
            </w:r>
          </w:p>
        </w:tc>
      </w:tr>
    </w:tbl>
    <w:p w:rsidR="00FA6B71" w:rsidRPr="00FA6B71" w:rsidRDefault="00FA6B71" w:rsidP="00FA6B71">
      <w:pPr>
        <w:spacing w:line="360" w:lineRule="auto"/>
        <w:jc w:val="left"/>
        <w:rPr>
          <w:rFonts w:ascii="宋体" w:hAnsi="宋体"/>
          <w:szCs w:val="21"/>
        </w:rPr>
      </w:pPr>
    </w:p>
    <w:p w:rsidR="00FA6B71" w:rsidRPr="00FA6B71" w:rsidRDefault="00FA6B71" w:rsidP="00FA6B71">
      <w:pPr>
        <w:widowControl/>
        <w:jc w:val="left"/>
        <w:rPr>
          <w:rFonts w:ascii="宋体" w:hAnsi="宋体"/>
          <w:szCs w:val="21"/>
        </w:rPr>
      </w:pPr>
      <w:r w:rsidRPr="00FA6B71">
        <w:rPr>
          <w:rFonts w:ascii="宋体" w:hAnsi="宋体" w:hint="eastAsia"/>
          <w:szCs w:val="21"/>
        </w:rPr>
        <w:t>《嘉实现金添利货币市场基金托管协议前后文对照表》</w:t>
      </w:r>
    </w:p>
    <w:tbl>
      <w:tblPr>
        <w:tblStyle w:val="a5"/>
        <w:tblW w:w="8784" w:type="dxa"/>
        <w:tblLook w:val="04A0"/>
      </w:tblPr>
      <w:tblGrid>
        <w:gridCol w:w="959"/>
        <w:gridCol w:w="3827"/>
        <w:gridCol w:w="3998"/>
      </w:tblGrid>
      <w:tr w:rsidR="00FA6B71" w:rsidRPr="00FA6B71" w:rsidTr="002F23A8">
        <w:tc>
          <w:tcPr>
            <w:tcW w:w="959"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章节</w:t>
            </w:r>
          </w:p>
        </w:tc>
        <w:tc>
          <w:tcPr>
            <w:tcW w:w="3827"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修改前</w:t>
            </w:r>
          </w:p>
        </w:tc>
        <w:tc>
          <w:tcPr>
            <w:tcW w:w="3998"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修改后</w:t>
            </w:r>
          </w:p>
        </w:tc>
      </w:tr>
      <w:tr w:rsidR="00FA6B71" w:rsidRPr="00FA6B71" w:rsidTr="002F23A8">
        <w:tc>
          <w:tcPr>
            <w:tcW w:w="959"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一、托管协议当事人</w:t>
            </w:r>
          </w:p>
        </w:tc>
        <w:tc>
          <w:tcPr>
            <w:tcW w:w="3827" w:type="dxa"/>
            <w:vAlign w:val="center"/>
          </w:tcPr>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（一）基金管理人（或简称“管理人”）</w:t>
            </w:r>
          </w:p>
          <w:p w:rsidR="00FA6B71" w:rsidRPr="00FA6B71" w:rsidRDefault="00FA6B71" w:rsidP="002F23A8">
            <w:pPr>
              <w:widowControl/>
              <w:rPr>
                <w:rFonts w:ascii="宋体" w:hAnsi="宋体"/>
                <w:b/>
                <w:strike/>
                <w:color w:val="000000"/>
                <w:szCs w:val="21"/>
              </w:rPr>
            </w:pPr>
            <w:r w:rsidRPr="00FA6B71">
              <w:rPr>
                <w:rFonts w:ascii="宋体" w:hAnsi="宋体" w:hint="eastAsia"/>
                <w:color w:val="000000"/>
                <w:szCs w:val="21"/>
              </w:rPr>
              <w:t>住所：</w:t>
            </w:r>
            <w:r w:rsidRPr="00FA6B71">
              <w:rPr>
                <w:rFonts w:ascii="宋体" w:hAnsi="宋体" w:hint="eastAsia"/>
                <w:b/>
                <w:strike/>
                <w:color w:val="000000"/>
                <w:szCs w:val="21"/>
              </w:rPr>
              <w:t>中国（上海）自由贸易试验区世纪大道8号上海国金中心二期27楼09-14单元</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组织形式：有限责任公司（</w:t>
            </w:r>
            <w:r w:rsidRPr="00FA6B71">
              <w:rPr>
                <w:rFonts w:ascii="宋体" w:hAnsi="宋体" w:hint="eastAsia"/>
                <w:b/>
                <w:strike/>
                <w:color w:val="000000"/>
                <w:szCs w:val="21"/>
              </w:rPr>
              <w:t>中外合资</w:t>
            </w:r>
            <w:r w:rsidRPr="00FA6B71">
              <w:rPr>
                <w:rFonts w:ascii="宋体" w:hAnsi="宋体" w:hint="eastAsia"/>
                <w:color w:val="000000"/>
                <w:szCs w:val="21"/>
              </w:rPr>
              <w:t>）</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（二）基金托管人（或简称“托管人”）</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b/>
                <w:strike/>
                <w:color w:val="000000"/>
                <w:szCs w:val="21"/>
              </w:rPr>
            </w:pPr>
            <w:r w:rsidRPr="00FA6B71">
              <w:rPr>
                <w:rFonts w:ascii="宋体" w:hAnsi="宋体" w:hint="eastAsia"/>
                <w:color w:val="000000"/>
                <w:szCs w:val="21"/>
              </w:rPr>
              <w:t xml:space="preserve">法定代表人: </w:t>
            </w:r>
            <w:r w:rsidRPr="00FA6B71">
              <w:rPr>
                <w:rFonts w:ascii="宋体" w:hAnsi="宋体" w:hint="eastAsia"/>
                <w:b/>
                <w:strike/>
                <w:color w:val="000000"/>
                <w:szCs w:val="21"/>
              </w:rPr>
              <w:t>刘连舸</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注册资本：</w:t>
            </w:r>
            <w:r w:rsidRPr="00FA6B71">
              <w:rPr>
                <w:rFonts w:ascii="宋体" w:hAnsi="宋体" w:hint="eastAsia"/>
                <w:b/>
                <w:strike/>
                <w:color w:val="000000"/>
                <w:szCs w:val="21"/>
              </w:rPr>
              <w:t>人民币贰仟玖佰肆拾叁亿捌仟柒佰柒拾玖万壹仟贰佰肆拾壹元整</w:t>
            </w:r>
          </w:p>
        </w:tc>
        <w:tc>
          <w:tcPr>
            <w:tcW w:w="3998" w:type="dxa"/>
            <w:vAlign w:val="center"/>
          </w:tcPr>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（一）基金管理人（或简称“管理人”）</w:t>
            </w:r>
          </w:p>
          <w:p w:rsidR="00FA6B71" w:rsidRPr="00FA6B71" w:rsidRDefault="00FA6B71" w:rsidP="002F23A8">
            <w:pPr>
              <w:widowControl/>
              <w:rPr>
                <w:rFonts w:ascii="宋体" w:hAnsi="宋体"/>
                <w:b/>
                <w:color w:val="000000"/>
                <w:szCs w:val="21"/>
                <w:u w:val="single"/>
              </w:rPr>
            </w:pPr>
            <w:r w:rsidRPr="00FA6B71">
              <w:rPr>
                <w:rFonts w:ascii="宋体" w:hAnsi="宋体" w:hint="eastAsia"/>
                <w:color w:val="000000"/>
                <w:szCs w:val="21"/>
              </w:rPr>
              <w:t>住所：</w:t>
            </w:r>
            <w:r w:rsidRPr="00FA6B71">
              <w:rPr>
                <w:rFonts w:ascii="宋体" w:hAnsi="宋体" w:hint="eastAsia"/>
                <w:b/>
                <w:color w:val="000000"/>
                <w:szCs w:val="21"/>
                <w:u w:val="single"/>
              </w:rPr>
              <w:t>中国（上海）自由贸易试验区陆家嘴环路1318号1806A单元</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组织形式：有限责任公司（</w:t>
            </w:r>
            <w:r w:rsidRPr="00FA6B71">
              <w:rPr>
                <w:rFonts w:ascii="宋体" w:hAnsi="宋体" w:hint="eastAsia"/>
                <w:b/>
                <w:color w:val="000000"/>
                <w:szCs w:val="21"/>
                <w:u w:val="single"/>
              </w:rPr>
              <w:t>外商投资、非独资</w:t>
            </w:r>
            <w:r w:rsidRPr="00FA6B71">
              <w:rPr>
                <w:rFonts w:ascii="宋体" w:hAnsi="宋体" w:hint="eastAsia"/>
                <w:color w:val="000000"/>
                <w:szCs w:val="21"/>
              </w:rPr>
              <w:t>）</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（二）基金托管人（或简称“托管人”）</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b/>
                <w:color w:val="000000"/>
                <w:szCs w:val="21"/>
                <w:u w:val="single"/>
              </w:rPr>
            </w:pPr>
            <w:r w:rsidRPr="00FA6B71">
              <w:rPr>
                <w:rFonts w:ascii="宋体" w:hAnsi="宋体" w:hint="eastAsia"/>
                <w:color w:val="000000"/>
                <w:szCs w:val="21"/>
              </w:rPr>
              <w:t xml:space="preserve">法定代表人: </w:t>
            </w:r>
            <w:r w:rsidRPr="00FA6B71">
              <w:rPr>
                <w:rFonts w:ascii="宋体" w:hAnsi="宋体" w:hint="eastAsia"/>
                <w:b/>
                <w:color w:val="000000"/>
                <w:szCs w:val="21"/>
                <w:u w:val="single"/>
              </w:rPr>
              <w:t>葛海蛟</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注册资本：</w:t>
            </w:r>
            <w:r w:rsidRPr="00FA6B71">
              <w:rPr>
                <w:rFonts w:ascii="宋体" w:hAnsi="宋体" w:hint="eastAsia"/>
                <w:b/>
                <w:color w:val="000000"/>
                <w:szCs w:val="21"/>
                <w:u w:val="single"/>
              </w:rPr>
              <w:t>人民币叁仟贰佰贰拾贰亿壹仟贰佰肆拾壹万壹仟捌佰壹拾肆元整</w:t>
            </w:r>
          </w:p>
        </w:tc>
      </w:tr>
      <w:tr w:rsidR="00FA6B71" w:rsidRPr="00FA6B71" w:rsidTr="002F23A8">
        <w:tc>
          <w:tcPr>
            <w:tcW w:w="959"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七、交易及清算交收安排</w:t>
            </w:r>
          </w:p>
        </w:tc>
        <w:tc>
          <w:tcPr>
            <w:tcW w:w="3827" w:type="dxa"/>
            <w:vAlign w:val="center"/>
          </w:tcPr>
          <w:p w:rsidR="00FA6B71" w:rsidRPr="00FA6B71" w:rsidRDefault="00FA6B71" w:rsidP="002F23A8">
            <w:pPr>
              <w:widowControl/>
              <w:rPr>
                <w:rFonts w:ascii="宋体" w:hAnsi="宋体"/>
                <w:szCs w:val="21"/>
              </w:rPr>
            </w:pPr>
            <w:r w:rsidRPr="00FA6B71">
              <w:rPr>
                <w:rFonts w:ascii="宋体" w:hAnsi="宋体" w:hint="eastAsia"/>
                <w:szCs w:val="21"/>
              </w:rPr>
              <w:t>（四）申购、赎回、转换开放式基金的资金清算、数据传递及托管协议当事人的责任</w:t>
            </w:r>
          </w:p>
          <w:p w:rsidR="00FA6B71" w:rsidRPr="00FA6B71" w:rsidRDefault="00FA6B71" w:rsidP="002F23A8">
            <w:pPr>
              <w:widowControl/>
              <w:rPr>
                <w:rFonts w:ascii="宋体" w:hAnsi="宋体"/>
                <w:szCs w:val="21"/>
              </w:rPr>
            </w:pPr>
            <w:r w:rsidRPr="00FA6B71">
              <w:rPr>
                <w:rFonts w:ascii="宋体" w:hAnsi="宋体" w:hint="eastAsia"/>
                <w:szCs w:val="21"/>
              </w:rPr>
              <w:t>3、开放式基金申购、赎回和基金转换的资金清算</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r w:rsidRPr="00FA6B71">
              <w:rPr>
                <w:rFonts w:ascii="宋体" w:hAnsi="宋体" w:hint="eastAsia"/>
                <w:color w:val="000000"/>
                <w:szCs w:val="21"/>
              </w:rPr>
              <w:t xml:space="preserve">当存在托管账户净应收额时，基金管理人负责将托管账户净应收额在交收日 </w:t>
            </w:r>
            <w:r w:rsidRPr="00FA6B71">
              <w:rPr>
                <w:rFonts w:ascii="宋体" w:hAnsi="宋体" w:hint="eastAsia"/>
                <w:b/>
                <w:strike/>
                <w:color w:val="000000"/>
                <w:szCs w:val="21"/>
              </w:rPr>
              <w:t>16:00</w:t>
            </w:r>
            <w:r w:rsidRPr="00FA6B71">
              <w:rPr>
                <w:rFonts w:ascii="宋体" w:hAnsi="宋体" w:hint="eastAsia"/>
                <w:color w:val="000000"/>
                <w:szCs w:val="21"/>
              </w:rPr>
              <w:t xml:space="preserve"> 前从“基金清算账户”划到基金托管账户；当存在托管账户净应付额时，基金托管行按基金管理人的划款指令将托管账户净应付额在交收日 16:00 前划到“基金清算账户” 。</w:t>
            </w:r>
          </w:p>
        </w:tc>
        <w:tc>
          <w:tcPr>
            <w:tcW w:w="3998" w:type="dxa"/>
            <w:vAlign w:val="center"/>
          </w:tcPr>
          <w:p w:rsidR="00FA6B71" w:rsidRPr="00FA6B71" w:rsidRDefault="00FA6B71" w:rsidP="002F23A8">
            <w:pPr>
              <w:widowControl/>
              <w:rPr>
                <w:rFonts w:ascii="宋体" w:hAnsi="宋体"/>
                <w:szCs w:val="21"/>
              </w:rPr>
            </w:pPr>
            <w:r w:rsidRPr="00FA6B71">
              <w:rPr>
                <w:rFonts w:ascii="宋体" w:hAnsi="宋体" w:hint="eastAsia"/>
                <w:szCs w:val="21"/>
              </w:rPr>
              <w:t>（四）申购、赎回、转换开放式基金的资金清算、数据传递及托管协议当事人的责任</w:t>
            </w:r>
          </w:p>
          <w:p w:rsidR="00FA6B71" w:rsidRPr="00FA6B71" w:rsidRDefault="00FA6B71" w:rsidP="002F23A8">
            <w:pPr>
              <w:widowControl/>
              <w:rPr>
                <w:rFonts w:ascii="宋体" w:hAnsi="宋体"/>
                <w:szCs w:val="21"/>
              </w:rPr>
            </w:pPr>
            <w:r w:rsidRPr="00FA6B71">
              <w:rPr>
                <w:rFonts w:ascii="宋体" w:hAnsi="宋体" w:hint="eastAsia"/>
                <w:szCs w:val="21"/>
              </w:rPr>
              <w:t>3、开放式基金申购、赎回和基金转换的资金清算</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r w:rsidRPr="00FA6B71">
              <w:rPr>
                <w:rFonts w:ascii="宋体" w:hAnsi="宋体" w:hint="eastAsia"/>
                <w:color w:val="000000"/>
                <w:szCs w:val="21"/>
              </w:rPr>
              <w:t xml:space="preserve">当存在托管账户净应收额时，基金管理人负责将托管账户净应收额在交收日 </w:t>
            </w:r>
            <w:r w:rsidRPr="00FA6B71">
              <w:rPr>
                <w:rFonts w:ascii="宋体" w:hAnsi="宋体" w:hint="eastAsia"/>
                <w:b/>
                <w:color w:val="000000"/>
                <w:szCs w:val="21"/>
                <w:u w:val="single"/>
              </w:rPr>
              <w:t xml:space="preserve">17:00 </w:t>
            </w:r>
            <w:r w:rsidRPr="00FA6B71">
              <w:rPr>
                <w:rFonts w:ascii="宋体" w:hAnsi="宋体" w:hint="eastAsia"/>
                <w:color w:val="000000"/>
                <w:szCs w:val="21"/>
              </w:rPr>
              <w:t>前从“基金清算账户”划到基金托管账户；当存在托管账户净应付额时，基金托管行按基金管理人的划款指令将托管账户净应付额在交收日 16:00 前划到“基金清算账户” 。</w:t>
            </w:r>
          </w:p>
        </w:tc>
      </w:tr>
    </w:tbl>
    <w:p w:rsidR="00FA6B71" w:rsidRPr="00FA6B71" w:rsidRDefault="00FA6B71" w:rsidP="00FA6B71">
      <w:pPr>
        <w:spacing w:line="360" w:lineRule="auto"/>
        <w:jc w:val="left"/>
        <w:rPr>
          <w:rFonts w:ascii="宋体" w:hAnsi="宋体"/>
          <w:szCs w:val="21"/>
        </w:rPr>
      </w:pPr>
    </w:p>
    <w:p w:rsidR="00FA6B71" w:rsidRPr="00FA6B71" w:rsidRDefault="00FA6B71" w:rsidP="00FA6B71">
      <w:pPr>
        <w:widowControl/>
        <w:jc w:val="left"/>
        <w:rPr>
          <w:rFonts w:ascii="宋体" w:hAnsi="宋体"/>
          <w:szCs w:val="21"/>
        </w:rPr>
      </w:pPr>
      <w:r w:rsidRPr="00FA6B71">
        <w:rPr>
          <w:rFonts w:ascii="宋体" w:hAnsi="宋体" w:hint="eastAsia"/>
          <w:szCs w:val="21"/>
        </w:rPr>
        <w:t>《嘉实货币市场基金托管协议前后文对照表》</w:t>
      </w:r>
    </w:p>
    <w:tbl>
      <w:tblPr>
        <w:tblStyle w:val="a5"/>
        <w:tblW w:w="8784" w:type="dxa"/>
        <w:tblLook w:val="04A0"/>
      </w:tblPr>
      <w:tblGrid>
        <w:gridCol w:w="959"/>
        <w:gridCol w:w="3827"/>
        <w:gridCol w:w="3998"/>
      </w:tblGrid>
      <w:tr w:rsidR="00FA6B71" w:rsidRPr="00FA6B71" w:rsidTr="002F23A8">
        <w:tc>
          <w:tcPr>
            <w:tcW w:w="959"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章节</w:t>
            </w:r>
          </w:p>
        </w:tc>
        <w:tc>
          <w:tcPr>
            <w:tcW w:w="3827"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修改前</w:t>
            </w:r>
          </w:p>
        </w:tc>
        <w:tc>
          <w:tcPr>
            <w:tcW w:w="3998"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修改后</w:t>
            </w:r>
          </w:p>
        </w:tc>
      </w:tr>
      <w:tr w:rsidR="00FA6B71" w:rsidRPr="00FA6B71" w:rsidTr="002F23A8">
        <w:tc>
          <w:tcPr>
            <w:tcW w:w="959"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一、托管协议当事人</w:t>
            </w:r>
          </w:p>
        </w:tc>
        <w:tc>
          <w:tcPr>
            <w:tcW w:w="3827" w:type="dxa"/>
            <w:vAlign w:val="center"/>
          </w:tcPr>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（一）基金管理人（或简称“管理人”）</w:t>
            </w:r>
          </w:p>
          <w:p w:rsidR="00FA6B71" w:rsidRPr="00FA6B71" w:rsidRDefault="00FA6B71" w:rsidP="002F23A8">
            <w:pPr>
              <w:widowControl/>
              <w:rPr>
                <w:rFonts w:ascii="宋体" w:hAnsi="宋体"/>
                <w:b/>
                <w:strike/>
                <w:color w:val="000000"/>
                <w:szCs w:val="21"/>
              </w:rPr>
            </w:pPr>
            <w:r w:rsidRPr="00FA6B71">
              <w:rPr>
                <w:rFonts w:ascii="宋体" w:hAnsi="宋体" w:hint="eastAsia"/>
                <w:color w:val="000000"/>
                <w:szCs w:val="21"/>
              </w:rPr>
              <w:t>住所：</w:t>
            </w:r>
            <w:r w:rsidRPr="00FA6B71">
              <w:rPr>
                <w:rFonts w:ascii="宋体" w:hAnsi="宋体" w:hint="eastAsia"/>
                <w:b/>
                <w:strike/>
                <w:color w:val="000000"/>
                <w:szCs w:val="21"/>
              </w:rPr>
              <w:t>中国（上海）自由贸易试验区世纪大道8号上海国金中心二期27楼09-14单元</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办公地址：</w:t>
            </w:r>
            <w:r w:rsidRPr="00FA6B71">
              <w:rPr>
                <w:rFonts w:ascii="宋体" w:hAnsi="宋体" w:hint="eastAsia"/>
                <w:b/>
                <w:strike/>
                <w:color w:val="000000"/>
                <w:szCs w:val="21"/>
              </w:rPr>
              <w:t>北京市建国门北大街8号华润大厦8层</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组织形式：有限责任公司（</w:t>
            </w:r>
            <w:r w:rsidRPr="00FA6B71">
              <w:rPr>
                <w:rFonts w:ascii="宋体" w:hAnsi="宋体" w:hint="eastAsia"/>
                <w:b/>
                <w:strike/>
                <w:color w:val="000000"/>
                <w:szCs w:val="21"/>
              </w:rPr>
              <w:t>中外合资</w:t>
            </w:r>
            <w:r w:rsidRPr="00FA6B71">
              <w:rPr>
                <w:rFonts w:ascii="宋体" w:hAnsi="宋体" w:hint="eastAsia"/>
                <w:color w:val="000000"/>
                <w:szCs w:val="21"/>
              </w:rPr>
              <w:t>）</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（二）基金托管人（或简称“托管人”）</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b/>
                <w:strike/>
                <w:color w:val="000000"/>
                <w:szCs w:val="21"/>
              </w:rPr>
            </w:pPr>
            <w:r w:rsidRPr="00FA6B71">
              <w:rPr>
                <w:rFonts w:ascii="宋体" w:hAnsi="宋体" w:hint="eastAsia"/>
                <w:color w:val="000000"/>
                <w:szCs w:val="21"/>
              </w:rPr>
              <w:t xml:space="preserve">法定代表人: </w:t>
            </w:r>
            <w:r w:rsidRPr="00FA6B71">
              <w:rPr>
                <w:rFonts w:ascii="宋体" w:hAnsi="宋体" w:hint="eastAsia"/>
                <w:b/>
                <w:strike/>
                <w:color w:val="000000"/>
                <w:szCs w:val="21"/>
              </w:rPr>
              <w:t>刘连舸</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注册资本：</w:t>
            </w:r>
            <w:r w:rsidRPr="00FA6B71">
              <w:rPr>
                <w:rFonts w:ascii="宋体" w:hAnsi="宋体" w:hint="eastAsia"/>
                <w:b/>
                <w:strike/>
                <w:color w:val="000000"/>
                <w:szCs w:val="21"/>
              </w:rPr>
              <w:t>人民币贰仟玖佰肆拾叁亿捌仟柒佰柒拾玖万壹仟贰佰肆拾壹元整</w:t>
            </w:r>
          </w:p>
        </w:tc>
        <w:tc>
          <w:tcPr>
            <w:tcW w:w="3998" w:type="dxa"/>
            <w:vAlign w:val="center"/>
          </w:tcPr>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（一）基金管理人（或简称“管理人”）</w:t>
            </w:r>
          </w:p>
          <w:p w:rsidR="00FA6B71" w:rsidRPr="00FA6B71" w:rsidRDefault="00FA6B71" w:rsidP="002F23A8">
            <w:pPr>
              <w:widowControl/>
              <w:rPr>
                <w:rFonts w:ascii="宋体" w:hAnsi="宋体"/>
                <w:b/>
                <w:color w:val="000000"/>
                <w:szCs w:val="21"/>
                <w:u w:val="single"/>
              </w:rPr>
            </w:pPr>
            <w:r w:rsidRPr="00FA6B71">
              <w:rPr>
                <w:rFonts w:ascii="宋体" w:hAnsi="宋体" w:hint="eastAsia"/>
                <w:color w:val="000000"/>
                <w:szCs w:val="21"/>
              </w:rPr>
              <w:t>住所：</w:t>
            </w:r>
            <w:r w:rsidRPr="00FA6B71">
              <w:rPr>
                <w:rFonts w:ascii="宋体" w:hAnsi="宋体" w:hint="eastAsia"/>
                <w:b/>
                <w:color w:val="000000"/>
                <w:szCs w:val="21"/>
                <w:u w:val="single"/>
              </w:rPr>
              <w:t>中国（上海）自由贸易试验区陆家嘴环路1318号1806A单元</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办公地址：</w:t>
            </w:r>
            <w:r w:rsidRPr="00FA6B71">
              <w:rPr>
                <w:rFonts w:ascii="宋体" w:hAnsi="宋体" w:hint="eastAsia"/>
                <w:b/>
                <w:color w:val="000000"/>
                <w:szCs w:val="21"/>
                <w:u w:val="single"/>
              </w:rPr>
              <w:t>北京市朝阳区建国门外大街21号北京国际俱乐部C座写字楼12A层</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组织形式：有限责任公司（</w:t>
            </w:r>
            <w:r w:rsidRPr="00FA6B71">
              <w:rPr>
                <w:rFonts w:ascii="宋体" w:hAnsi="宋体" w:hint="eastAsia"/>
                <w:b/>
                <w:color w:val="000000"/>
                <w:szCs w:val="21"/>
                <w:u w:val="single"/>
              </w:rPr>
              <w:t>外商投资、非独资</w:t>
            </w:r>
            <w:r w:rsidRPr="00FA6B71">
              <w:rPr>
                <w:rFonts w:ascii="宋体" w:hAnsi="宋体" w:hint="eastAsia"/>
                <w:color w:val="000000"/>
                <w:szCs w:val="21"/>
              </w:rPr>
              <w:t>）</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（二）基金托管人（或简称“托管人”）</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b/>
                <w:color w:val="000000"/>
                <w:szCs w:val="21"/>
                <w:u w:val="single"/>
              </w:rPr>
            </w:pPr>
            <w:r w:rsidRPr="00FA6B71">
              <w:rPr>
                <w:rFonts w:ascii="宋体" w:hAnsi="宋体" w:hint="eastAsia"/>
                <w:color w:val="000000"/>
                <w:szCs w:val="21"/>
              </w:rPr>
              <w:t xml:space="preserve">法定代表人: </w:t>
            </w:r>
            <w:r w:rsidRPr="00FA6B71">
              <w:rPr>
                <w:rFonts w:ascii="宋体" w:hAnsi="宋体" w:hint="eastAsia"/>
                <w:b/>
                <w:color w:val="000000"/>
                <w:szCs w:val="21"/>
                <w:u w:val="single"/>
              </w:rPr>
              <w:t>葛海蛟</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注册资本：</w:t>
            </w:r>
            <w:r w:rsidRPr="00FA6B71">
              <w:rPr>
                <w:rFonts w:ascii="宋体" w:hAnsi="宋体" w:hint="eastAsia"/>
                <w:b/>
                <w:color w:val="000000"/>
                <w:szCs w:val="21"/>
                <w:u w:val="single"/>
              </w:rPr>
              <w:t>人民币叁仟贰佰贰拾贰亿壹仟贰佰肆拾壹万壹仟捌佰壹拾肆元整</w:t>
            </w:r>
          </w:p>
        </w:tc>
      </w:tr>
      <w:tr w:rsidR="00FA6B71" w:rsidRPr="00FA6B71" w:rsidTr="002F23A8">
        <w:tc>
          <w:tcPr>
            <w:tcW w:w="959"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七、基金认购、申购、赎回和基金转换的资金清算</w:t>
            </w:r>
          </w:p>
        </w:tc>
        <w:tc>
          <w:tcPr>
            <w:tcW w:w="3827" w:type="dxa"/>
            <w:vAlign w:val="center"/>
          </w:tcPr>
          <w:p w:rsidR="00FA6B71" w:rsidRPr="00FA6B71" w:rsidRDefault="00FA6B71" w:rsidP="002F23A8">
            <w:pPr>
              <w:widowControl/>
              <w:rPr>
                <w:rFonts w:ascii="宋体" w:hAnsi="宋体"/>
                <w:szCs w:val="21"/>
              </w:rPr>
            </w:pPr>
            <w:r w:rsidRPr="00FA6B71">
              <w:rPr>
                <w:rFonts w:ascii="宋体" w:hAnsi="宋体" w:hint="eastAsia"/>
                <w:szCs w:val="21"/>
              </w:rPr>
              <w:t>（二）申购、赎回和转换</w:t>
            </w:r>
          </w:p>
          <w:p w:rsidR="00FA6B71" w:rsidRPr="00FA6B71" w:rsidRDefault="00FA6B71" w:rsidP="002F23A8">
            <w:pPr>
              <w:widowControl/>
              <w:rPr>
                <w:rFonts w:ascii="宋体" w:hAnsi="宋体"/>
                <w:color w:val="000000"/>
                <w:szCs w:val="21"/>
              </w:rPr>
            </w:pPr>
            <w:r w:rsidRPr="00FA6B71">
              <w:rPr>
                <w:rFonts w:ascii="宋体" w:hAnsi="宋体" w:hint="eastAsia"/>
                <w:szCs w:val="21"/>
              </w:rPr>
              <w:t>4、T+1日，注册登记人在16:00前按划款指令将全部直销申购款项划到基金的托管账户；T+2日内，注册登记人在</w:t>
            </w:r>
            <w:r w:rsidRPr="00FA6B71">
              <w:rPr>
                <w:rFonts w:ascii="宋体" w:hAnsi="宋体" w:hint="eastAsia"/>
                <w:b/>
                <w:strike/>
                <w:szCs w:val="21"/>
              </w:rPr>
              <w:t>16:00</w:t>
            </w:r>
            <w:r w:rsidRPr="00FA6B71">
              <w:rPr>
                <w:rFonts w:ascii="宋体" w:hAnsi="宋体" w:hint="eastAsia"/>
                <w:szCs w:val="21"/>
              </w:rPr>
              <w:t>前按划款指令将代销申购款项、基金转换转入等托管账户应收款划到基金的托管账户，托管人在资金到账后应立即通知基金管理人，并将有关收款凭证传真给基金管理人进行账务处理。</w:t>
            </w:r>
          </w:p>
        </w:tc>
        <w:tc>
          <w:tcPr>
            <w:tcW w:w="3998" w:type="dxa"/>
            <w:vAlign w:val="center"/>
          </w:tcPr>
          <w:p w:rsidR="00FA6B71" w:rsidRPr="00FA6B71" w:rsidRDefault="00FA6B71" w:rsidP="002F23A8">
            <w:pPr>
              <w:widowControl/>
              <w:rPr>
                <w:rFonts w:ascii="宋体" w:hAnsi="宋体"/>
                <w:szCs w:val="21"/>
              </w:rPr>
            </w:pPr>
            <w:r w:rsidRPr="00FA6B71">
              <w:rPr>
                <w:rFonts w:ascii="宋体" w:hAnsi="宋体" w:hint="eastAsia"/>
                <w:szCs w:val="21"/>
              </w:rPr>
              <w:t>（二）申购、赎回和转换</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4、T+1日，注册登记人在16:00前按划款指令将全部直销申购款项划到基金的托管账户；T+2日内，注册登记人在</w:t>
            </w:r>
            <w:r w:rsidRPr="00FA6B71">
              <w:rPr>
                <w:rFonts w:ascii="宋体" w:hAnsi="宋体" w:hint="eastAsia"/>
                <w:b/>
                <w:color w:val="000000"/>
                <w:szCs w:val="21"/>
                <w:u w:val="single"/>
              </w:rPr>
              <w:t>交收日17:00</w:t>
            </w:r>
            <w:r w:rsidRPr="00FA6B71">
              <w:rPr>
                <w:rFonts w:ascii="宋体" w:hAnsi="宋体" w:hint="eastAsia"/>
                <w:color w:val="000000"/>
                <w:szCs w:val="21"/>
              </w:rPr>
              <w:t>前按划款指令将代销申购款项、基金转换转入等托管账户应收款划到基金的托管账户，托管人在资金到账后应立即通知基金管理人，并将有关收款凭证传真给基金管理人进行账务处理。</w:t>
            </w:r>
          </w:p>
        </w:tc>
      </w:tr>
    </w:tbl>
    <w:p w:rsidR="00FA6B71" w:rsidRPr="00FA6B71" w:rsidRDefault="00FA6B71" w:rsidP="00FA6B71">
      <w:pPr>
        <w:spacing w:line="360" w:lineRule="auto"/>
        <w:jc w:val="left"/>
        <w:rPr>
          <w:rFonts w:ascii="宋体" w:hAnsi="宋体"/>
          <w:szCs w:val="21"/>
        </w:rPr>
      </w:pPr>
    </w:p>
    <w:p w:rsidR="00FA6B71" w:rsidRPr="00FA6B71" w:rsidRDefault="00FA6B71" w:rsidP="00FA6B71">
      <w:pPr>
        <w:widowControl/>
        <w:jc w:val="left"/>
        <w:rPr>
          <w:rFonts w:ascii="宋体" w:hAnsi="宋体"/>
          <w:szCs w:val="21"/>
        </w:rPr>
      </w:pPr>
      <w:r w:rsidRPr="00FA6B71">
        <w:rPr>
          <w:rFonts w:ascii="宋体" w:hAnsi="宋体" w:hint="eastAsia"/>
          <w:szCs w:val="21"/>
        </w:rPr>
        <w:t>《嘉实安心货币市场基金托管协议前后文对照表》</w:t>
      </w:r>
    </w:p>
    <w:tbl>
      <w:tblPr>
        <w:tblStyle w:val="a5"/>
        <w:tblW w:w="8784" w:type="dxa"/>
        <w:tblLook w:val="04A0"/>
      </w:tblPr>
      <w:tblGrid>
        <w:gridCol w:w="959"/>
        <w:gridCol w:w="3827"/>
        <w:gridCol w:w="3998"/>
      </w:tblGrid>
      <w:tr w:rsidR="00FA6B71" w:rsidRPr="00FA6B71" w:rsidTr="002F23A8">
        <w:tc>
          <w:tcPr>
            <w:tcW w:w="959"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章节</w:t>
            </w:r>
          </w:p>
        </w:tc>
        <w:tc>
          <w:tcPr>
            <w:tcW w:w="3827"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修改前</w:t>
            </w:r>
          </w:p>
        </w:tc>
        <w:tc>
          <w:tcPr>
            <w:tcW w:w="3998"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修改后</w:t>
            </w:r>
          </w:p>
        </w:tc>
      </w:tr>
      <w:tr w:rsidR="00FA6B71" w:rsidRPr="00FA6B71" w:rsidTr="002F23A8">
        <w:tc>
          <w:tcPr>
            <w:tcW w:w="959"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一、托管协议当事人</w:t>
            </w:r>
          </w:p>
        </w:tc>
        <w:tc>
          <w:tcPr>
            <w:tcW w:w="3827" w:type="dxa"/>
            <w:vAlign w:val="center"/>
          </w:tcPr>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（二）基金托管人（或简称“托管人”）</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注册资本：</w:t>
            </w:r>
            <w:r w:rsidRPr="00FA6B71">
              <w:rPr>
                <w:rFonts w:ascii="宋体" w:hAnsi="宋体" w:hint="eastAsia"/>
                <w:b/>
                <w:strike/>
                <w:color w:val="000000"/>
                <w:szCs w:val="21"/>
              </w:rPr>
              <w:t>人民币贰仟玖佰肆拾叁亿捌仟柒佰柒拾玖万壹仟贰佰肆拾壹元整</w:t>
            </w:r>
          </w:p>
        </w:tc>
        <w:tc>
          <w:tcPr>
            <w:tcW w:w="3998" w:type="dxa"/>
            <w:vAlign w:val="center"/>
          </w:tcPr>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（二）基金托管人（或简称“托管人”）</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注册资本：</w:t>
            </w:r>
            <w:r w:rsidRPr="00FA6B71">
              <w:rPr>
                <w:rFonts w:ascii="宋体" w:hAnsi="宋体" w:hint="eastAsia"/>
                <w:b/>
                <w:color w:val="000000"/>
                <w:szCs w:val="21"/>
                <w:u w:val="single"/>
              </w:rPr>
              <w:t>人民币叁仟贰佰贰拾贰亿壹仟贰佰肆拾壹万壹仟捌佰壹拾肆元整</w:t>
            </w:r>
          </w:p>
        </w:tc>
      </w:tr>
      <w:tr w:rsidR="00FA6B71" w:rsidRPr="00FA6B71" w:rsidTr="002F23A8">
        <w:tc>
          <w:tcPr>
            <w:tcW w:w="959"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七、交易及清算交收安排</w:t>
            </w:r>
          </w:p>
        </w:tc>
        <w:tc>
          <w:tcPr>
            <w:tcW w:w="3827" w:type="dxa"/>
            <w:vAlign w:val="center"/>
          </w:tcPr>
          <w:p w:rsidR="00FA6B71" w:rsidRPr="00FA6B71" w:rsidRDefault="00FA6B71" w:rsidP="002F23A8">
            <w:pPr>
              <w:widowControl/>
              <w:rPr>
                <w:rFonts w:ascii="宋体" w:hAnsi="宋体"/>
                <w:szCs w:val="21"/>
              </w:rPr>
            </w:pPr>
            <w:r w:rsidRPr="00FA6B71">
              <w:rPr>
                <w:rFonts w:ascii="宋体" w:hAnsi="宋体" w:hint="eastAsia"/>
                <w:szCs w:val="21"/>
              </w:rPr>
              <w:t>（四）申购、赎回和基金转换的资金清算</w:t>
            </w:r>
          </w:p>
          <w:p w:rsidR="00FA6B71" w:rsidRPr="00FA6B71" w:rsidRDefault="00FA6B71" w:rsidP="002F23A8">
            <w:pPr>
              <w:widowControl/>
              <w:rPr>
                <w:rFonts w:ascii="宋体" w:hAnsi="宋体"/>
                <w:color w:val="000000"/>
                <w:szCs w:val="21"/>
              </w:rPr>
            </w:pPr>
            <w:r w:rsidRPr="00FA6B71">
              <w:rPr>
                <w:rFonts w:ascii="宋体" w:hAnsi="宋体" w:hint="eastAsia"/>
                <w:szCs w:val="21"/>
              </w:rPr>
              <w:t>4、</w:t>
            </w:r>
            <w:r w:rsidRPr="00FA6B71">
              <w:rPr>
                <w:rFonts w:ascii="宋体" w:hAnsi="宋体"/>
                <w:color w:val="000000"/>
                <w:szCs w:val="21"/>
              </w:rPr>
              <w:t>……</w:t>
            </w:r>
            <w:r w:rsidRPr="00FA6B71">
              <w:rPr>
                <w:rFonts w:ascii="宋体" w:hAnsi="宋体" w:hint="eastAsia"/>
                <w:szCs w:val="21"/>
              </w:rPr>
              <w:t>当存在托管账户净应收额时，基金管理人负责将托管账户净应收额在交收日</w:t>
            </w:r>
            <w:r w:rsidRPr="00FA6B71">
              <w:rPr>
                <w:rFonts w:ascii="宋体" w:hAnsi="宋体" w:hint="eastAsia"/>
                <w:b/>
                <w:strike/>
                <w:szCs w:val="21"/>
              </w:rPr>
              <w:t>15:00</w:t>
            </w:r>
            <w:r w:rsidRPr="00FA6B71">
              <w:rPr>
                <w:rFonts w:ascii="宋体" w:hAnsi="宋体" w:hint="eastAsia"/>
                <w:szCs w:val="21"/>
              </w:rPr>
              <w:t>前从“基金清算账户”划到基金托管账户，基金托管人在资金到账后应立即通知基金管理人进行账务处理；当存在托管账户净应付额时，基金托管行按管理人的划款指令将托管账户净应付额在交收日15:00前划到“基金清算账户”，基金托管人在资金划出后立即通知基金管理人进行账务处理。</w:t>
            </w:r>
            <w:r w:rsidRPr="00FA6B71">
              <w:rPr>
                <w:rFonts w:ascii="宋体" w:hAnsi="宋体"/>
                <w:color w:val="000000"/>
                <w:szCs w:val="21"/>
              </w:rPr>
              <w:t>……</w:t>
            </w:r>
          </w:p>
        </w:tc>
        <w:tc>
          <w:tcPr>
            <w:tcW w:w="3998" w:type="dxa"/>
            <w:vAlign w:val="center"/>
          </w:tcPr>
          <w:p w:rsidR="00FA6B71" w:rsidRPr="00FA6B71" w:rsidRDefault="00FA6B71" w:rsidP="002F23A8">
            <w:pPr>
              <w:widowControl/>
              <w:rPr>
                <w:rFonts w:ascii="宋体" w:hAnsi="宋体"/>
                <w:szCs w:val="21"/>
              </w:rPr>
            </w:pPr>
            <w:r w:rsidRPr="00FA6B71">
              <w:rPr>
                <w:rFonts w:ascii="宋体" w:hAnsi="宋体" w:hint="eastAsia"/>
                <w:szCs w:val="21"/>
              </w:rPr>
              <w:t>（四）申购、赎回和基金转换的资金清算</w:t>
            </w:r>
          </w:p>
          <w:p w:rsidR="00FA6B71" w:rsidRPr="00FA6B71" w:rsidRDefault="00FA6B71" w:rsidP="002F23A8">
            <w:pPr>
              <w:widowControl/>
              <w:rPr>
                <w:rFonts w:ascii="宋体" w:hAnsi="宋体"/>
                <w:color w:val="000000"/>
                <w:szCs w:val="21"/>
              </w:rPr>
            </w:pPr>
            <w:r w:rsidRPr="00FA6B71">
              <w:rPr>
                <w:rFonts w:ascii="宋体" w:hAnsi="宋体" w:hint="eastAsia"/>
                <w:szCs w:val="21"/>
              </w:rPr>
              <w:t>4、</w:t>
            </w:r>
            <w:r w:rsidRPr="00FA6B71">
              <w:rPr>
                <w:rFonts w:ascii="宋体" w:hAnsi="宋体"/>
                <w:color w:val="000000"/>
                <w:szCs w:val="21"/>
              </w:rPr>
              <w:t>……</w:t>
            </w:r>
            <w:r w:rsidRPr="00FA6B71">
              <w:rPr>
                <w:rFonts w:ascii="宋体" w:hAnsi="宋体" w:hint="eastAsia"/>
                <w:szCs w:val="21"/>
              </w:rPr>
              <w:t>当存在托管账户净应收额时，基金管理人负责将托管账户净应收额在交收日</w:t>
            </w:r>
            <w:r w:rsidRPr="00FA6B71">
              <w:rPr>
                <w:rFonts w:ascii="宋体" w:hAnsi="宋体" w:hint="eastAsia"/>
                <w:b/>
                <w:szCs w:val="21"/>
                <w:u w:val="single"/>
              </w:rPr>
              <w:t>17:00</w:t>
            </w:r>
            <w:r w:rsidRPr="00FA6B71">
              <w:rPr>
                <w:rFonts w:ascii="宋体" w:hAnsi="宋体" w:hint="eastAsia"/>
                <w:szCs w:val="21"/>
              </w:rPr>
              <w:t>前从“基金清算账户”划到基金托管账户，基金托管人在资金到账后应立即通知基金管理人进行账务处理；当存在托管账户净应付额时，基金托管行按管理人的划款指令将托管账户净应付额在交收日15:00前划到“基金清算账户”，基金托管人在资金划出后立即通知基金管理人进行账务处理。</w:t>
            </w:r>
            <w:r w:rsidRPr="00FA6B71">
              <w:rPr>
                <w:rFonts w:ascii="宋体" w:hAnsi="宋体"/>
                <w:color w:val="000000"/>
                <w:szCs w:val="21"/>
              </w:rPr>
              <w:t>……</w:t>
            </w:r>
          </w:p>
        </w:tc>
      </w:tr>
    </w:tbl>
    <w:p w:rsidR="00FA6B71" w:rsidRPr="00FA6B71" w:rsidRDefault="00FA6B71" w:rsidP="00FA6B71">
      <w:pPr>
        <w:spacing w:line="360" w:lineRule="auto"/>
        <w:jc w:val="left"/>
        <w:rPr>
          <w:rFonts w:ascii="宋体" w:hAnsi="宋体"/>
          <w:szCs w:val="21"/>
        </w:rPr>
      </w:pPr>
    </w:p>
    <w:p w:rsidR="00FA6B71" w:rsidRPr="00FA6B71" w:rsidRDefault="00FA6B71" w:rsidP="00FA6B71">
      <w:pPr>
        <w:widowControl/>
        <w:jc w:val="left"/>
        <w:rPr>
          <w:rFonts w:ascii="宋体" w:hAnsi="宋体"/>
          <w:szCs w:val="21"/>
        </w:rPr>
      </w:pPr>
      <w:r w:rsidRPr="00FA6B71">
        <w:rPr>
          <w:rFonts w:ascii="宋体" w:hAnsi="宋体" w:hint="eastAsia"/>
          <w:szCs w:val="21"/>
        </w:rPr>
        <w:t>《嘉实快线货币市场基金托管协议前后文对照表》</w:t>
      </w:r>
    </w:p>
    <w:tbl>
      <w:tblPr>
        <w:tblStyle w:val="a5"/>
        <w:tblW w:w="8784" w:type="dxa"/>
        <w:tblLook w:val="04A0"/>
      </w:tblPr>
      <w:tblGrid>
        <w:gridCol w:w="959"/>
        <w:gridCol w:w="3827"/>
        <w:gridCol w:w="3998"/>
      </w:tblGrid>
      <w:tr w:rsidR="00FA6B71" w:rsidRPr="00FA6B71" w:rsidTr="002F23A8">
        <w:tc>
          <w:tcPr>
            <w:tcW w:w="959"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章节</w:t>
            </w:r>
          </w:p>
        </w:tc>
        <w:tc>
          <w:tcPr>
            <w:tcW w:w="3827"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修改前</w:t>
            </w:r>
          </w:p>
        </w:tc>
        <w:tc>
          <w:tcPr>
            <w:tcW w:w="3998"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修改后</w:t>
            </w:r>
          </w:p>
        </w:tc>
      </w:tr>
      <w:tr w:rsidR="00FA6B71" w:rsidRPr="00FA6B71" w:rsidTr="002F23A8">
        <w:tc>
          <w:tcPr>
            <w:tcW w:w="959" w:type="dxa"/>
            <w:vAlign w:val="center"/>
          </w:tcPr>
          <w:p w:rsidR="00FA6B71" w:rsidRPr="00FA6B71" w:rsidRDefault="00FA6B71" w:rsidP="002F23A8">
            <w:pPr>
              <w:widowControl/>
              <w:jc w:val="center"/>
              <w:rPr>
                <w:rFonts w:ascii="宋体" w:hAnsi="宋体"/>
                <w:szCs w:val="21"/>
              </w:rPr>
            </w:pPr>
          </w:p>
        </w:tc>
        <w:tc>
          <w:tcPr>
            <w:tcW w:w="3827" w:type="dxa"/>
            <w:vAlign w:val="center"/>
          </w:tcPr>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基金管理人：嘉实基金管理有限公司</w:t>
            </w:r>
          </w:p>
          <w:p w:rsidR="00FA6B71" w:rsidRPr="00FA6B71" w:rsidRDefault="00FA6B71" w:rsidP="002F23A8">
            <w:pPr>
              <w:widowControl/>
              <w:rPr>
                <w:rFonts w:ascii="宋体" w:hAnsi="宋体"/>
                <w:b/>
                <w:strike/>
                <w:color w:val="000000"/>
                <w:szCs w:val="21"/>
              </w:rPr>
            </w:pPr>
            <w:r w:rsidRPr="00FA6B71">
              <w:rPr>
                <w:rFonts w:ascii="宋体" w:hAnsi="宋体" w:hint="eastAsia"/>
                <w:color w:val="000000"/>
                <w:szCs w:val="21"/>
              </w:rPr>
              <w:t>住所：</w:t>
            </w:r>
            <w:r w:rsidRPr="00FA6B71">
              <w:rPr>
                <w:rFonts w:ascii="宋体" w:hAnsi="宋体" w:hint="eastAsia"/>
                <w:b/>
                <w:strike/>
                <w:color w:val="000000"/>
                <w:szCs w:val="21"/>
              </w:rPr>
              <w:t>中国（上海）自由贸易试验区世纪大道8号上海国金中心二期27楼09-14单元</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组织形式：有限责任公司（</w:t>
            </w:r>
            <w:r w:rsidRPr="00FA6B71">
              <w:rPr>
                <w:rFonts w:ascii="宋体" w:hAnsi="宋体" w:hint="eastAsia"/>
                <w:b/>
                <w:strike/>
                <w:color w:val="000000"/>
                <w:szCs w:val="21"/>
              </w:rPr>
              <w:t>中外合资</w:t>
            </w:r>
            <w:r w:rsidRPr="00FA6B71">
              <w:rPr>
                <w:rFonts w:ascii="宋体" w:hAnsi="宋体" w:hint="eastAsia"/>
                <w:color w:val="000000"/>
                <w:szCs w:val="21"/>
              </w:rPr>
              <w:t>）</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基金托管人：上海浦东发展银行股份有限公司</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办公地址：上海市中山东一路 12 号</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法定代表人：</w:t>
            </w:r>
            <w:r w:rsidRPr="00FA6B71">
              <w:rPr>
                <w:rFonts w:ascii="宋体" w:hAnsi="宋体" w:hint="eastAsia"/>
                <w:b/>
                <w:strike/>
                <w:color w:val="000000"/>
                <w:szCs w:val="21"/>
              </w:rPr>
              <w:t>郑杨</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tc>
        <w:tc>
          <w:tcPr>
            <w:tcW w:w="3998" w:type="dxa"/>
            <w:vAlign w:val="center"/>
          </w:tcPr>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基金管理人：嘉实基金管理有限公司</w:t>
            </w:r>
          </w:p>
          <w:p w:rsidR="00FA6B71" w:rsidRPr="00FA6B71" w:rsidRDefault="00FA6B71" w:rsidP="002F23A8">
            <w:pPr>
              <w:widowControl/>
              <w:rPr>
                <w:rFonts w:ascii="宋体" w:hAnsi="宋体"/>
                <w:b/>
                <w:color w:val="000000"/>
                <w:szCs w:val="21"/>
                <w:u w:val="single"/>
              </w:rPr>
            </w:pPr>
            <w:r w:rsidRPr="00FA6B71">
              <w:rPr>
                <w:rFonts w:ascii="宋体" w:hAnsi="宋体" w:hint="eastAsia"/>
                <w:color w:val="000000"/>
                <w:szCs w:val="21"/>
              </w:rPr>
              <w:t>住所：</w:t>
            </w:r>
            <w:r w:rsidRPr="00FA6B71">
              <w:rPr>
                <w:rFonts w:ascii="宋体" w:hAnsi="宋体" w:hint="eastAsia"/>
                <w:b/>
                <w:color w:val="000000"/>
                <w:szCs w:val="21"/>
                <w:u w:val="single"/>
              </w:rPr>
              <w:t>中国（上海）自由贸易试验区陆家嘴环路1318号1806A单元</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组织形式：有限责任公司（</w:t>
            </w:r>
            <w:r w:rsidRPr="00FA6B71">
              <w:rPr>
                <w:rFonts w:ascii="宋体" w:hAnsi="宋体" w:hint="eastAsia"/>
                <w:b/>
                <w:color w:val="000000"/>
                <w:szCs w:val="21"/>
                <w:u w:val="single"/>
              </w:rPr>
              <w:t>外商投资、非独资</w:t>
            </w:r>
            <w:r w:rsidRPr="00FA6B71">
              <w:rPr>
                <w:rFonts w:ascii="宋体" w:hAnsi="宋体" w:hint="eastAsia"/>
                <w:color w:val="000000"/>
                <w:szCs w:val="21"/>
              </w:rPr>
              <w:t>）</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基金托管人：上海浦东发展银行股份有限公司</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办公地址：上海市中山东一路 12 号</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法定代表人：</w:t>
            </w:r>
            <w:r w:rsidRPr="00FA6B71">
              <w:rPr>
                <w:rFonts w:ascii="宋体" w:hAnsi="宋体" w:hint="eastAsia"/>
                <w:b/>
                <w:color w:val="000000"/>
                <w:szCs w:val="21"/>
                <w:u w:val="single"/>
              </w:rPr>
              <w:t>张为忠</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tc>
      </w:tr>
      <w:tr w:rsidR="00FA6B71" w:rsidRPr="00FA6B71" w:rsidTr="002F23A8">
        <w:tc>
          <w:tcPr>
            <w:tcW w:w="959"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六、交易及清算交收安排</w:t>
            </w:r>
          </w:p>
        </w:tc>
        <w:tc>
          <w:tcPr>
            <w:tcW w:w="3827" w:type="dxa"/>
            <w:vAlign w:val="center"/>
          </w:tcPr>
          <w:p w:rsidR="00FA6B71" w:rsidRPr="00FA6B71" w:rsidRDefault="00FA6B71" w:rsidP="002F23A8">
            <w:pPr>
              <w:widowControl/>
              <w:rPr>
                <w:rFonts w:ascii="宋体" w:hAnsi="宋体"/>
                <w:szCs w:val="21"/>
              </w:rPr>
            </w:pPr>
            <w:r w:rsidRPr="00FA6B71">
              <w:rPr>
                <w:rFonts w:ascii="宋体" w:hAnsi="宋体" w:hint="eastAsia"/>
                <w:szCs w:val="21"/>
              </w:rPr>
              <w:t>（六）申购赎回资金结算</w:t>
            </w:r>
          </w:p>
          <w:p w:rsidR="00FA6B71" w:rsidRPr="00FA6B71" w:rsidRDefault="00FA6B71" w:rsidP="002F23A8">
            <w:pPr>
              <w:widowControl/>
              <w:rPr>
                <w:rFonts w:ascii="宋体" w:hAnsi="宋体"/>
                <w:szCs w:val="21"/>
              </w:rPr>
            </w:pPr>
            <w:r w:rsidRPr="00FA6B71">
              <w:rPr>
                <w:rFonts w:ascii="宋体" w:hAnsi="宋体" w:hint="eastAsia"/>
                <w:szCs w:val="21"/>
              </w:rPr>
              <w:t>1、场外份额资金清算</w:t>
            </w:r>
          </w:p>
          <w:p w:rsidR="00FA6B71" w:rsidRPr="00FA6B71" w:rsidRDefault="00FA6B71" w:rsidP="002F23A8">
            <w:pPr>
              <w:widowControl/>
              <w:rPr>
                <w:rFonts w:ascii="宋体" w:hAnsi="宋体"/>
                <w:szCs w:val="21"/>
              </w:rPr>
            </w:pPr>
            <w:r w:rsidRPr="00FA6B71">
              <w:rPr>
                <w:rFonts w:ascii="宋体" w:hAnsi="宋体" w:hint="eastAsia"/>
                <w:szCs w:val="21"/>
              </w:rPr>
              <w:t>……</w:t>
            </w:r>
          </w:p>
          <w:p w:rsidR="00FA6B71" w:rsidRPr="00FA6B71" w:rsidRDefault="00FA6B71" w:rsidP="002F23A8">
            <w:pPr>
              <w:widowControl/>
              <w:rPr>
                <w:rFonts w:ascii="宋体" w:hAnsi="宋体"/>
                <w:szCs w:val="21"/>
              </w:rPr>
            </w:pPr>
            <w:r w:rsidRPr="00FA6B71">
              <w:rPr>
                <w:rFonts w:ascii="宋体" w:hAnsi="宋体" w:hint="eastAsia"/>
                <w:szCs w:val="21"/>
              </w:rPr>
              <w:t>基金管理人在托管人处开立并管理专门用于办理基金申购赎回款项清算的“基金清算帐户”。基金托管账户与“基金清算账户”间的资金清算遵循“净额清算、轧差交收”的原则，即注册登记人在T+1日将全部直销申购款项、T+2日将全部代销申购款项、T+2日将转换转入等托管账户应收款划到托管账户，托管人在接到指令后于T+1日将全部赎回款项、T+2日将全部转换转出款项、转换费等托管账户应付款划至注册登记人“基金清算账户”。当存在托管账户净应收额时，基金管理人负责将托管账户净应收额在交收日 17:00 前从“基金清算账户”划到基金托管账户；当存在托管账户净应付额时，基金托管行按基金管理人的划款指令将托管账户净应付额在交收日 17:00 前划到“基金清算账户”。</w:t>
            </w:r>
          </w:p>
          <w:p w:rsidR="00FA6B71" w:rsidRPr="00FA6B71" w:rsidRDefault="00FA6B71" w:rsidP="002F23A8">
            <w:pPr>
              <w:widowControl/>
              <w:rPr>
                <w:rFonts w:ascii="宋体" w:hAnsi="宋体"/>
                <w:szCs w:val="21"/>
              </w:rPr>
            </w:pPr>
            <w:r w:rsidRPr="00FA6B71">
              <w:rPr>
                <w:rFonts w:ascii="宋体" w:hAnsi="宋体" w:hint="eastAsia"/>
                <w:szCs w:val="21"/>
              </w:rPr>
              <w:t>……</w:t>
            </w:r>
          </w:p>
        </w:tc>
        <w:tc>
          <w:tcPr>
            <w:tcW w:w="3998" w:type="dxa"/>
            <w:vAlign w:val="center"/>
          </w:tcPr>
          <w:p w:rsidR="00FA6B71" w:rsidRPr="00FA6B71" w:rsidRDefault="00FA6B71" w:rsidP="002F23A8">
            <w:pPr>
              <w:widowControl/>
              <w:rPr>
                <w:rFonts w:ascii="宋体" w:hAnsi="宋体"/>
                <w:szCs w:val="21"/>
              </w:rPr>
            </w:pPr>
            <w:r w:rsidRPr="00FA6B71">
              <w:rPr>
                <w:rFonts w:ascii="宋体" w:hAnsi="宋体" w:hint="eastAsia"/>
                <w:szCs w:val="21"/>
              </w:rPr>
              <w:t>（六）申购赎回资金结算</w:t>
            </w:r>
          </w:p>
          <w:p w:rsidR="00FA6B71" w:rsidRPr="00FA6B71" w:rsidRDefault="00FA6B71" w:rsidP="002F23A8">
            <w:pPr>
              <w:widowControl/>
              <w:rPr>
                <w:rFonts w:ascii="宋体" w:hAnsi="宋体"/>
                <w:szCs w:val="21"/>
              </w:rPr>
            </w:pPr>
            <w:r w:rsidRPr="00FA6B71">
              <w:rPr>
                <w:rFonts w:ascii="宋体" w:hAnsi="宋体" w:hint="eastAsia"/>
                <w:szCs w:val="21"/>
              </w:rPr>
              <w:t>1、场外份额资金清算</w:t>
            </w:r>
          </w:p>
          <w:p w:rsidR="00FA6B71" w:rsidRPr="00FA6B71" w:rsidRDefault="00FA6B71" w:rsidP="002F23A8">
            <w:pPr>
              <w:widowControl/>
              <w:rPr>
                <w:rFonts w:ascii="宋体" w:hAnsi="宋体"/>
                <w:szCs w:val="21"/>
              </w:rPr>
            </w:pPr>
            <w:r w:rsidRPr="00FA6B71">
              <w:rPr>
                <w:rFonts w:ascii="宋体" w:hAnsi="宋体" w:hint="eastAsia"/>
                <w:szCs w:val="21"/>
              </w:rPr>
              <w:t>……</w:t>
            </w:r>
          </w:p>
          <w:p w:rsidR="00FA6B71" w:rsidRPr="00FA6B71" w:rsidRDefault="00FA6B71" w:rsidP="002F23A8">
            <w:pPr>
              <w:widowControl/>
              <w:rPr>
                <w:rFonts w:ascii="宋体" w:hAnsi="宋体"/>
                <w:szCs w:val="21"/>
              </w:rPr>
            </w:pPr>
            <w:r w:rsidRPr="00FA6B71">
              <w:rPr>
                <w:rFonts w:ascii="宋体" w:hAnsi="宋体" w:hint="eastAsia"/>
                <w:szCs w:val="21"/>
              </w:rPr>
              <w:t>基金管理人在托管人处开立并管理专门用于办理基金申购赎回款项清算的“基金清算帐户”。基金托管账户与“基金清算账户”间的资金清算遵循“净额清算、轧差交收”的原则，即注册登记人在T+1日将全部直销申购款项、T+2日</w:t>
            </w:r>
            <w:r w:rsidRPr="00FA6B71">
              <w:rPr>
                <w:rFonts w:ascii="宋体" w:hAnsi="宋体" w:hint="eastAsia"/>
                <w:b/>
                <w:color w:val="000000"/>
                <w:szCs w:val="21"/>
                <w:u w:val="single"/>
              </w:rPr>
              <w:t>内</w:t>
            </w:r>
            <w:r w:rsidRPr="00FA6B71">
              <w:rPr>
                <w:rFonts w:ascii="宋体" w:hAnsi="宋体" w:hint="eastAsia"/>
                <w:szCs w:val="21"/>
              </w:rPr>
              <w:t>将全部代销申购款项、T+2日将转换转入等托管账户应收款划到托管账户，托管人在接到指令后于T+1日将全部赎回款项、T+2日将全部转换转出款项、转换费等托管账户应付款划至注册登记人“基金清算账户”。当存在托管账户净应收额时，基金管理人负责将托管账户净应收额在交收日 17:00 前从“基金清算账户”划到基金托管账户；当存在托管账户净应付额时，基金托管行按基金管理人的划款指令将托管账户净应付额在交收日 17:00 前划到“基金清算账户”。</w:t>
            </w:r>
          </w:p>
          <w:p w:rsidR="00FA6B71" w:rsidRPr="00FA6B71" w:rsidRDefault="00FA6B71" w:rsidP="002F23A8">
            <w:pPr>
              <w:widowControl/>
              <w:rPr>
                <w:rFonts w:ascii="宋体" w:hAnsi="宋体"/>
                <w:color w:val="000000"/>
                <w:szCs w:val="21"/>
              </w:rPr>
            </w:pPr>
            <w:r w:rsidRPr="00FA6B71">
              <w:rPr>
                <w:rFonts w:ascii="宋体" w:hAnsi="宋体" w:hint="eastAsia"/>
                <w:szCs w:val="21"/>
              </w:rPr>
              <w:t>……</w:t>
            </w:r>
          </w:p>
        </w:tc>
      </w:tr>
    </w:tbl>
    <w:p w:rsidR="00FA6B71" w:rsidRPr="00FA6B71" w:rsidRDefault="00FA6B71" w:rsidP="00FA6B71">
      <w:pPr>
        <w:widowControl/>
        <w:jc w:val="left"/>
        <w:rPr>
          <w:rFonts w:ascii="宋体" w:hAnsi="宋体"/>
          <w:szCs w:val="21"/>
        </w:rPr>
      </w:pPr>
    </w:p>
    <w:p w:rsidR="00FA6B71" w:rsidRPr="00FA6B71" w:rsidRDefault="00FA6B71" w:rsidP="00FA6B71">
      <w:pPr>
        <w:widowControl/>
        <w:jc w:val="left"/>
        <w:rPr>
          <w:rFonts w:ascii="宋体" w:hAnsi="宋体"/>
          <w:szCs w:val="21"/>
        </w:rPr>
      </w:pPr>
      <w:r w:rsidRPr="00FA6B71">
        <w:rPr>
          <w:rFonts w:ascii="宋体" w:hAnsi="宋体" w:hint="eastAsia"/>
          <w:szCs w:val="21"/>
        </w:rPr>
        <w:t>《嘉实安元39个月定期开放纯债债券型证券投资基金托管协议前后文对照表》</w:t>
      </w:r>
    </w:p>
    <w:tbl>
      <w:tblPr>
        <w:tblStyle w:val="a5"/>
        <w:tblW w:w="8784" w:type="dxa"/>
        <w:tblLook w:val="04A0"/>
      </w:tblPr>
      <w:tblGrid>
        <w:gridCol w:w="959"/>
        <w:gridCol w:w="3827"/>
        <w:gridCol w:w="3998"/>
      </w:tblGrid>
      <w:tr w:rsidR="00FA6B71" w:rsidRPr="00FA6B71" w:rsidTr="002F23A8">
        <w:tc>
          <w:tcPr>
            <w:tcW w:w="959"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章节</w:t>
            </w:r>
          </w:p>
        </w:tc>
        <w:tc>
          <w:tcPr>
            <w:tcW w:w="3827"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修改前</w:t>
            </w:r>
          </w:p>
        </w:tc>
        <w:tc>
          <w:tcPr>
            <w:tcW w:w="3998"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修改后</w:t>
            </w:r>
          </w:p>
        </w:tc>
      </w:tr>
      <w:tr w:rsidR="00FA6B71" w:rsidRPr="00FA6B71" w:rsidTr="002F23A8">
        <w:tc>
          <w:tcPr>
            <w:tcW w:w="959" w:type="dxa"/>
            <w:vAlign w:val="center"/>
          </w:tcPr>
          <w:p w:rsidR="00FA6B71" w:rsidRPr="00FA6B71" w:rsidRDefault="00FA6B71" w:rsidP="002F23A8">
            <w:pPr>
              <w:widowControl/>
              <w:jc w:val="center"/>
              <w:rPr>
                <w:rFonts w:ascii="宋体" w:hAnsi="宋体"/>
                <w:szCs w:val="21"/>
              </w:rPr>
            </w:pPr>
          </w:p>
        </w:tc>
        <w:tc>
          <w:tcPr>
            <w:tcW w:w="3827" w:type="dxa"/>
            <w:vAlign w:val="center"/>
          </w:tcPr>
          <w:p w:rsidR="00FA6B71" w:rsidRPr="00FA6B71" w:rsidRDefault="00FA6B71" w:rsidP="002F23A8">
            <w:pPr>
              <w:widowControl/>
              <w:rPr>
                <w:rFonts w:ascii="宋体" w:hAnsi="宋体"/>
                <w:b/>
                <w:color w:val="000000"/>
                <w:szCs w:val="21"/>
              </w:rPr>
            </w:pPr>
            <w:r w:rsidRPr="00FA6B71">
              <w:rPr>
                <w:rFonts w:ascii="宋体" w:hAnsi="宋体" w:hint="eastAsia"/>
                <w:b/>
                <w:color w:val="000000"/>
                <w:szCs w:val="21"/>
              </w:rPr>
              <w:t>基金管理人：嘉实基金管理有限公司</w:t>
            </w:r>
          </w:p>
          <w:p w:rsidR="00FA6B71" w:rsidRPr="00FA6B71" w:rsidRDefault="00FA6B71" w:rsidP="002F23A8">
            <w:pPr>
              <w:widowControl/>
              <w:rPr>
                <w:rFonts w:ascii="宋体" w:hAnsi="宋体"/>
                <w:b/>
                <w:strike/>
                <w:color w:val="000000"/>
                <w:szCs w:val="21"/>
              </w:rPr>
            </w:pPr>
            <w:r w:rsidRPr="00FA6B71">
              <w:rPr>
                <w:rFonts w:ascii="宋体" w:hAnsi="宋体" w:hint="eastAsia"/>
                <w:color w:val="000000"/>
                <w:szCs w:val="21"/>
              </w:rPr>
              <w:t>注册住所：</w:t>
            </w:r>
            <w:r w:rsidRPr="00FA6B71">
              <w:rPr>
                <w:rFonts w:ascii="宋体" w:hAnsi="宋体" w:hint="eastAsia"/>
                <w:b/>
                <w:strike/>
                <w:color w:val="000000"/>
                <w:szCs w:val="21"/>
              </w:rPr>
              <w:t>中国（上海）自由贸易试验区世纪大道8号上海国金中心二期53层09-11单元</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办公地址：北京市朝阳区建国门外大街21号北京国际俱乐部C座写字楼12A</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邮政编码：</w:t>
            </w:r>
            <w:r w:rsidRPr="00FA6B71">
              <w:rPr>
                <w:rFonts w:ascii="宋体" w:hAnsi="宋体" w:hint="eastAsia"/>
                <w:b/>
                <w:strike/>
                <w:color w:val="000000"/>
                <w:szCs w:val="21"/>
              </w:rPr>
              <w:t>1000</w:t>
            </w:r>
            <w:r w:rsidRPr="00FA6B71">
              <w:rPr>
                <w:rFonts w:ascii="宋体" w:hAnsi="宋体"/>
                <w:b/>
                <w:strike/>
                <w:color w:val="000000"/>
                <w:szCs w:val="21"/>
              </w:rPr>
              <w:t>05</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组织形式：有限责任公司（</w:t>
            </w:r>
            <w:r w:rsidRPr="00FA6B71">
              <w:rPr>
                <w:rFonts w:ascii="宋体" w:hAnsi="宋体" w:hint="eastAsia"/>
                <w:b/>
                <w:strike/>
                <w:color w:val="000000"/>
                <w:szCs w:val="21"/>
              </w:rPr>
              <w:t>中外合资</w:t>
            </w:r>
            <w:r w:rsidRPr="00FA6B71">
              <w:rPr>
                <w:rFonts w:ascii="宋体" w:hAnsi="宋体" w:hint="eastAsia"/>
                <w:color w:val="000000"/>
                <w:szCs w:val="21"/>
              </w:rPr>
              <w:t>）</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联系人：</w:t>
            </w:r>
            <w:r w:rsidRPr="00FA6B71">
              <w:rPr>
                <w:rFonts w:ascii="宋体" w:hAnsi="宋体" w:hint="eastAsia"/>
                <w:b/>
                <w:strike/>
                <w:color w:val="000000"/>
                <w:szCs w:val="21"/>
              </w:rPr>
              <w:t>胡勇钦</w:t>
            </w:r>
          </w:p>
          <w:p w:rsidR="00FA6B71" w:rsidRPr="00FA6B71" w:rsidRDefault="00FA6B71" w:rsidP="002F23A8">
            <w:pPr>
              <w:widowControl/>
              <w:rPr>
                <w:rFonts w:ascii="宋体" w:hAnsi="宋体"/>
                <w:color w:val="000000"/>
                <w:szCs w:val="21"/>
              </w:rPr>
            </w:pPr>
          </w:p>
          <w:p w:rsidR="00FA6B71" w:rsidRPr="00FA6B71" w:rsidRDefault="00FA6B71" w:rsidP="002F23A8">
            <w:pPr>
              <w:widowControl/>
              <w:rPr>
                <w:rFonts w:ascii="宋体" w:hAnsi="宋体"/>
                <w:b/>
                <w:color w:val="000000"/>
                <w:szCs w:val="21"/>
              </w:rPr>
            </w:pPr>
            <w:r w:rsidRPr="00FA6B71">
              <w:rPr>
                <w:rFonts w:ascii="宋体" w:hAnsi="宋体" w:hint="eastAsia"/>
                <w:b/>
                <w:color w:val="000000"/>
                <w:szCs w:val="21"/>
              </w:rPr>
              <w:t>基金托管人：上海浦东发展银行股份有限公司</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办公地址：上海市中山东一路 12 号</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法定代表人：</w:t>
            </w:r>
            <w:r w:rsidRPr="00FA6B71">
              <w:rPr>
                <w:rFonts w:ascii="宋体" w:hAnsi="宋体" w:hint="eastAsia"/>
                <w:b/>
                <w:strike/>
                <w:color w:val="000000"/>
                <w:szCs w:val="21"/>
              </w:rPr>
              <w:t>高国富</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联系人：</w:t>
            </w:r>
            <w:r w:rsidRPr="00FA6B71">
              <w:rPr>
                <w:rFonts w:ascii="宋体" w:hAnsi="宋体" w:hint="eastAsia"/>
                <w:b/>
                <w:strike/>
                <w:color w:val="000000"/>
                <w:szCs w:val="21"/>
              </w:rPr>
              <w:t>胡波</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联系电话：</w:t>
            </w:r>
            <w:r w:rsidRPr="00FA6B71">
              <w:rPr>
                <w:rFonts w:ascii="宋体" w:hAnsi="宋体" w:hint="eastAsia"/>
                <w:b/>
                <w:strike/>
                <w:color w:val="000000"/>
                <w:szCs w:val="21"/>
              </w:rPr>
              <w:t>（021）61618888</w:t>
            </w:r>
          </w:p>
        </w:tc>
        <w:tc>
          <w:tcPr>
            <w:tcW w:w="3998" w:type="dxa"/>
            <w:vAlign w:val="center"/>
          </w:tcPr>
          <w:p w:rsidR="00FA6B71" w:rsidRPr="00FA6B71" w:rsidRDefault="00FA6B71" w:rsidP="002F23A8">
            <w:pPr>
              <w:widowControl/>
              <w:rPr>
                <w:rFonts w:ascii="宋体" w:hAnsi="宋体"/>
                <w:b/>
                <w:color w:val="000000"/>
                <w:szCs w:val="21"/>
              </w:rPr>
            </w:pPr>
            <w:r w:rsidRPr="00FA6B71">
              <w:rPr>
                <w:rFonts w:ascii="宋体" w:hAnsi="宋体" w:hint="eastAsia"/>
                <w:b/>
                <w:color w:val="000000"/>
                <w:szCs w:val="21"/>
              </w:rPr>
              <w:t>基金管理人：嘉实基金管理有限公司</w:t>
            </w:r>
          </w:p>
          <w:p w:rsidR="00FA6B71" w:rsidRPr="00FA6B71" w:rsidRDefault="00FA6B71" w:rsidP="002F23A8">
            <w:pPr>
              <w:widowControl/>
              <w:rPr>
                <w:rFonts w:ascii="宋体" w:hAnsi="宋体"/>
                <w:b/>
                <w:color w:val="000000"/>
                <w:szCs w:val="21"/>
                <w:u w:val="single"/>
              </w:rPr>
            </w:pPr>
            <w:r w:rsidRPr="00FA6B71">
              <w:rPr>
                <w:rFonts w:ascii="宋体" w:hAnsi="宋体" w:hint="eastAsia"/>
                <w:color w:val="000000"/>
                <w:szCs w:val="21"/>
              </w:rPr>
              <w:t>注册住所：</w:t>
            </w:r>
            <w:r w:rsidRPr="00FA6B71">
              <w:rPr>
                <w:rFonts w:ascii="宋体" w:hAnsi="宋体" w:hint="eastAsia"/>
                <w:b/>
                <w:color w:val="000000"/>
                <w:szCs w:val="21"/>
                <w:u w:val="single"/>
              </w:rPr>
              <w:t>中国（上海）自由贸易试验区陆家嘴环路1318号1806A单元</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办公地址：北京市朝阳区建国门外大街21号北京国际俱乐部C座写字楼12A</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邮政编码：</w:t>
            </w:r>
            <w:r w:rsidRPr="00FA6B71">
              <w:rPr>
                <w:rFonts w:ascii="宋体" w:hAnsi="宋体" w:hint="eastAsia"/>
                <w:b/>
                <w:color w:val="000000"/>
                <w:szCs w:val="21"/>
                <w:u w:val="single"/>
              </w:rPr>
              <w:t>1000</w:t>
            </w:r>
            <w:r w:rsidRPr="00FA6B71">
              <w:rPr>
                <w:rFonts w:ascii="宋体" w:hAnsi="宋体"/>
                <w:b/>
                <w:color w:val="000000"/>
                <w:szCs w:val="21"/>
                <w:u w:val="single"/>
              </w:rPr>
              <w:t>20</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组织形式：有限责任公司（</w:t>
            </w:r>
            <w:r w:rsidRPr="00FA6B71">
              <w:rPr>
                <w:rFonts w:ascii="宋体" w:hAnsi="宋体" w:hint="eastAsia"/>
                <w:b/>
                <w:color w:val="000000"/>
                <w:szCs w:val="21"/>
                <w:u w:val="single"/>
              </w:rPr>
              <w:t>外商投资、非独资</w:t>
            </w:r>
            <w:r w:rsidRPr="00FA6B71">
              <w:rPr>
                <w:rFonts w:ascii="宋体" w:hAnsi="宋体" w:hint="eastAsia"/>
                <w:color w:val="000000"/>
                <w:szCs w:val="21"/>
              </w:rPr>
              <w:t>）</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联系人：</w:t>
            </w:r>
            <w:r w:rsidRPr="00FA6B71">
              <w:rPr>
                <w:rFonts w:ascii="宋体" w:hAnsi="宋体" w:hint="eastAsia"/>
                <w:b/>
                <w:color w:val="000000"/>
                <w:szCs w:val="21"/>
                <w:u w:val="single"/>
              </w:rPr>
              <w:t>罗朝伟</w:t>
            </w:r>
          </w:p>
          <w:p w:rsidR="00FA6B71" w:rsidRPr="00FA6B71" w:rsidRDefault="00FA6B71" w:rsidP="002F23A8">
            <w:pPr>
              <w:widowControl/>
              <w:rPr>
                <w:rFonts w:ascii="宋体" w:hAnsi="宋体"/>
                <w:color w:val="000000"/>
                <w:szCs w:val="21"/>
              </w:rPr>
            </w:pPr>
          </w:p>
          <w:p w:rsidR="00FA6B71" w:rsidRPr="00FA6B71" w:rsidRDefault="00FA6B71" w:rsidP="002F23A8">
            <w:pPr>
              <w:widowControl/>
              <w:rPr>
                <w:rFonts w:ascii="宋体" w:hAnsi="宋体"/>
                <w:b/>
                <w:color w:val="000000"/>
                <w:szCs w:val="21"/>
              </w:rPr>
            </w:pPr>
            <w:r w:rsidRPr="00FA6B71">
              <w:rPr>
                <w:rFonts w:ascii="宋体" w:hAnsi="宋体" w:hint="eastAsia"/>
                <w:b/>
                <w:color w:val="000000"/>
                <w:szCs w:val="21"/>
              </w:rPr>
              <w:t>基金托管人：上海浦东发展银行股份有限公司</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办公地址：上海市中山东一路 12 号</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法定代表人：</w:t>
            </w:r>
            <w:r w:rsidRPr="00FA6B71">
              <w:rPr>
                <w:rFonts w:ascii="宋体" w:hAnsi="宋体" w:hint="eastAsia"/>
                <w:b/>
                <w:color w:val="000000"/>
                <w:szCs w:val="21"/>
                <w:u w:val="single"/>
              </w:rPr>
              <w:t>张为忠</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联系人：</w:t>
            </w:r>
            <w:r w:rsidRPr="00FA6B71">
              <w:rPr>
                <w:rFonts w:ascii="宋体" w:hAnsi="宋体" w:hint="eastAsia"/>
                <w:b/>
                <w:color w:val="000000"/>
                <w:szCs w:val="21"/>
                <w:u w:val="single"/>
              </w:rPr>
              <w:t>朱萍</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联系电话：</w:t>
            </w:r>
            <w:r w:rsidRPr="00FA6B71">
              <w:rPr>
                <w:rFonts w:ascii="宋体" w:hAnsi="宋体" w:hint="eastAsia"/>
                <w:b/>
                <w:color w:val="000000"/>
                <w:szCs w:val="21"/>
                <w:u w:val="single"/>
              </w:rPr>
              <w:t>（021）</w:t>
            </w:r>
            <w:r w:rsidRPr="00FA6B71">
              <w:rPr>
                <w:rFonts w:ascii="宋体" w:hAnsi="宋体"/>
                <w:b/>
                <w:color w:val="000000"/>
                <w:szCs w:val="21"/>
                <w:u w:val="single"/>
              </w:rPr>
              <w:t>31888888</w:t>
            </w:r>
          </w:p>
        </w:tc>
      </w:tr>
      <w:tr w:rsidR="00FA6B71" w:rsidRPr="00FA6B71" w:rsidTr="002F23A8">
        <w:tc>
          <w:tcPr>
            <w:tcW w:w="959"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六、交易及清算交收安排</w:t>
            </w:r>
          </w:p>
        </w:tc>
        <w:tc>
          <w:tcPr>
            <w:tcW w:w="3827" w:type="dxa"/>
            <w:vAlign w:val="center"/>
          </w:tcPr>
          <w:p w:rsidR="00FA6B71" w:rsidRPr="00FA6B71" w:rsidRDefault="00FA6B71" w:rsidP="002F23A8">
            <w:pPr>
              <w:widowControl/>
              <w:rPr>
                <w:rFonts w:ascii="宋体" w:hAnsi="宋体"/>
                <w:szCs w:val="21"/>
              </w:rPr>
            </w:pPr>
            <w:r w:rsidRPr="00FA6B71">
              <w:rPr>
                <w:rFonts w:ascii="宋体" w:hAnsi="宋体" w:hint="eastAsia"/>
                <w:szCs w:val="21"/>
              </w:rPr>
              <w:t>（六）申购赎回资金结算</w:t>
            </w:r>
          </w:p>
          <w:p w:rsidR="00FA6B71" w:rsidRPr="00FA6B71" w:rsidRDefault="00FA6B71" w:rsidP="002F23A8">
            <w:pPr>
              <w:widowControl/>
              <w:rPr>
                <w:rFonts w:ascii="宋体" w:hAnsi="宋体"/>
                <w:szCs w:val="21"/>
              </w:rPr>
            </w:pPr>
            <w:r w:rsidRPr="00FA6B71">
              <w:rPr>
                <w:rFonts w:ascii="宋体" w:hAnsi="宋体" w:hint="eastAsia"/>
                <w:szCs w:val="21"/>
              </w:rPr>
              <w:t>基金托管账户与“基金清算账户”间的资金清算遵循“净额清算、轧差交收”的原则，即按照托管账户当日(T日：资金交收日)应收资金（包括T-1日直销申购资金，T-2日内代销申购资金及基金转换转入款）与托管账户应付额（含T-</w:t>
            </w:r>
            <w:r w:rsidRPr="00FA6B71">
              <w:rPr>
                <w:rFonts w:ascii="宋体" w:hAnsi="宋体" w:hint="eastAsia"/>
                <w:b/>
                <w:strike/>
                <w:color w:val="000000"/>
                <w:szCs w:val="21"/>
              </w:rPr>
              <w:t>1</w:t>
            </w:r>
            <w:r w:rsidRPr="00FA6B71">
              <w:rPr>
                <w:rFonts w:ascii="宋体" w:hAnsi="宋体" w:hint="eastAsia"/>
                <w:szCs w:val="21"/>
              </w:rPr>
              <w:t>日赎回资金及扣除归基金财产的赎回费、T-2日基金转换转出款及扣除归基金财产的转换费）的差额来确定托管账户净应收额或净应付额，以此确定资金交收额。当存在托管账户净应收额时，基金管理人负责将托管账户净应收额在交收日15:00之前从“基金清算账户”划到基金托管账户；当存在托管账户净应付额时，基金托管人按基金管理人的划款指令将托管账户净应付额在交收日12:00之前划往“基金清算账户”。</w:t>
            </w:r>
          </w:p>
          <w:p w:rsidR="00FA6B71" w:rsidRPr="00FA6B71" w:rsidRDefault="00FA6B71" w:rsidP="002F23A8">
            <w:pPr>
              <w:widowControl/>
              <w:rPr>
                <w:rFonts w:ascii="宋体" w:hAnsi="宋体"/>
                <w:szCs w:val="21"/>
              </w:rPr>
            </w:pPr>
            <w:r w:rsidRPr="00FA6B71">
              <w:rPr>
                <w:rFonts w:ascii="宋体" w:hAnsi="宋体" w:hint="eastAsia"/>
                <w:szCs w:val="21"/>
              </w:rPr>
              <w:t>……</w:t>
            </w:r>
          </w:p>
        </w:tc>
        <w:tc>
          <w:tcPr>
            <w:tcW w:w="3998" w:type="dxa"/>
            <w:vAlign w:val="center"/>
          </w:tcPr>
          <w:p w:rsidR="00FA6B71" w:rsidRPr="00FA6B71" w:rsidRDefault="00FA6B71" w:rsidP="002F23A8">
            <w:pPr>
              <w:widowControl/>
              <w:rPr>
                <w:rFonts w:ascii="宋体" w:hAnsi="宋体"/>
                <w:szCs w:val="21"/>
              </w:rPr>
            </w:pPr>
            <w:r w:rsidRPr="00FA6B71">
              <w:rPr>
                <w:rFonts w:ascii="宋体" w:hAnsi="宋体" w:hint="eastAsia"/>
                <w:szCs w:val="21"/>
              </w:rPr>
              <w:t>（六）申购赎回资金结算</w:t>
            </w:r>
          </w:p>
          <w:p w:rsidR="00FA6B71" w:rsidRPr="00FA6B71" w:rsidRDefault="00FA6B71" w:rsidP="002F23A8">
            <w:pPr>
              <w:widowControl/>
              <w:rPr>
                <w:rFonts w:ascii="宋体" w:hAnsi="宋体"/>
                <w:szCs w:val="21"/>
              </w:rPr>
            </w:pPr>
            <w:r w:rsidRPr="00FA6B71">
              <w:rPr>
                <w:rFonts w:ascii="宋体" w:hAnsi="宋体" w:hint="eastAsia"/>
                <w:szCs w:val="21"/>
              </w:rPr>
              <w:t>基金托管账户与“基金清算账户”间的资金清算遵循“净额清算、轧差交收”的原则，即按照托管账户当日(</w:t>
            </w:r>
            <w:r w:rsidRPr="00FA6B71">
              <w:rPr>
                <w:rFonts w:ascii="宋体" w:hAnsi="宋体"/>
                <w:szCs w:val="21"/>
              </w:rPr>
              <w:t>T</w:t>
            </w:r>
            <w:r w:rsidRPr="00FA6B71">
              <w:rPr>
                <w:rFonts w:ascii="宋体" w:hAnsi="宋体" w:hint="eastAsia"/>
                <w:szCs w:val="21"/>
              </w:rPr>
              <w:t>日</w:t>
            </w:r>
            <w:r w:rsidRPr="00FA6B71">
              <w:rPr>
                <w:rFonts w:ascii="宋体" w:hAnsi="宋体"/>
                <w:szCs w:val="21"/>
              </w:rPr>
              <w:t>：资金交收日)</w:t>
            </w:r>
            <w:r w:rsidRPr="00FA6B71">
              <w:rPr>
                <w:rFonts w:ascii="宋体" w:hAnsi="宋体" w:hint="eastAsia"/>
                <w:szCs w:val="21"/>
              </w:rPr>
              <w:t>应收资金（包括T</w:t>
            </w:r>
            <w:r w:rsidRPr="00FA6B71">
              <w:rPr>
                <w:rFonts w:ascii="宋体" w:hAnsi="宋体"/>
                <w:szCs w:val="21"/>
              </w:rPr>
              <w:t>-</w:t>
            </w:r>
            <w:r w:rsidRPr="00FA6B71">
              <w:rPr>
                <w:rFonts w:ascii="宋体" w:hAnsi="宋体" w:hint="eastAsia"/>
                <w:szCs w:val="21"/>
              </w:rPr>
              <w:t>1日直销申购资金，T</w:t>
            </w:r>
            <w:r w:rsidRPr="00FA6B71">
              <w:rPr>
                <w:rFonts w:ascii="宋体" w:hAnsi="宋体"/>
                <w:szCs w:val="21"/>
              </w:rPr>
              <w:t>-</w:t>
            </w:r>
            <w:r w:rsidRPr="00FA6B71">
              <w:rPr>
                <w:rFonts w:ascii="宋体" w:hAnsi="宋体" w:hint="eastAsia"/>
                <w:szCs w:val="21"/>
              </w:rPr>
              <w:t>2日内代销申购资金及基金转换转入款）与托管账户应付额（含T</w:t>
            </w:r>
            <w:r w:rsidRPr="00FA6B71">
              <w:rPr>
                <w:rFonts w:ascii="宋体" w:hAnsi="宋体"/>
                <w:szCs w:val="21"/>
              </w:rPr>
              <w:t>-</w:t>
            </w:r>
            <w:r w:rsidRPr="00FA6B71">
              <w:rPr>
                <w:rFonts w:ascii="宋体" w:hAnsi="宋体"/>
                <w:b/>
                <w:color w:val="000000"/>
                <w:szCs w:val="21"/>
                <w:u w:val="single"/>
              </w:rPr>
              <w:t>2</w:t>
            </w:r>
            <w:r w:rsidRPr="00FA6B71">
              <w:rPr>
                <w:rFonts w:ascii="宋体" w:hAnsi="宋体" w:hint="eastAsia"/>
                <w:szCs w:val="21"/>
              </w:rPr>
              <w:t>日</w:t>
            </w:r>
            <w:r w:rsidRPr="00FA6B71">
              <w:rPr>
                <w:rFonts w:ascii="宋体" w:hAnsi="宋体" w:hint="eastAsia"/>
                <w:b/>
                <w:color w:val="000000"/>
                <w:szCs w:val="21"/>
                <w:u w:val="single"/>
              </w:rPr>
              <w:t>内</w:t>
            </w:r>
            <w:r w:rsidRPr="00FA6B71">
              <w:rPr>
                <w:rFonts w:ascii="宋体" w:hAnsi="宋体" w:hint="eastAsia"/>
                <w:szCs w:val="21"/>
              </w:rPr>
              <w:t>赎回资金及扣除归基金财产的赎回费、T</w:t>
            </w:r>
            <w:r w:rsidRPr="00FA6B71">
              <w:rPr>
                <w:rFonts w:ascii="宋体" w:hAnsi="宋体"/>
                <w:szCs w:val="21"/>
              </w:rPr>
              <w:t>-</w:t>
            </w:r>
            <w:r w:rsidRPr="00FA6B71">
              <w:rPr>
                <w:rFonts w:ascii="宋体" w:hAnsi="宋体" w:hint="eastAsia"/>
                <w:szCs w:val="21"/>
              </w:rPr>
              <w:t>2日基金转换转出款及扣除归基金财产的转换费）的差额来确定托管账户净应收额或净应付额，以此确定资金交收额。当存在托管账户净应收额时，基金管理人负责将托管账户净应收额在交收日15:00之前从“基金清算账户”划到基金托管账户；当存在托管账户净应付额时，基金托管人按基金管理人的划款指令将托管账户净应付额在交收日12:00之前划往“基金清算账户”。</w:t>
            </w:r>
          </w:p>
          <w:p w:rsidR="00FA6B71" w:rsidRPr="00FA6B71" w:rsidRDefault="00FA6B71" w:rsidP="002F23A8">
            <w:pPr>
              <w:widowControl/>
              <w:rPr>
                <w:rFonts w:ascii="宋体" w:hAnsi="宋体"/>
                <w:szCs w:val="21"/>
              </w:rPr>
            </w:pPr>
            <w:r w:rsidRPr="00FA6B71">
              <w:rPr>
                <w:rFonts w:ascii="宋体" w:hAnsi="宋体" w:hint="eastAsia"/>
                <w:szCs w:val="21"/>
              </w:rPr>
              <w:t>……</w:t>
            </w:r>
          </w:p>
        </w:tc>
      </w:tr>
    </w:tbl>
    <w:p w:rsidR="00FA6B71" w:rsidRPr="00FA6B71" w:rsidRDefault="00FA6B71" w:rsidP="00FA6B71">
      <w:pPr>
        <w:spacing w:line="360" w:lineRule="auto"/>
        <w:jc w:val="left"/>
        <w:rPr>
          <w:rFonts w:ascii="宋体" w:hAnsi="宋体"/>
          <w:szCs w:val="21"/>
        </w:rPr>
      </w:pPr>
    </w:p>
    <w:p w:rsidR="00FA6B71" w:rsidRPr="00FA6B71" w:rsidRDefault="00FA6B71" w:rsidP="00FA6B71">
      <w:pPr>
        <w:widowControl/>
        <w:jc w:val="left"/>
        <w:rPr>
          <w:rFonts w:ascii="宋体" w:hAnsi="宋体"/>
          <w:szCs w:val="21"/>
        </w:rPr>
      </w:pPr>
      <w:r w:rsidRPr="00FA6B71">
        <w:rPr>
          <w:rFonts w:ascii="宋体" w:hAnsi="宋体" w:hint="eastAsia"/>
          <w:szCs w:val="21"/>
        </w:rPr>
        <w:t>《嘉实融享浮动净值型发起式货币市场基金托管协议前后文对照表》</w:t>
      </w:r>
    </w:p>
    <w:tbl>
      <w:tblPr>
        <w:tblStyle w:val="a5"/>
        <w:tblW w:w="8784" w:type="dxa"/>
        <w:tblLook w:val="04A0"/>
      </w:tblPr>
      <w:tblGrid>
        <w:gridCol w:w="959"/>
        <w:gridCol w:w="3827"/>
        <w:gridCol w:w="3998"/>
      </w:tblGrid>
      <w:tr w:rsidR="00FA6B71" w:rsidRPr="00FA6B71" w:rsidTr="002F23A8">
        <w:tc>
          <w:tcPr>
            <w:tcW w:w="959"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章节</w:t>
            </w:r>
          </w:p>
        </w:tc>
        <w:tc>
          <w:tcPr>
            <w:tcW w:w="3827"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修改前</w:t>
            </w:r>
          </w:p>
        </w:tc>
        <w:tc>
          <w:tcPr>
            <w:tcW w:w="3998"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修改后</w:t>
            </w:r>
          </w:p>
        </w:tc>
      </w:tr>
      <w:tr w:rsidR="00FA6B71" w:rsidRPr="00FA6B71" w:rsidTr="002F23A8">
        <w:tc>
          <w:tcPr>
            <w:tcW w:w="959"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一、基金托管协议当事人</w:t>
            </w:r>
          </w:p>
        </w:tc>
        <w:tc>
          <w:tcPr>
            <w:tcW w:w="3827" w:type="dxa"/>
            <w:vAlign w:val="center"/>
          </w:tcPr>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（一）基金管理人</w:t>
            </w:r>
          </w:p>
          <w:p w:rsidR="00FA6B71" w:rsidRPr="00FA6B71" w:rsidRDefault="00FA6B71" w:rsidP="002F23A8">
            <w:pPr>
              <w:widowControl/>
              <w:rPr>
                <w:rFonts w:ascii="宋体" w:hAnsi="宋体"/>
                <w:b/>
                <w:strike/>
                <w:color w:val="000000"/>
                <w:szCs w:val="21"/>
              </w:rPr>
            </w:pPr>
            <w:r w:rsidRPr="00FA6B71">
              <w:rPr>
                <w:rFonts w:ascii="宋体" w:hAnsi="宋体" w:hint="eastAsia"/>
                <w:color w:val="000000"/>
                <w:szCs w:val="21"/>
              </w:rPr>
              <w:t>住所：</w:t>
            </w:r>
            <w:r w:rsidRPr="00FA6B71">
              <w:rPr>
                <w:rFonts w:ascii="宋体" w:hAnsi="宋体" w:hint="eastAsia"/>
                <w:b/>
                <w:strike/>
                <w:color w:val="000000"/>
                <w:szCs w:val="21"/>
              </w:rPr>
              <w:t>中国（上海）自由贸易试验区世纪大道8号上海国金中心二期27楼09-14单元</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组织形式：有限责任公司（</w:t>
            </w:r>
            <w:r w:rsidRPr="00FA6B71">
              <w:rPr>
                <w:rFonts w:ascii="宋体" w:hAnsi="宋体" w:hint="eastAsia"/>
                <w:b/>
                <w:strike/>
                <w:color w:val="000000"/>
                <w:szCs w:val="21"/>
              </w:rPr>
              <w:t>中外合资</w:t>
            </w:r>
            <w:r w:rsidRPr="00FA6B71">
              <w:rPr>
                <w:rFonts w:ascii="宋体" w:hAnsi="宋体" w:hint="eastAsia"/>
                <w:color w:val="000000"/>
                <w:szCs w:val="21"/>
              </w:rPr>
              <w:t>）</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（二）基金托管人</w:t>
            </w:r>
          </w:p>
          <w:p w:rsidR="00FA6B71" w:rsidRPr="00FA6B71" w:rsidRDefault="00FA6B71" w:rsidP="002F23A8">
            <w:pPr>
              <w:widowControl/>
              <w:rPr>
                <w:rFonts w:ascii="宋体" w:hAnsi="宋体"/>
                <w:b/>
                <w:strike/>
                <w:color w:val="000000"/>
                <w:szCs w:val="21"/>
              </w:rPr>
            </w:pPr>
            <w:r w:rsidRPr="00FA6B71">
              <w:rPr>
                <w:rFonts w:ascii="宋体" w:hAnsi="宋体" w:hint="eastAsia"/>
                <w:color w:val="000000"/>
                <w:szCs w:val="21"/>
              </w:rPr>
              <w:t xml:space="preserve">法定代表人: </w:t>
            </w:r>
            <w:r w:rsidRPr="00FA6B71">
              <w:rPr>
                <w:rFonts w:ascii="宋体" w:hAnsi="宋体" w:hint="eastAsia"/>
                <w:b/>
                <w:strike/>
                <w:color w:val="000000"/>
                <w:szCs w:val="21"/>
              </w:rPr>
              <w:t>夏平</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注册资本：</w:t>
            </w:r>
            <w:r w:rsidRPr="00FA6B71">
              <w:rPr>
                <w:rFonts w:ascii="宋体" w:hAnsi="宋体" w:hint="eastAsia"/>
                <w:b/>
                <w:strike/>
                <w:color w:val="000000"/>
                <w:szCs w:val="21"/>
              </w:rPr>
              <w:t>115.4 亿元人民币</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组织形式：股份有限公司</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存续期间：持续经营</w:t>
            </w:r>
          </w:p>
        </w:tc>
        <w:tc>
          <w:tcPr>
            <w:tcW w:w="3998" w:type="dxa"/>
            <w:vAlign w:val="center"/>
          </w:tcPr>
          <w:p w:rsidR="00FA6B71" w:rsidRPr="00FA6B71" w:rsidRDefault="00FA6B71" w:rsidP="00FA6B71">
            <w:pPr>
              <w:pStyle w:val="ab"/>
              <w:widowControl/>
              <w:numPr>
                <w:ilvl w:val="0"/>
                <w:numId w:val="1"/>
              </w:numPr>
              <w:ind w:firstLineChars="0"/>
              <w:rPr>
                <w:rFonts w:ascii="宋体" w:hAnsi="宋体"/>
                <w:color w:val="000000"/>
                <w:szCs w:val="21"/>
              </w:rPr>
            </w:pPr>
            <w:r w:rsidRPr="00FA6B71">
              <w:rPr>
                <w:rFonts w:ascii="宋体" w:hAnsi="宋体" w:hint="eastAsia"/>
                <w:color w:val="000000"/>
                <w:szCs w:val="21"/>
              </w:rPr>
              <w:t>基金管理人</w:t>
            </w:r>
          </w:p>
          <w:p w:rsidR="00FA6B71" w:rsidRPr="00FA6B71" w:rsidRDefault="00FA6B71" w:rsidP="002F23A8">
            <w:pPr>
              <w:widowControl/>
              <w:rPr>
                <w:rFonts w:ascii="宋体" w:hAnsi="宋体"/>
                <w:b/>
                <w:color w:val="000000"/>
                <w:szCs w:val="21"/>
                <w:u w:val="single"/>
              </w:rPr>
            </w:pPr>
            <w:r w:rsidRPr="00FA6B71">
              <w:rPr>
                <w:rFonts w:ascii="宋体" w:hAnsi="宋体" w:hint="eastAsia"/>
                <w:color w:val="000000"/>
                <w:szCs w:val="21"/>
              </w:rPr>
              <w:t>住所：</w:t>
            </w:r>
            <w:r w:rsidRPr="00FA6B71">
              <w:rPr>
                <w:rFonts w:ascii="宋体" w:hAnsi="宋体" w:hint="eastAsia"/>
                <w:b/>
                <w:color w:val="000000"/>
                <w:szCs w:val="21"/>
                <w:u w:val="single"/>
              </w:rPr>
              <w:t>中国（上海）自由贸易试验区陆家嘴环路1318号1806A单元</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组织形式：有限责任公司（</w:t>
            </w:r>
            <w:r w:rsidRPr="00FA6B71">
              <w:rPr>
                <w:rFonts w:ascii="宋体" w:hAnsi="宋体" w:hint="eastAsia"/>
                <w:b/>
                <w:color w:val="000000"/>
                <w:szCs w:val="21"/>
                <w:u w:val="single"/>
              </w:rPr>
              <w:t>外商投资、非独资</w:t>
            </w:r>
            <w:r w:rsidRPr="00FA6B71">
              <w:rPr>
                <w:rFonts w:ascii="宋体" w:hAnsi="宋体" w:hint="eastAsia"/>
                <w:color w:val="000000"/>
                <w:szCs w:val="21"/>
              </w:rPr>
              <w:t>）</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FA6B71">
            <w:pPr>
              <w:pStyle w:val="ab"/>
              <w:widowControl/>
              <w:numPr>
                <w:ilvl w:val="0"/>
                <w:numId w:val="1"/>
              </w:numPr>
              <w:ind w:firstLineChars="0"/>
              <w:rPr>
                <w:rFonts w:ascii="宋体" w:hAnsi="宋体"/>
                <w:color w:val="000000"/>
                <w:szCs w:val="21"/>
              </w:rPr>
            </w:pPr>
            <w:r w:rsidRPr="00FA6B71">
              <w:rPr>
                <w:rFonts w:ascii="宋体" w:hAnsi="宋体" w:hint="eastAsia"/>
                <w:color w:val="000000"/>
                <w:szCs w:val="21"/>
              </w:rPr>
              <w:t>基金托管人</w:t>
            </w:r>
          </w:p>
          <w:p w:rsidR="00FA6B71" w:rsidRPr="00FA6B71" w:rsidRDefault="00FA6B71" w:rsidP="002F23A8">
            <w:pPr>
              <w:widowControl/>
              <w:rPr>
                <w:rFonts w:ascii="宋体" w:hAnsi="宋体"/>
                <w:b/>
                <w:color w:val="000000"/>
                <w:szCs w:val="21"/>
                <w:u w:val="single"/>
              </w:rPr>
            </w:pPr>
            <w:r w:rsidRPr="00FA6B71">
              <w:rPr>
                <w:rFonts w:ascii="宋体" w:hAnsi="宋体" w:hint="eastAsia"/>
                <w:color w:val="000000"/>
                <w:szCs w:val="21"/>
              </w:rPr>
              <w:t xml:space="preserve">法定代表人: </w:t>
            </w:r>
            <w:r w:rsidRPr="00FA6B71">
              <w:rPr>
                <w:rFonts w:ascii="宋体" w:hAnsi="宋体" w:hint="eastAsia"/>
                <w:b/>
                <w:color w:val="000000"/>
                <w:szCs w:val="21"/>
                <w:u w:val="single"/>
              </w:rPr>
              <w:t>葛仁余</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b/>
                <w:color w:val="000000"/>
                <w:szCs w:val="21"/>
                <w:u w:val="single"/>
              </w:rPr>
            </w:pPr>
            <w:r w:rsidRPr="00FA6B71">
              <w:rPr>
                <w:rFonts w:ascii="宋体" w:hAnsi="宋体" w:hint="eastAsia"/>
                <w:color w:val="000000"/>
                <w:szCs w:val="21"/>
              </w:rPr>
              <w:t>注册资本：</w:t>
            </w:r>
            <w:r w:rsidRPr="00FA6B71">
              <w:rPr>
                <w:rFonts w:ascii="宋体" w:hAnsi="宋体" w:hint="eastAsia"/>
                <w:b/>
                <w:color w:val="000000"/>
                <w:szCs w:val="21"/>
                <w:u w:val="single"/>
              </w:rPr>
              <w:t>1835132.4463万元整</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组织形式：股份有限公司</w:t>
            </w:r>
            <w:r w:rsidRPr="00FA6B71">
              <w:rPr>
                <w:rFonts w:ascii="宋体" w:hAnsi="宋体" w:hint="eastAsia"/>
                <w:b/>
                <w:color w:val="000000"/>
                <w:szCs w:val="21"/>
                <w:u w:val="single"/>
              </w:rPr>
              <w:t>（上市）</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存续期间：持续经营</w:t>
            </w:r>
          </w:p>
        </w:tc>
      </w:tr>
      <w:tr w:rsidR="00FA6B71" w:rsidRPr="00FA6B71" w:rsidTr="002F23A8">
        <w:tc>
          <w:tcPr>
            <w:tcW w:w="959"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七、交易及清算交收安排</w:t>
            </w:r>
          </w:p>
        </w:tc>
        <w:tc>
          <w:tcPr>
            <w:tcW w:w="3827" w:type="dxa"/>
            <w:vAlign w:val="center"/>
          </w:tcPr>
          <w:p w:rsidR="00FA6B71" w:rsidRPr="00FA6B71" w:rsidRDefault="00FA6B71" w:rsidP="002F23A8">
            <w:pPr>
              <w:widowControl/>
              <w:rPr>
                <w:rFonts w:ascii="宋体" w:hAnsi="宋体"/>
                <w:b/>
                <w:bCs/>
                <w:szCs w:val="21"/>
              </w:rPr>
            </w:pPr>
            <w:r w:rsidRPr="00FA6B71">
              <w:rPr>
                <w:rFonts w:ascii="宋体" w:hAnsi="宋体" w:hint="eastAsia"/>
                <w:szCs w:val="21"/>
              </w:rPr>
              <w:t>（四）</w:t>
            </w:r>
            <w:r w:rsidRPr="00FA6B71">
              <w:rPr>
                <w:rFonts w:ascii="宋体" w:hAnsi="宋体"/>
                <w:bCs/>
                <w:szCs w:val="21"/>
              </w:rPr>
              <w:t>申购、赎回、转换的资金清算和数据传递的时间、程序及托管协议当事人的责任界定</w:t>
            </w:r>
          </w:p>
          <w:p w:rsidR="00FA6B71" w:rsidRPr="00FA6B71" w:rsidRDefault="00FA6B71" w:rsidP="002F23A8">
            <w:pPr>
              <w:widowControl/>
              <w:rPr>
                <w:rFonts w:ascii="宋体" w:hAnsi="宋体"/>
                <w:color w:val="000000"/>
                <w:szCs w:val="21"/>
              </w:rPr>
            </w:pPr>
            <w:r w:rsidRPr="00FA6B71">
              <w:rPr>
                <w:rFonts w:ascii="宋体" w:hAnsi="宋体"/>
                <w:color w:val="000000"/>
                <w:szCs w:val="21"/>
              </w:rPr>
              <w:t>3、</w:t>
            </w:r>
            <w:r w:rsidRPr="00FA6B71">
              <w:rPr>
                <w:rFonts w:ascii="宋体" w:hAnsi="宋体" w:hint="eastAsia"/>
                <w:color w:val="000000"/>
                <w:szCs w:val="21"/>
              </w:rPr>
              <w:t>基金申购、赎回等款项采用基金托管账户与“注册登记清算账户”间轧差交收的结算方式。</w:t>
            </w:r>
          </w:p>
          <w:p w:rsidR="00FA6B71" w:rsidRPr="00FA6B71" w:rsidRDefault="00FA6B71" w:rsidP="002F23A8">
            <w:pPr>
              <w:widowControl/>
              <w:rPr>
                <w:rFonts w:ascii="宋体" w:hAnsi="宋体"/>
                <w:szCs w:val="21"/>
              </w:rPr>
            </w:pPr>
            <w:r w:rsidRPr="00FA6B71">
              <w:rPr>
                <w:rFonts w:ascii="宋体" w:hAnsi="宋体" w:hint="eastAsia"/>
                <w:color w:val="000000"/>
                <w:szCs w:val="21"/>
              </w:rPr>
              <w:t>基金托管账户与“注册登记清算账户”间的资金清算遵循“净额清算、净额交收”的原则，每日（T日：资金交收日，下同）按照托管账户应收资金（T-1日申购申请对应申购净额与T-2日基金转换转入申请对应净额之和）与应付资金（T-1日赎回申请对应赎回金额扣除归基金资产的费用与T-2日基金转换转出申请对应金额扣除归基金资产的费用之和）的差额来确定托管账户净应收额或净应付额，以此确定资金交收额。当存在托管账户净应收额时，基金管理人负责将托管账户净应收额在交收日</w:t>
            </w:r>
            <w:r w:rsidRPr="00FA6B71">
              <w:rPr>
                <w:rFonts w:ascii="宋体" w:hAnsi="宋体" w:hint="eastAsia"/>
                <w:b/>
                <w:strike/>
                <w:color w:val="000000"/>
                <w:szCs w:val="21"/>
              </w:rPr>
              <w:t>1</w:t>
            </w:r>
            <w:r w:rsidRPr="00FA6B71">
              <w:rPr>
                <w:rFonts w:ascii="宋体" w:hAnsi="宋体"/>
                <w:b/>
                <w:strike/>
                <w:color w:val="000000"/>
                <w:szCs w:val="21"/>
              </w:rPr>
              <w:t>5</w:t>
            </w:r>
            <w:r w:rsidRPr="00FA6B71">
              <w:rPr>
                <w:rFonts w:ascii="宋体" w:hAnsi="宋体" w:hint="eastAsia"/>
                <w:b/>
                <w:strike/>
                <w:color w:val="000000"/>
                <w:szCs w:val="21"/>
              </w:rPr>
              <w:t>:00</w:t>
            </w:r>
            <w:r w:rsidRPr="00FA6B71">
              <w:rPr>
                <w:rFonts w:ascii="宋体" w:hAnsi="宋体" w:hint="eastAsia"/>
                <w:color w:val="000000"/>
                <w:szCs w:val="21"/>
              </w:rPr>
              <w:t>前从“注册登记清算账户”划到基金托管账户，基金托管人在资金到账后应立即通知基金管理人进行账务处理；当存在托管账户净应付额时，基金管理人应在交收日9：30前将划款指令发送给基金托管人，基金托管行按管理人的划款指令将托管账户净应付额在交收日12:00前划往“注册登记清算账户”，基金托管人在资金划出后立即通知基金管理人进行账务处理。</w:t>
            </w:r>
          </w:p>
        </w:tc>
        <w:tc>
          <w:tcPr>
            <w:tcW w:w="3998" w:type="dxa"/>
            <w:vAlign w:val="center"/>
          </w:tcPr>
          <w:p w:rsidR="00FA6B71" w:rsidRPr="00FA6B71" w:rsidRDefault="00FA6B71" w:rsidP="002F23A8">
            <w:pPr>
              <w:widowControl/>
              <w:rPr>
                <w:rFonts w:ascii="宋体" w:hAnsi="宋体"/>
                <w:b/>
                <w:bCs/>
                <w:szCs w:val="21"/>
              </w:rPr>
            </w:pPr>
            <w:r w:rsidRPr="00FA6B71">
              <w:rPr>
                <w:rFonts w:ascii="宋体" w:hAnsi="宋体" w:hint="eastAsia"/>
                <w:szCs w:val="21"/>
              </w:rPr>
              <w:t>（四）</w:t>
            </w:r>
            <w:r w:rsidRPr="00FA6B71">
              <w:rPr>
                <w:rFonts w:ascii="宋体" w:hAnsi="宋体"/>
                <w:bCs/>
                <w:szCs w:val="21"/>
              </w:rPr>
              <w:t>申购、赎回、转换的资金清算和数据传递的时间、程序及托管协议当事人的责任界定</w:t>
            </w:r>
          </w:p>
          <w:p w:rsidR="00FA6B71" w:rsidRPr="00FA6B71" w:rsidRDefault="00FA6B71" w:rsidP="002F23A8">
            <w:pPr>
              <w:widowControl/>
              <w:rPr>
                <w:rFonts w:ascii="宋体" w:hAnsi="宋体"/>
                <w:color w:val="000000"/>
                <w:szCs w:val="21"/>
              </w:rPr>
            </w:pPr>
            <w:r w:rsidRPr="00FA6B71">
              <w:rPr>
                <w:rFonts w:ascii="宋体" w:hAnsi="宋体"/>
                <w:color w:val="000000"/>
                <w:szCs w:val="21"/>
              </w:rPr>
              <w:t>3、</w:t>
            </w:r>
            <w:r w:rsidRPr="00FA6B71">
              <w:rPr>
                <w:rFonts w:ascii="宋体" w:hAnsi="宋体" w:hint="eastAsia"/>
                <w:color w:val="000000"/>
                <w:szCs w:val="21"/>
              </w:rPr>
              <w:t>基金申购、赎回等款项采用基金托管账户与“注册登记清算账户”间轧差交收的结算方式。</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基金托管账户与“注册登记清算账户”间的资金清算遵循“净额清算、净额交收”的原则，每日（T日：资金交收日，下同）按照托管账户应收资金（T-1日申购申请对应申购净额与T-2日基金转换转入申请对应净额之和）与应付资金（T-1日赎回申请对应赎回金额扣除归基金资产的费用与T-2日基金转换转出申请对应金额扣除归基金资产的费用之和）的差额来确定托管账户净应收额或净应付额，以此确定资金交收额。当存在托管账户净应收额时，基金管理人负责将托管账户净应收额在交收日</w:t>
            </w:r>
            <w:r w:rsidRPr="00FA6B71">
              <w:rPr>
                <w:rFonts w:ascii="宋体" w:hAnsi="宋体" w:hint="eastAsia"/>
                <w:b/>
                <w:color w:val="000000"/>
                <w:szCs w:val="21"/>
                <w:u w:val="single"/>
              </w:rPr>
              <w:t>1</w:t>
            </w:r>
            <w:r w:rsidRPr="00FA6B71">
              <w:rPr>
                <w:rFonts w:ascii="宋体" w:hAnsi="宋体"/>
                <w:b/>
                <w:color w:val="000000"/>
                <w:szCs w:val="21"/>
                <w:u w:val="single"/>
              </w:rPr>
              <w:t>7</w:t>
            </w:r>
            <w:r w:rsidRPr="00FA6B71">
              <w:rPr>
                <w:rFonts w:ascii="宋体" w:hAnsi="宋体" w:hint="eastAsia"/>
                <w:b/>
                <w:color w:val="000000"/>
                <w:szCs w:val="21"/>
                <w:u w:val="single"/>
              </w:rPr>
              <w:t>:00</w:t>
            </w:r>
            <w:r w:rsidRPr="00FA6B71">
              <w:rPr>
                <w:rFonts w:ascii="宋体" w:hAnsi="宋体" w:hint="eastAsia"/>
                <w:color w:val="000000"/>
                <w:szCs w:val="21"/>
              </w:rPr>
              <w:t>前从“注册登记清算账户”划到基金托管账户，基金托管人在资金到账后应立即通知基金管理人进行账务处理；当存在托管账户净应付额时，基金管理人应在交收日9：30前将划款指令发送给基金托管人，基金托管行按管理人的划款指令将托管账户净应付额在交收日12:00前划往“注册登记清算账户”，基金托管人在资金划出后立即通知基金管理人进行账务处理。</w:t>
            </w:r>
          </w:p>
        </w:tc>
      </w:tr>
    </w:tbl>
    <w:p w:rsidR="00FA6B71" w:rsidRPr="00FA6B71" w:rsidRDefault="00FA6B71" w:rsidP="00FA6B71">
      <w:pPr>
        <w:spacing w:line="360" w:lineRule="auto"/>
        <w:jc w:val="left"/>
        <w:rPr>
          <w:rFonts w:ascii="宋体" w:hAnsi="宋体"/>
          <w:szCs w:val="21"/>
        </w:rPr>
      </w:pPr>
    </w:p>
    <w:p w:rsidR="00FA6B71" w:rsidRPr="00FA6B71" w:rsidRDefault="00FA6B71" w:rsidP="00FA6B71">
      <w:pPr>
        <w:widowControl/>
        <w:jc w:val="left"/>
        <w:rPr>
          <w:rFonts w:ascii="宋体" w:hAnsi="宋体"/>
          <w:szCs w:val="21"/>
        </w:rPr>
      </w:pPr>
      <w:r w:rsidRPr="00FA6B71">
        <w:rPr>
          <w:rFonts w:ascii="宋体" w:hAnsi="宋体" w:hint="eastAsia"/>
          <w:szCs w:val="21"/>
        </w:rPr>
        <w:t>《嘉实致泓一年定期开放纯债债券型发起式证券投资基金托管协议前后文对照表》</w:t>
      </w:r>
    </w:p>
    <w:tbl>
      <w:tblPr>
        <w:tblStyle w:val="a5"/>
        <w:tblW w:w="8784" w:type="dxa"/>
        <w:tblLook w:val="04A0"/>
      </w:tblPr>
      <w:tblGrid>
        <w:gridCol w:w="959"/>
        <w:gridCol w:w="3827"/>
        <w:gridCol w:w="3998"/>
      </w:tblGrid>
      <w:tr w:rsidR="00FA6B71" w:rsidRPr="00FA6B71" w:rsidTr="002F23A8">
        <w:tc>
          <w:tcPr>
            <w:tcW w:w="959"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章节</w:t>
            </w:r>
          </w:p>
        </w:tc>
        <w:tc>
          <w:tcPr>
            <w:tcW w:w="3827"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修改前</w:t>
            </w:r>
          </w:p>
        </w:tc>
        <w:tc>
          <w:tcPr>
            <w:tcW w:w="3998"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修改后</w:t>
            </w:r>
          </w:p>
        </w:tc>
      </w:tr>
      <w:tr w:rsidR="00FA6B71" w:rsidRPr="00FA6B71" w:rsidTr="002F23A8">
        <w:tc>
          <w:tcPr>
            <w:tcW w:w="959"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一、基金托管协议当事人</w:t>
            </w:r>
          </w:p>
        </w:tc>
        <w:tc>
          <w:tcPr>
            <w:tcW w:w="3827" w:type="dxa"/>
            <w:vAlign w:val="center"/>
          </w:tcPr>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（一）基金管理人</w:t>
            </w:r>
          </w:p>
          <w:p w:rsidR="00FA6B71" w:rsidRPr="00FA6B71" w:rsidRDefault="00FA6B71" w:rsidP="002F23A8">
            <w:pPr>
              <w:widowControl/>
              <w:rPr>
                <w:rFonts w:ascii="宋体" w:hAnsi="宋体"/>
                <w:b/>
                <w:strike/>
                <w:color w:val="000000"/>
                <w:szCs w:val="21"/>
              </w:rPr>
            </w:pPr>
            <w:r w:rsidRPr="00FA6B71">
              <w:rPr>
                <w:rFonts w:ascii="宋体" w:hAnsi="宋体" w:hint="eastAsia"/>
                <w:color w:val="000000"/>
                <w:szCs w:val="21"/>
              </w:rPr>
              <w:t>住所：</w:t>
            </w:r>
            <w:r w:rsidRPr="00FA6B71">
              <w:rPr>
                <w:rFonts w:ascii="宋体" w:hAnsi="宋体" w:hint="eastAsia"/>
                <w:b/>
                <w:strike/>
                <w:color w:val="000000"/>
                <w:szCs w:val="21"/>
              </w:rPr>
              <w:t>中国（上海）自由贸易试验区世纪大道8号上海国金中心二期27楼09-14单元</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组织形式：有限责任公司（</w:t>
            </w:r>
            <w:r w:rsidRPr="00FA6B71">
              <w:rPr>
                <w:rFonts w:ascii="宋体" w:hAnsi="宋体" w:hint="eastAsia"/>
                <w:b/>
                <w:strike/>
                <w:color w:val="000000"/>
                <w:szCs w:val="21"/>
              </w:rPr>
              <w:t>中外合资</w:t>
            </w:r>
            <w:r w:rsidRPr="00FA6B71">
              <w:rPr>
                <w:rFonts w:ascii="宋体" w:hAnsi="宋体" w:hint="eastAsia"/>
                <w:color w:val="000000"/>
                <w:szCs w:val="21"/>
              </w:rPr>
              <w:t>）</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联系人：</w:t>
            </w:r>
            <w:r w:rsidRPr="00FA6B71">
              <w:rPr>
                <w:rFonts w:ascii="宋体" w:hAnsi="宋体" w:hint="eastAsia"/>
                <w:b/>
                <w:strike/>
                <w:color w:val="000000"/>
                <w:szCs w:val="21"/>
              </w:rPr>
              <w:t>胡勇钦</w:t>
            </w:r>
          </w:p>
        </w:tc>
        <w:tc>
          <w:tcPr>
            <w:tcW w:w="3998" w:type="dxa"/>
            <w:vAlign w:val="center"/>
          </w:tcPr>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（一）基金管理人</w:t>
            </w:r>
          </w:p>
          <w:p w:rsidR="00FA6B71" w:rsidRPr="00FA6B71" w:rsidRDefault="00FA6B71" w:rsidP="002F23A8">
            <w:pPr>
              <w:widowControl/>
              <w:rPr>
                <w:rFonts w:ascii="宋体" w:hAnsi="宋体"/>
                <w:b/>
                <w:color w:val="000000"/>
                <w:szCs w:val="21"/>
                <w:u w:val="single"/>
              </w:rPr>
            </w:pPr>
            <w:r w:rsidRPr="00FA6B71">
              <w:rPr>
                <w:rFonts w:ascii="宋体" w:hAnsi="宋体" w:hint="eastAsia"/>
                <w:color w:val="000000"/>
                <w:szCs w:val="21"/>
              </w:rPr>
              <w:t>住所：</w:t>
            </w:r>
            <w:r w:rsidRPr="00FA6B71">
              <w:rPr>
                <w:rFonts w:ascii="宋体" w:hAnsi="宋体" w:hint="eastAsia"/>
                <w:b/>
                <w:color w:val="000000"/>
                <w:szCs w:val="21"/>
                <w:u w:val="single"/>
              </w:rPr>
              <w:t>中国（上海）自由贸易试验区陆家嘴环路1318号1806A单元</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组织形式：有限责任公司（</w:t>
            </w:r>
            <w:r w:rsidRPr="00FA6B71">
              <w:rPr>
                <w:rFonts w:ascii="宋体" w:hAnsi="宋体" w:hint="eastAsia"/>
                <w:b/>
                <w:color w:val="000000"/>
                <w:szCs w:val="21"/>
                <w:u w:val="single"/>
              </w:rPr>
              <w:t>外商投资、非独资</w:t>
            </w:r>
            <w:r w:rsidRPr="00FA6B71">
              <w:rPr>
                <w:rFonts w:ascii="宋体" w:hAnsi="宋体" w:hint="eastAsia"/>
                <w:color w:val="000000"/>
                <w:szCs w:val="21"/>
              </w:rPr>
              <w:t>）</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联系人：</w:t>
            </w:r>
            <w:r w:rsidRPr="00FA6B71">
              <w:rPr>
                <w:rFonts w:ascii="宋体" w:hAnsi="宋体" w:hint="eastAsia"/>
                <w:b/>
                <w:color w:val="000000"/>
                <w:szCs w:val="21"/>
                <w:u w:val="single"/>
              </w:rPr>
              <w:t>罗朝伟</w:t>
            </w:r>
          </w:p>
        </w:tc>
      </w:tr>
      <w:tr w:rsidR="00FA6B71" w:rsidRPr="00FA6B71" w:rsidTr="002F23A8">
        <w:tc>
          <w:tcPr>
            <w:tcW w:w="959"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一、基金托管协议当事人</w:t>
            </w:r>
          </w:p>
        </w:tc>
        <w:tc>
          <w:tcPr>
            <w:tcW w:w="3827" w:type="dxa"/>
            <w:vAlign w:val="center"/>
          </w:tcPr>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（二）基金托管人</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住所</w:t>
            </w:r>
            <w:r w:rsidRPr="00FA6B71">
              <w:rPr>
                <w:rFonts w:ascii="宋体" w:hAnsi="宋体" w:hint="eastAsia"/>
                <w:b/>
                <w:strike/>
                <w:color w:val="000000"/>
                <w:szCs w:val="21"/>
              </w:rPr>
              <w:t>、办公</w:t>
            </w:r>
            <w:r w:rsidRPr="00FA6B71">
              <w:rPr>
                <w:rFonts w:ascii="宋体" w:hAnsi="宋体" w:hint="eastAsia"/>
                <w:color w:val="000000"/>
                <w:szCs w:val="21"/>
              </w:rPr>
              <w:t>地址：</w:t>
            </w:r>
            <w:r w:rsidRPr="00FA6B71">
              <w:rPr>
                <w:rFonts w:ascii="宋体" w:hAnsi="宋体" w:hint="eastAsia"/>
                <w:b/>
                <w:strike/>
                <w:color w:val="000000"/>
                <w:szCs w:val="21"/>
              </w:rPr>
              <w:t>杭州市庆春路288号</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邮政编码：</w:t>
            </w:r>
            <w:r w:rsidRPr="00FA6B71">
              <w:rPr>
                <w:rFonts w:ascii="宋体" w:hAnsi="宋体" w:hint="eastAsia"/>
                <w:b/>
                <w:strike/>
                <w:color w:val="000000"/>
                <w:szCs w:val="21"/>
              </w:rPr>
              <w:t>310000</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法定代表人：</w:t>
            </w:r>
            <w:r w:rsidRPr="00FA6B71">
              <w:rPr>
                <w:rFonts w:ascii="宋体" w:hAnsi="宋体" w:hint="eastAsia"/>
                <w:b/>
                <w:strike/>
                <w:color w:val="000000"/>
                <w:szCs w:val="21"/>
              </w:rPr>
              <w:t>沈仁康</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注册资本：</w:t>
            </w:r>
            <w:r w:rsidRPr="00FA6B71">
              <w:rPr>
                <w:rFonts w:ascii="宋体" w:hAnsi="宋体" w:hint="eastAsia"/>
                <w:b/>
                <w:strike/>
                <w:color w:val="000000"/>
                <w:szCs w:val="21"/>
              </w:rPr>
              <w:t>人民币21,268,696,778元</w:t>
            </w:r>
          </w:p>
        </w:tc>
        <w:tc>
          <w:tcPr>
            <w:tcW w:w="3998" w:type="dxa"/>
            <w:vAlign w:val="center"/>
          </w:tcPr>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（二）基金托管人</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b/>
                <w:color w:val="000000"/>
                <w:szCs w:val="21"/>
                <w:u w:val="single"/>
              </w:rPr>
            </w:pPr>
            <w:r w:rsidRPr="00FA6B71">
              <w:rPr>
                <w:rFonts w:ascii="宋体" w:hAnsi="宋体" w:hint="eastAsia"/>
                <w:color w:val="000000"/>
                <w:szCs w:val="21"/>
              </w:rPr>
              <w:t>住所地址：</w:t>
            </w:r>
            <w:r w:rsidRPr="00FA6B71">
              <w:rPr>
                <w:rFonts w:ascii="宋体" w:hAnsi="宋体" w:hint="eastAsia"/>
                <w:b/>
                <w:color w:val="000000"/>
                <w:szCs w:val="21"/>
                <w:u w:val="single"/>
              </w:rPr>
              <w:t>浙江省杭州市萧山区鸿宁路 1788号</w:t>
            </w:r>
          </w:p>
          <w:p w:rsidR="00FA6B71" w:rsidRPr="00FA6B71" w:rsidRDefault="00FA6B71" w:rsidP="002F23A8">
            <w:pPr>
              <w:widowControl/>
              <w:rPr>
                <w:rFonts w:ascii="宋体" w:hAnsi="宋体"/>
                <w:b/>
                <w:color w:val="000000"/>
                <w:szCs w:val="21"/>
                <w:u w:val="single"/>
              </w:rPr>
            </w:pPr>
            <w:r w:rsidRPr="00FA6B71">
              <w:rPr>
                <w:rFonts w:ascii="宋体" w:hAnsi="宋体" w:hint="eastAsia"/>
                <w:b/>
                <w:color w:val="000000"/>
                <w:szCs w:val="21"/>
                <w:u w:val="single"/>
              </w:rPr>
              <w:t>办公地址：浙江省杭州市拱墅区环城西路76号</w:t>
            </w:r>
          </w:p>
          <w:p w:rsidR="00FA6B71" w:rsidRPr="00FA6B71" w:rsidRDefault="00FA6B71" w:rsidP="002F23A8">
            <w:pPr>
              <w:widowControl/>
              <w:rPr>
                <w:rFonts w:ascii="宋体" w:hAnsi="宋体"/>
                <w:color w:val="000000"/>
                <w:szCs w:val="21"/>
                <w:u w:val="single"/>
              </w:rPr>
            </w:pPr>
            <w:r w:rsidRPr="00FA6B71">
              <w:rPr>
                <w:rFonts w:ascii="宋体" w:hAnsi="宋体" w:hint="eastAsia"/>
                <w:color w:val="000000"/>
                <w:szCs w:val="21"/>
              </w:rPr>
              <w:t>邮政编码：</w:t>
            </w:r>
            <w:r w:rsidRPr="00FA6B71">
              <w:rPr>
                <w:rFonts w:ascii="宋体" w:hAnsi="宋体" w:hint="eastAsia"/>
                <w:b/>
                <w:color w:val="000000"/>
                <w:szCs w:val="21"/>
                <w:u w:val="single"/>
              </w:rPr>
              <w:t>3100</w:t>
            </w:r>
            <w:r w:rsidRPr="00FA6B71">
              <w:rPr>
                <w:rFonts w:ascii="宋体" w:hAnsi="宋体"/>
                <w:b/>
                <w:color w:val="000000"/>
                <w:szCs w:val="21"/>
                <w:u w:val="single"/>
              </w:rPr>
              <w:t>60</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法定代表人：</w:t>
            </w:r>
            <w:r w:rsidRPr="00FA6B71">
              <w:rPr>
                <w:rFonts w:ascii="宋体" w:hAnsi="宋体" w:hint="eastAsia"/>
                <w:b/>
                <w:color w:val="000000"/>
                <w:szCs w:val="21"/>
                <w:u w:val="single"/>
              </w:rPr>
              <w:t>陈海强</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注册资本：</w:t>
            </w:r>
            <w:r w:rsidRPr="00FA6B71">
              <w:rPr>
                <w:rFonts w:ascii="宋体" w:hAnsi="宋体" w:hint="eastAsia"/>
                <w:b/>
                <w:color w:val="000000"/>
                <w:szCs w:val="21"/>
                <w:u w:val="single"/>
              </w:rPr>
              <w:t>人民币27,464,635,963元</w:t>
            </w:r>
          </w:p>
        </w:tc>
      </w:tr>
      <w:tr w:rsidR="00FA6B71" w:rsidRPr="00FA6B71" w:rsidTr="002F23A8">
        <w:tc>
          <w:tcPr>
            <w:tcW w:w="959"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七、交易及清算交收安排</w:t>
            </w:r>
          </w:p>
        </w:tc>
        <w:tc>
          <w:tcPr>
            <w:tcW w:w="3827" w:type="dxa"/>
            <w:vAlign w:val="center"/>
          </w:tcPr>
          <w:p w:rsidR="00FA6B71" w:rsidRPr="00FA6B71" w:rsidRDefault="00FA6B71" w:rsidP="002F23A8">
            <w:pPr>
              <w:widowControl/>
              <w:rPr>
                <w:rFonts w:ascii="宋体" w:hAnsi="宋体"/>
                <w:szCs w:val="21"/>
              </w:rPr>
            </w:pPr>
            <w:r w:rsidRPr="00FA6B71">
              <w:rPr>
                <w:rFonts w:ascii="宋体" w:hAnsi="宋体" w:hint="eastAsia"/>
                <w:szCs w:val="21"/>
              </w:rPr>
              <w:t>（四）申购、赎回、转换开放式基金的资金清算和数据传递的时间、程序及托管协议当事人的责任界定</w:t>
            </w:r>
          </w:p>
          <w:p w:rsidR="00FA6B71" w:rsidRPr="00FA6B71" w:rsidRDefault="00FA6B71" w:rsidP="002F23A8">
            <w:pPr>
              <w:widowControl/>
              <w:rPr>
                <w:rFonts w:ascii="宋体" w:hAnsi="宋体"/>
                <w:szCs w:val="21"/>
              </w:rPr>
            </w:pPr>
            <w:r w:rsidRPr="00FA6B71">
              <w:rPr>
                <w:rFonts w:ascii="宋体" w:hAnsi="宋体" w:hint="eastAsia"/>
                <w:szCs w:val="21"/>
              </w:rPr>
              <w:t>4、基金管理人应及时向基金托管人发送赎回及转换资金的划拨指令。基金托管人依据划款指令在T＋</w:t>
            </w:r>
            <w:r w:rsidRPr="00FA6B71">
              <w:rPr>
                <w:rFonts w:ascii="宋体" w:hAnsi="宋体" w:hint="eastAsia"/>
                <w:b/>
                <w:strike/>
                <w:szCs w:val="21"/>
              </w:rPr>
              <w:t>1</w:t>
            </w:r>
            <w:r w:rsidRPr="00FA6B71">
              <w:rPr>
                <w:rFonts w:ascii="宋体" w:hAnsi="宋体" w:hint="eastAsia"/>
                <w:szCs w:val="21"/>
              </w:rPr>
              <w:t>日将赎回款（包含赎回产生的应付费用）划至基金管理人指定账户。基金管理人应及时通知基金托管人划付。若赎回金额未能如期划拨，由此造成的损失，由责任方承担。基金管理人负责向责任方追偿基金的损失。其中T日为赎回日。</w:t>
            </w:r>
          </w:p>
        </w:tc>
        <w:tc>
          <w:tcPr>
            <w:tcW w:w="3998" w:type="dxa"/>
            <w:vAlign w:val="center"/>
          </w:tcPr>
          <w:p w:rsidR="00FA6B71" w:rsidRPr="00FA6B71" w:rsidRDefault="00FA6B71" w:rsidP="002F23A8">
            <w:pPr>
              <w:widowControl/>
              <w:rPr>
                <w:rFonts w:ascii="宋体" w:hAnsi="宋体"/>
                <w:szCs w:val="21"/>
              </w:rPr>
            </w:pPr>
            <w:r w:rsidRPr="00FA6B71">
              <w:rPr>
                <w:rFonts w:ascii="宋体" w:hAnsi="宋体" w:hint="eastAsia"/>
                <w:szCs w:val="21"/>
              </w:rPr>
              <w:t>（四）申购、赎回、转换开放式基金的资金清算和数据传递的时间、程序及托管协议当事人的责任界定</w:t>
            </w:r>
          </w:p>
          <w:p w:rsidR="00FA6B71" w:rsidRPr="00FA6B71" w:rsidRDefault="00FA6B71" w:rsidP="002F23A8">
            <w:pPr>
              <w:widowControl/>
              <w:rPr>
                <w:rFonts w:ascii="宋体" w:hAnsi="宋体"/>
                <w:color w:val="000000"/>
                <w:szCs w:val="21"/>
              </w:rPr>
            </w:pPr>
            <w:r w:rsidRPr="00FA6B71">
              <w:rPr>
                <w:rFonts w:ascii="宋体" w:hAnsi="宋体" w:hint="eastAsia"/>
                <w:szCs w:val="21"/>
              </w:rPr>
              <w:t>4、基金管理人应及时向基金托管人发送赎回及转换资金的划拨指令。基金托管人依据划款指令在T＋</w:t>
            </w:r>
            <w:r w:rsidRPr="00FA6B71">
              <w:rPr>
                <w:rFonts w:ascii="宋体" w:hAnsi="宋体" w:hint="eastAsia"/>
                <w:b/>
                <w:szCs w:val="21"/>
                <w:u w:val="single"/>
              </w:rPr>
              <w:t>2</w:t>
            </w:r>
            <w:r w:rsidRPr="00FA6B71">
              <w:rPr>
                <w:rFonts w:ascii="宋体" w:hAnsi="宋体" w:hint="eastAsia"/>
                <w:szCs w:val="21"/>
              </w:rPr>
              <w:t>日</w:t>
            </w:r>
            <w:r w:rsidRPr="00FA6B71">
              <w:rPr>
                <w:rFonts w:ascii="宋体" w:hAnsi="宋体" w:hint="eastAsia"/>
                <w:b/>
                <w:szCs w:val="21"/>
                <w:u w:val="single"/>
              </w:rPr>
              <w:t>内</w:t>
            </w:r>
            <w:r w:rsidRPr="00FA6B71">
              <w:rPr>
                <w:rFonts w:ascii="宋体" w:hAnsi="宋体" w:hint="eastAsia"/>
                <w:szCs w:val="21"/>
              </w:rPr>
              <w:t>将赎回款（包含赎回产生的应付费用）划至基金管理人指定账户。基金管理人应及时通知基金托管人划付。若赎回金额未能如期划拨，由此造成的损失，由责任方承担。基金管理人负责向责任方追偿基金的损失。其中T日为赎回日。</w:t>
            </w:r>
          </w:p>
        </w:tc>
      </w:tr>
    </w:tbl>
    <w:p w:rsidR="00FA6B71" w:rsidRPr="00FA6B71" w:rsidRDefault="00FA6B71" w:rsidP="00FA6B71">
      <w:pPr>
        <w:spacing w:line="360" w:lineRule="auto"/>
        <w:jc w:val="left"/>
        <w:rPr>
          <w:rFonts w:ascii="宋体" w:hAnsi="宋体"/>
          <w:szCs w:val="21"/>
        </w:rPr>
      </w:pPr>
    </w:p>
    <w:p w:rsidR="00FA6B71" w:rsidRPr="00FA6B71" w:rsidRDefault="00FA6B71" w:rsidP="00FA6B71">
      <w:pPr>
        <w:widowControl/>
        <w:jc w:val="left"/>
        <w:rPr>
          <w:rFonts w:ascii="宋体" w:hAnsi="宋体"/>
          <w:szCs w:val="21"/>
        </w:rPr>
      </w:pPr>
      <w:r w:rsidRPr="00FA6B71">
        <w:rPr>
          <w:rFonts w:ascii="宋体" w:hAnsi="宋体" w:hint="eastAsia"/>
          <w:szCs w:val="21"/>
        </w:rPr>
        <w:t>《嘉实活钱包货币市场基金托管协议前后文对照表》</w:t>
      </w:r>
    </w:p>
    <w:tbl>
      <w:tblPr>
        <w:tblStyle w:val="a5"/>
        <w:tblW w:w="8784" w:type="dxa"/>
        <w:tblLook w:val="04A0"/>
      </w:tblPr>
      <w:tblGrid>
        <w:gridCol w:w="959"/>
        <w:gridCol w:w="3827"/>
        <w:gridCol w:w="3998"/>
      </w:tblGrid>
      <w:tr w:rsidR="00FA6B71" w:rsidRPr="00FA6B71" w:rsidTr="002F23A8">
        <w:tc>
          <w:tcPr>
            <w:tcW w:w="959"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章节</w:t>
            </w:r>
          </w:p>
        </w:tc>
        <w:tc>
          <w:tcPr>
            <w:tcW w:w="3827"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修改前</w:t>
            </w:r>
          </w:p>
        </w:tc>
        <w:tc>
          <w:tcPr>
            <w:tcW w:w="3998"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修改后</w:t>
            </w:r>
          </w:p>
        </w:tc>
      </w:tr>
      <w:tr w:rsidR="00FA6B71" w:rsidRPr="00FA6B71" w:rsidTr="002F23A8">
        <w:tc>
          <w:tcPr>
            <w:tcW w:w="959" w:type="dxa"/>
            <w:vAlign w:val="center"/>
          </w:tcPr>
          <w:p w:rsidR="00FA6B71" w:rsidRPr="00FA6B71" w:rsidRDefault="00FA6B71" w:rsidP="002F23A8">
            <w:pPr>
              <w:widowControl/>
              <w:jc w:val="center"/>
              <w:rPr>
                <w:rFonts w:ascii="宋体" w:hAnsi="宋体"/>
                <w:szCs w:val="21"/>
              </w:rPr>
            </w:pPr>
          </w:p>
        </w:tc>
        <w:tc>
          <w:tcPr>
            <w:tcW w:w="3827" w:type="dxa"/>
            <w:vAlign w:val="center"/>
          </w:tcPr>
          <w:p w:rsidR="00FA6B71" w:rsidRPr="00FA6B71" w:rsidRDefault="00FA6B71" w:rsidP="002F23A8">
            <w:pPr>
              <w:tabs>
                <w:tab w:val="left" w:pos="5940"/>
              </w:tabs>
              <w:snapToGrid w:val="0"/>
              <w:spacing w:line="360" w:lineRule="auto"/>
              <w:rPr>
                <w:rFonts w:ascii="宋体" w:hAnsi="宋体"/>
                <w:b/>
                <w:szCs w:val="21"/>
              </w:rPr>
            </w:pPr>
            <w:r w:rsidRPr="00FA6B71">
              <w:rPr>
                <w:rFonts w:ascii="宋体" w:hAnsi="宋体" w:hint="eastAsia"/>
                <w:b/>
                <w:szCs w:val="21"/>
              </w:rPr>
              <w:t>基金管理人：嘉实基金管理有限公司</w:t>
            </w:r>
          </w:p>
          <w:p w:rsidR="00FA6B71" w:rsidRPr="00FA6B71" w:rsidRDefault="00FA6B71" w:rsidP="002F23A8">
            <w:pPr>
              <w:widowControl/>
              <w:rPr>
                <w:rFonts w:ascii="宋体" w:hAnsi="宋体"/>
                <w:b/>
                <w:strike/>
                <w:color w:val="000000"/>
                <w:szCs w:val="21"/>
              </w:rPr>
            </w:pPr>
            <w:r w:rsidRPr="00FA6B71">
              <w:rPr>
                <w:rFonts w:ascii="宋体" w:hAnsi="宋体" w:hint="eastAsia"/>
                <w:color w:val="000000"/>
                <w:szCs w:val="21"/>
              </w:rPr>
              <w:t>住所：</w:t>
            </w:r>
            <w:r w:rsidRPr="00FA6B71">
              <w:rPr>
                <w:rFonts w:ascii="宋体" w:hAnsi="宋体" w:hint="eastAsia"/>
                <w:b/>
                <w:strike/>
                <w:color w:val="000000"/>
                <w:szCs w:val="21"/>
              </w:rPr>
              <w:t>中国（上海）自由贸易试验区世纪大道8号上海国金中心二期27楼09-14单元</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p>
          <w:p w:rsidR="00FA6B71" w:rsidRPr="00FA6B71" w:rsidRDefault="00FA6B71" w:rsidP="002F23A8">
            <w:pPr>
              <w:tabs>
                <w:tab w:val="left" w:pos="5940"/>
              </w:tabs>
              <w:snapToGrid w:val="0"/>
              <w:spacing w:line="360" w:lineRule="auto"/>
              <w:rPr>
                <w:rFonts w:ascii="宋体" w:hAnsi="宋体"/>
                <w:b/>
                <w:szCs w:val="21"/>
              </w:rPr>
            </w:pPr>
            <w:r w:rsidRPr="00FA6B71">
              <w:rPr>
                <w:rFonts w:ascii="宋体" w:hAnsi="宋体" w:hint="eastAsia"/>
                <w:b/>
                <w:szCs w:val="21"/>
              </w:rPr>
              <w:t xml:space="preserve">基金托管人：中信银行股份有限公司 </w:t>
            </w:r>
          </w:p>
          <w:p w:rsidR="00FA6B71" w:rsidRPr="00FA6B71" w:rsidRDefault="00FA6B71" w:rsidP="002F23A8">
            <w:pPr>
              <w:widowControl/>
              <w:rPr>
                <w:rFonts w:ascii="宋体" w:hAnsi="宋体"/>
                <w:b/>
                <w:color w:val="000000"/>
                <w:szCs w:val="21"/>
                <w:u w:val="single"/>
              </w:rPr>
            </w:pPr>
            <w:r w:rsidRPr="00FA6B71">
              <w:rPr>
                <w:rFonts w:ascii="宋体" w:hAnsi="宋体" w:hint="eastAsia"/>
                <w:color w:val="000000"/>
                <w:szCs w:val="21"/>
              </w:rPr>
              <w:t>住所：</w:t>
            </w:r>
            <w:r w:rsidRPr="00FA6B71">
              <w:rPr>
                <w:rFonts w:ascii="宋体" w:hAnsi="宋体" w:hint="eastAsia"/>
                <w:b/>
                <w:strike/>
                <w:color w:val="000000"/>
                <w:szCs w:val="21"/>
              </w:rPr>
              <w:t>北京市东城区朝阳门北大街9号</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法定代表人：</w:t>
            </w:r>
            <w:r w:rsidRPr="00FA6B71">
              <w:rPr>
                <w:rFonts w:ascii="宋体" w:hAnsi="宋体" w:hint="eastAsia"/>
                <w:b/>
                <w:strike/>
                <w:color w:val="000000"/>
                <w:szCs w:val="21"/>
              </w:rPr>
              <w:t>李庆萍</w:t>
            </w:r>
          </w:p>
        </w:tc>
        <w:tc>
          <w:tcPr>
            <w:tcW w:w="3998" w:type="dxa"/>
            <w:vAlign w:val="center"/>
          </w:tcPr>
          <w:p w:rsidR="00FA6B71" w:rsidRPr="00FA6B71" w:rsidRDefault="00FA6B71" w:rsidP="002F23A8">
            <w:pPr>
              <w:tabs>
                <w:tab w:val="left" w:pos="5940"/>
              </w:tabs>
              <w:snapToGrid w:val="0"/>
              <w:spacing w:line="360" w:lineRule="auto"/>
              <w:rPr>
                <w:rFonts w:ascii="宋体" w:hAnsi="宋体"/>
                <w:b/>
                <w:szCs w:val="21"/>
              </w:rPr>
            </w:pPr>
            <w:r w:rsidRPr="00FA6B71">
              <w:rPr>
                <w:rFonts w:ascii="宋体" w:hAnsi="宋体" w:hint="eastAsia"/>
                <w:b/>
                <w:szCs w:val="21"/>
              </w:rPr>
              <w:t>基金管理人：嘉实基金管理有限公司</w:t>
            </w:r>
          </w:p>
          <w:p w:rsidR="00FA6B71" w:rsidRPr="00FA6B71" w:rsidRDefault="00FA6B71" w:rsidP="002F23A8">
            <w:pPr>
              <w:widowControl/>
              <w:rPr>
                <w:rFonts w:ascii="宋体" w:hAnsi="宋体"/>
                <w:b/>
                <w:color w:val="000000"/>
                <w:szCs w:val="21"/>
                <w:u w:val="single"/>
              </w:rPr>
            </w:pPr>
            <w:r w:rsidRPr="00FA6B71">
              <w:rPr>
                <w:rFonts w:ascii="宋体" w:hAnsi="宋体" w:hint="eastAsia"/>
                <w:color w:val="000000"/>
                <w:szCs w:val="21"/>
              </w:rPr>
              <w:t>住所：</w:t>
            </w:r>
            <w:r w:rsidRPr="00FA6B71">
              <w:rPr>
                <w:rFonts w:ascii="宋体" w:hAnsi="宋体" w:hint="eastAsia"/>
                <w:b/>
                <w:color w:val="000000"/>
                <w:szCs w:val="21"/>
                <w:u w:val="single"/>
              </w:rPr>
              <w:t>中国（上海）自由贸易试验区陆家嘴环路1318号1806A单元</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p>
          <w:p w:rsidR="00FA6B71" w:rsidRPr="00FA6B71" w:rsidRDefault="00FA6B71" w:rsidP="002F23A8">
            <w:pPr>
              <w:tabs>
                <w:tab w:val="left" w:pos="5940"/>
              </w:tabs>
              <w:snapToGrid w:val="0"/>
              <w:spacing w:line="360" w:lineRule="auto"/>
              <w:rPr>
                <w:rFonts w:ascii="宋体" w:hAnsi="宋体"/>
                <w:b/>
                <w:szCs w:val="21"/>
              </w:rPr>
            </w:pPr>
            <w:r w:rsidRPr="00FA6B71">
              <w:rPr>
                <w:rFonts w:ascii="宋体" w:hAnsi="宋体" w:hint="eastAsia"/>
                <w:b/>
                <w:szCs w:val="21"/>
              </w:rPr>
              <w:t xml:space="preserve">基金托管人：中信银行股份有限公司 </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住所：</w:t>
            </w:r>
            <w:r w:rsidRPr="00FA6B71">
              <w:rPr>
                <w:rFonts w:ascii="宋体" w:hAnsi="宋体"/>
                <w:b/>
                <w:color w:val="000000"/>
                <w:szCs w:val="21"/>
                <w:u w:val="single"/>
              </w:rPr>
              <w:t>北京市朝阳区光华路10号院1号楼6-30层、32-42层</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法定代表人：</w:t>
            </w:r>
            <w:r w:rsidRPr="00FA6B71">
              <w:rPr>
                <w:rFonts w:ascii="宋体" w:hAnsi="宋体" w:hint="eastAsia"/>
                <w:b/>
                <w:color w:val="000000"/>
                <w:szCs w:val="21"/>
                <w:u w:val="single"/>
              </w:rPr>
              <w:t>方合英</w:t>
            </w:r>
          </w:p>
        </w:tc>
      </w:tr>
      <w:tr w:rsidR="00FA6B71" w:rsidRPr="00FA6B71" w:rsidTr="002F23A8">
        <w:tc>
          <w:tcPr>
            <w:tcW w:w="959" w:type="dxa"/>
            <w:vAlign w:val="center"/>
          </w:tcPr>
          <w:p w:rsidR="00FA6B71" w:rsidRPr="00FA6B71" w:rsidRDefault="00FA6B71" w:rsidP="002F23A8">
            <w:pPr>
              <w:widowControl/>
              <w:jc w:val="center"/>
              <w:rPr>
                <w:rFonts w:ascii="宋体" w:hAnsi="宋体"/>
                <w:szCs w:val="21"/>
              </w:rPr>
            </w:pPr>
            <w:bookmarkStart w:id="2" w:name="_Toc378785007"/>
            <w:r w:rsidRPr="00FA6B71">
              <w:rPr>
                <w:rFonts w:ascii="宋体" w:hAnsi="宋体" w:hint="eastAsia"/>
                <w:szCs w:val="21"/>
              </w:rPr>
              <w:t>第一条 基金托管协议当事人</w:t>
            </w:r>
            <w:bookmarkEnd w:id="2"/>
          </w:p>
        </w:tc>
        <w:tc>
          <w:tcPr>
            <w:tcW w:w="3827" w:type="dxa"/>
            <w:vAlign w:val="center"/>
          </w:tcPr>
          <w:p w:rsidR="00FA6B71" w:rsidRPr="00FA6B71" w:rsidRDefault="00FA6B71" w:rsidP="002F23A8">
            <w:pPr>
              <w:widowControl/>
              <w:rPr>
                <w:rFonts w:ascii="宋体" w:hAnsi="宋体"/>
                <w:szCs w:val="21"/>
              </w:rPr>
            </w:pPr>
            <w:r w:rsidRPr="00FA6B71">
              <w:rPr>
                <w:rFonts w:ascii="宋体" w:hAnsi="宋体" w:hint="eastAsia"/>
                <w:szCs w:val="21"/>
              </w:rPr>
              <w:t>1.1基金管理人：</w:t>
            </w:r>
          </w:p>
          <w:p w:rsidR="00FA6B71" w:rsidRPr="00FA6B71" w:rsidRDefault="00FA6B71" w:rsidP="002F23A8">
            <w:pPr>
              <w:widowControl/>
              <w:rPr>
                <w:rFonts w:ascii="宋体" w:hAnsi="宋体"/>
                <w:b/>
                <w:strike/>
                <w:color w:val="000000"/>
                <w:szCs w:val="21"/>
              </w:rPr>
            </w:pPr>
            <w:r w:rsidRPr="00FA6B71">
              <w:rPr>
                <w:rFonts w:ascii="宋体" w:hAnsi="宋体" w:hint="eastAsia"/>
                <w:szCs w:val="21"/>
              </w:rPr>
              <w:t>住所：</w:t>
            </w:r>
            <w:r w:rsidRPr="00FA6B71">
              <w:rPr>
                <w:rFonts w:ascii="宋体" w:hAnsi="宋体" w:hint="eastAsia"/>
                <w:b/>
                <w:strike/>
                <w:color w:val="000000"/>
                <w:szCs w:val="21"/>
              </w:rPr>
              <w:t>中国（上海）自由贸易试验区世纪大道8号上海国金中心二期27楼09-14单元</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组织形式：有限责任公司（</w:t>
            </w:r>
            <w:r w:rsidRPr="00FA6B71">
              <w:rPr>
                <w:rFonts w:ascii="宋体" w:hAnsi="宋体" w:hint="eastAsia"/>
                <w:b/>
                <w:strike/>
                <w:color w:val="000000"/>
                <w:szCs w:val="21"/>
              </w:rPr>
              <w:t>中外合资</w:t>
            </w:r>
            <w:r w:rsidRPr="00FA6B71">
              <w:rPr>
                <w:rFonts w:ascii="宋体" w:hAnsi="宋体" w:hint="eastAsia"/>
                <w:color w:val="000000"/>
                <w:szCs w:val="21"/>
              </w:rPr>
              <w:t>）</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p>
          <w:p w:rsidR="00FA6B71" w:rsidRPr="00FA6B71" w:rsidRDefault="00FA6B71" w:rsidP="002F23A8">
            <w:pPr>
              <w:widowControl/>
              <w:rPr>
                <w:rFonts w:ascii="宋体" w:hAnsi="宋体"/>
                <w:szCs w:val="21"/>
              </w:rPr>
            </w:pPr>
            <w:r w:rsidRPr="00FA6B71">
              <w:rPr>
                <w:rFonts w:ascii="宋体" w:hAnsi="宋体" w:hint="eastAsia"/>
                <w:szCs w:val="21"/>
              </w:rPr>
              <w:t>1.2基金托管人：</w:t>
            </w:r>
          </w:p>
          <w:p w:rsidR="00FA6B71" w:rsidRPr="00FA6B71" w:rsidRDefault="00FA6B71" w:rsidP="002F23A8">
            <w:pPr>
              <w:widowControl/>
              <w:rPr>
                <w:rFonts w:ascii="宋体" w:hAnsi="宋体"/>
                <w:b/>
                <w:color w:val="000000"/>
                <w:szCs w:val="21"/>
                <w:u w:val="single"/>
              </w:rPr>
            </w:pPr>
            <w:r w:rsidRPr="00FA6B71">
              <w:rPr>
                <w:rFonts w:ascii="宋体" w:hAnsi="宋体" w:hint="eastAsia"/>
                <w:color w:val="000000"/>
                <w:szCs w:val="21"/>
              </w:rPr>
              <w:t>住所：</w:t>
            </w:r>
            <w:r w:rsidRPr="00FA6B71">
              <w:rPr>
                <w:rFonts w:ascii="宋体" w:hAnsi="宋体" w:hint="eastAsia"/>
                <w:b/>
                <w:strike/>
                <w:color w:val="000000"/>
                <w:szCs w:val="21"/>
              </w:rPr>
              <w:t>北京市东城区朝阳门北大街9号</w:t>
            </w:r>
          </w:p>
          <w:p w:rsidR="00FA6B71" w:rsidRPr="00FA6B71" w:rsidRDefault="00FA6B71" w:rsidP="002F23A8">
            <w:pPr>
              <w:widowControl/>
              <w:rPr>
                <w:rFonts w:ascii="宋体" w:hAnsi="宋体"/>
                <w:b/>
                <w:strike/>
                <w:color w:val="000000"/>
                <w:szCs w:val="21"/>
              </w:rPr>
            </w:pPr>
            <w:r w:rsidRPr="00FA6B71">
              <w:rPr>
                <w:rFonts w:ascii="宋体" w:hAnsi="宋体" w:hint="eastAsia"/>
                <w:color w:val="000000"/>
                <w:szCs w:val="21"/>
              </w:rPr>
              <w:t>法定代表人：</w:t>
            </w:r>
            <w:r w:rsidRPr="00FA6B71">
              <w:rPr>
                <w:rFonts w:ascii="宋体" w:hAnsi="宋体" w:hint="eastAsia"/>
                <w:b/>
                <w:strike/>
                <w:color w:val="000000"/>
                <w:szCs w:val="21"/>
              </w:rPr>
              <w:t>李庆萍</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w:t>
            </w:r>
          </w:p>
        </w:tc>
        <w:tc>
          <w:tcPr>
            <w:tcW w:w="3998" w:type="dxa"/>
            <w:vAlign w:val="center"/>
          </w:tcPr>
          <w:p w:rsidR="00FA6B71" w:rsidRPr="00FA6B71" w:rsidRDefault="00FA6B71" w:rsidP="002F23A8">
            <w:pPr>
              <w:widowControl/>
              <w:rPr>
                <w:rFonts w:ascii="宋体" w:hAnsi="宋体"/>
                <w:szCs w:val="21"/>
              </w:rPr>
            </w:pPr>
            <w:r w:rsidRPr="00FA6B71">
              <w:rPr>
                <w:rFonts w:ascii="宋体" w:hAnsi="宋体" w:hint="eastAsia"/>
                <w:szCs w:val="21"/>
              </w:rPr>
              <w:t>1.1基金管理人：</w:t>
            </w:r>
          </w:p>
          <w:p w:rsidR="00FA6B71" w:rsidRPr="00FA6B71" w:rsidRDefault="00FA6B71" w:rsidP="002F23A8">
            <w:pPr>
              <w:widowControl/>
              <w:rPr>
                <w:rFonts w:ascii="宋体" w:hAnsi="宋体"/>
                <w:b/>
                <w:color w:val="000000"/>
                <w:szCs w:val="21"/>
                <w:u w:val="single"/>
              </w:rPr>
            </w:pPr>
            <w:r w:rsidRPr="00FA6B71">
              <w:rPr>
                <w:rFonts w:ascii="宋体" w:hAnsi="宋体" w:hint="eastAsia"/>
                <w:color w:val="000000"/>
                <w:szCs w:val="21"/>
              </w:rPr>
              <w:t>住所：</w:t>
            </w:r>
            <w:r w:rsidRPr="00FA6B71">
              <w:rPr>
                <w:rFonts w:ascii="宋体" w:hAnsi="宋体" w:hint="eastAsia"/>
                <w:b/>
                <w:color w:val="000000"/>
                <w:szCs w:val="21"/>
                <w:u w:val="single"/>
              </w:rPr>
              <w:t>中国（上海）自由贸易试验区陆家嘴环路1318号1806A单元</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组织形式：有限责任公司（</w:t>
            </w:r>
            <w:r w:rsidRPr="00FA6B71">
              <w:rPr>
                <w:rFonts w:ascii="宋体" w:hAnsi="宋体" w:hint="eastAsia"/>
                <w:b/>
                <w:color w:val="000000"/>
                <w:szCs w:val="21"/>
                <w:u w:val="single"/>
              </w:rPr>
              <w:t>外商投资、非独资</w:t>
            </w:r>
            <w:r w:rsidRPr="00FA6B71">
              <w:rPr>
                <w:rFonts w:ascii="宋体" w:hAnsi="宋体" w:hint="eastAsia"/>
                <w:color w:val="000000"/>
                <w:szCs w:val="21"/>
              </w:rPr>
              <w:t>）</w:t>
            </w:r>
          </w:p>
          <w:p w:rsidR="00FA6B71" w:rsidRPr="00FA6B71" w:rsidRDefault="00FA6B71" w:rsidP="002F23A8">
            <w:pPr>
              <w:widowControl/>
              <w:rPr>
                <w:rFonts w:ascii="宋体" w:hAnsi="宋体"/>
                <w:color w:val="000000"/>
                <w:szCs w:val="21"/>
              </w:rPr>
            </w:pPr>
            <w:r w:rsidRPr="00FA6B71">
              <w:rPr>
                <w:rFonts w:ascii="宋体" w:hAnsi="宋体"/>
                <w:color w:val="000000"/>
                <w:szCs w:val="21"/>
              </w:rPr>
              <w:t>……</w:t>
            </w:r>
          </w:p>
          <w:p w:rsidR="00FA6B71" w:rsidRPr="00FA6B71" w:rsidRDefault="00FA6B71" w:rsidP="002F23A8">
            <w:pPr>
              <w:widowControl/>
              <w:rPr>
                <w:rFonts w:ascii="宋体" w:hAnsi="宋体"/>
                <w:color w:val="000000"/>
                <w:szCs w:val="21"/>
              </w:rPr>
            </w:pPr>
          </w:p>
          <w:p w:rsidR="00FA6B71" w:rsidRPr="00FA6B71" w:rsidRDefault="00FA6B71" w:rsidP="002F23A8">
            <w:pPr>
              <w:widowControl/>
              <w:rPr>
                <w:rFonts w:ascii="宋体" w:hAnsi="宋体"/>
                <w:szCs w:val="21"/>
              </w:rPr>
            </w:pPr>
            <w:r w:rsidRPr="00FA6B71">
              <w:rPr>
                <w:rFonts w:ascii="宋体" w:hAnsi="宋体" w:hint="eastAsia"/>
                <w:szCs w:val="21"/>
              </w:rPr>
              <w:t>1.2基金托管人：</w:t>
            </w:r>
          </w:p>
          <w:p w:rsidR="00FA6B71" w:rsidRPr="00FA6B71" w:rsidRDefault="00FA6B71" w:rsidP="002F23A8">
            <w:pPr>
              <w:widowControl/>
              <w:rPr>
                <w:rFonts w:ascii="宋体" w:hAnsi="宋体"/>
                <w:color w:val="000000"/>
                <w:szCs w:val="21"/>
              </w:rPr>
            </w:pPr>
            <w:r w:rsidRPr="00FA6B71">
              <w:rPr>
                <w:rFonts w:ascii="宋体" w:hAnsi="宋体" w:hint="eastAsia"/>
                <w:color w:val="000000"/>
                <w:szCs w:val="21"/>
              </w:rPr>
              <w:t>住所：</w:t>
            </w:r>
            <w:r w:rsidRPr="00FA6B71">
              <w:rPr>
                <w:rFonts w:ascii="宋体" w:hAnsi="宋体"/>
                <w:b/>
                <w:color w:val="000000"/>
                <w:szCs w:val="21"/>
                <w:u w:val="single"/>
              </w:rPr>
              <w:t>北京市朝阳区光华路10号院1号楼6-30层、32-42层</w:t>
            </w:r>
          </w:p>
          <w:p w:rsidR="00FA6B71" w:rsidRPr="00FA6B71" w:rsidRDefault="00FA6B71" w:rsidP="002F23A8">
            <w:pPr>
              <w:widowControl/>
              <w:rPr>
                <w:rFonts w:ascii="宋体" w:hAnsi="宋体"/>
                <w:b/>
                <w:color w:val="000000"/>
                <w:szCs w:val="21"/>
                <w:u w:val="single"/>
              </w:rPr>
            </w:pPr>
            <w:r w:rsidRPr="00FA6B71">
              <w:rPr>
                <w:rFonts w:ascii="宋体" w:hAnsi="宋体" w:hint="eastAsia"/>
                <w:color w:val="000000"/>
                <w:szCs w:val="21"/>
              </w:rPr>
              <w:t>法定代表人：</w:t>
            </w:r>
            <w:r w:rsidRPr="00FA6B71">
              <w:rPr>
                <w:rFonts w:ascii="宋体" w:hAnsi="宋体" w:hint="eastAsia"/>
                <w:b/>
                <w:color w:val="000000"/>
                <w:szCs w:val="21"/>
                <w:u w:val="single"/>
              </w:rPr>
              <w:t>方合英</w:t>
            </w:r>
          </w:p>
          <w:p w:rsidR="00FA6B71" w:rsidRPr="00FA6B71" w:rsidRDefault="00FA6B71" w:rsidP="002F23A8">
            <w:pPr>
              <w:widowControl/>
              <w:rPr>
                <w:rFonts w:ascii="宋体" w:hAnsi="宋体"/>
                <w:szCs w:val="21"/>
              </w:rPr>
            </w:pPr>
            <w:r w:rsidRPr="00FA6B71">
              <w:rPr>
                <w:rFonts w:ascii="宋体" w:hAnsi="宋体" w:hint="eastAsia"/>
                <w:szCs w:val="21"/>
              </w:rPr>
              <w:t>……</w:t>
            </w:r>
          </w:p>
        </w:tc>
      </w:tr>
      <w:tr w:rsidR="00FA6B71" w:rsidRPr="00FA6B71" w:rsidTr="002F23A8">
        <w:tc>
          <w:tcPr>
            <w:tcW w:w="959" w:type="dxa"/>
            <w:vAlign w:val="center"/>
          </w:tcPr>
          <w:p w:rsidR="00FA6B71" w:rsidRPr="00FA6B71" w:rsidRDefault="00FA6B71" w:rsidP="002F23A8">
            <w:pPr>
              <w:widowControl/>
              <w:jc w:val="center"/>
              <w:rPr>
                <w:rFonts w:ascii="宋体" w:hAnsi="宋体"/>
                <w:szCs w:val="21"/>
              </w:rPr>
            </w:pPr>
            <w:r w:rsidRPr="00FA6B71">
              <w:rPr>
                <w:rFonts w:ascii="宋体" w:hAnsi="宋体" w:hint="eastAsia"/>
                <w:szCs w:val="21"/>
              </w:rPr>
              <w:t>第七条交易及清算交收安排</w:t>
            </w:r>
          </w:p>
        </w:tc>
        <w:tc>
          <w:tcPr>
            <w:tcW w:w="3827" w:type="dxa"/>
            <w:vAlign w:val="center"/>
          </w:tcPr>
          <w:p w:rsidR="00FA6B71" w:rsidRPr="00FA6B71" w:rsidRDefault="00FA6B71" w:rsidP="002F23A8">
            <w:pPr>
              <w:widowControl/>
              <w:rPr>
                <w:rFonts w:ascii="宋体" w:hAnsi="宋体"/>
                <w:szCs w:val="21"/>
              </w:rPr>
            </w:pPr>
            <w:r w:rsidRPr="00FA6B71">
              <w:rPr>
                <w:rFonts w:ascii="宋体" w:hAnsi="宋体" w:hint="eastAsia"/>
                <w:szCs w:val="21"/>
              </w:rPr>
              <w:t>7.4申购、赎回、转换开放式基金的资金清算、数据传递及托管协议当事人的责任</w:t>
            </w:r>
          </w:p>
          <w:p w:rsidR="00FA6B71" w:rsidRPr="00FA6B71" w:rsidRDefault="00FA6B71" w:rsidP="002F23A8">
            <w:pPr>
              <w:widowControl/>
              <w:rPr>
                <w:rFonts w:ascii="宋体" w:hAnsi="宋体"/>
                <w:szCs w:val="21"/>
              </w:rPr>
            </w:pPr>
            <w:r w:rsidRPr="00FA6B71">
              <w:rPr>
                <w:rFonts w:ascii="宋体" w:hAnsi="宋体" w:hint="eastAsia"/>
                <w:szCs w:val="21"/>
              </w:rPr>
              <w:t>7.4.2 开放式基金申购、赎回和基金转换的资金清算</w:t>
            </w:r>
          </w:p>
          <w:p w:rsidR="00FA6B71" w:rsidRPr="00FA6B71" w:rsidRDefault="00FA6B71" w:rsidP="002F23A8">
            <w:pPr>
              <w:widowControl/>
              <w:rPr>
                <w:rFonts w:ascii="宋体" w:hAnsi="宋体"/>
                <w:szCs w:val="21"/>
              </w:rPr>
            </w:pPr>
            <w:r w:rsidRPr="00FA6B71">
              <w:rPr>
                <w:rFonts w:ascii="宋体" w:hAnsi="宋体" w:hint="eastAsia"/>
                <w:szCs w:val="21"/>
              </w:rPr>
              <w:t>……</w:t>
            </w:r>
          </w:p>
          <w:p w:rsidR="00FA6B71" w:rsidRPr="00FA6B71" w:rsidRDefault="00FA6B71" w:rsidP="002F23A8">
            <w:pPr>
              <w:widowControl/>
              <w:rPr>
                <w:rFonts w:ascii="宋体" w:hAnsi="宋体"/>
                <w:szCs w:val="21"/>
              </w:rPr>
            </w:pPr>
            <w:r w:rsidRPr="00FA6B71">
              <w:rPr>
                <w:rFonts w:ascii="宋体" w:hAnsi="宋体" w:hint="eastAsia"/>
                <w:szCs w:val="21"/>
              </w:rPr>
              <w:t>基金托管账户与“基金清算账户”间的资金结算遵循“净额清算、净额交收”的原则，即按照托管账户当日应收资金（包括 T+1 日直销申购资金、T+2 日内代销申购资金及 T+2 日基金转换转入款）与托管账户应付额（含 T+1 日赎回资金、T+2 日基金转换转出款及扣除归资金资产的转换费）的差额来确定托管账户净应收额或净应付额，以此确定资金交收额。当存在托管账户净应收额时，基金管理人负责将托管账户净应收额在交收日</w:t>
            </w:r>
            <w:r w:rsidRPr="00FA6B71">
              <w:rPr>
                <w:rFonts w:ascii="宋体" w:hAnsi="宋体" w:hint="eastAsia"/>
                <w:b/>
                <w:strike/>
                <w:color w:val="000000"/>
                <w:szCs w:val="21"/>
              </w:rPr>
              <w:t>15:00</w:t>
            </w:r>
            <w:r w:rsidRPr="00FA6B71">
              <w:rPr>
                <w:rFonts w:ascii="宋体" w:hAnsi="宋体" w:hint="eastAsia"/>
                <w:szCs w:val="21"/>
              </w:rPr>
              <w:t>前从“基金清算账户”划到基金托管账户；当存在托管账户净应付额时，基金托管行按管理人的划款指令将托管账户净应付额在交收日 12:00 前划到“基金清算账户” 。</w:t>
            </w:r>
          </w:p>
          <w:p w:rsidR="00FA6B71" w:rsidRPr="00FA6B71" w:rsidRDefault="00FA6B71" w:rsidP="002F23A8">
            <w:pPr>
              <w:widowControl/>
              <w:rPr>
                <w:rFonts w:ascii="宋体" w:hAnsi="宋体"/>
                <w:szCs w:val="21"/>
              </w:rPr>
            </w:pPr>
            <w:r w:rsidRPr="00FA6B71">
              <w:rPr>
                <w:rFonts w:ascii="宋体" w:hAnsi="宋体" w:hint="eastAsia"/>
                <w:szCs w:val="21"/>
              </w:rPr>
              <w:t>……</w:t>
            </w:r>
          </w:p>
        </w:tc>
        <w:tc>
          <w:tcPr>
            <w:tcW w:w="3998" w:type="dxa"/>
            <w:vAlign w:val="center"/>
          </w:tcPr>
          <w:p w:rsidR="00FA6B71" w:rsidRPr="00FA6B71" w:rsidRDefault="00FA6B71" w:rsidP="002F23A8">
            <w:pPr>
              <w:widowControl/>
              <w:rPr>
                <w:rFonts w:ascii="宋体" w:hAnsi="宋体"/>
                <w:szCs w:val="21"/>
              </w:rPr>
            </w:pPr>
            <w:r w:rsidRPr="00FA6B71">
              <w:rPr>
                <w:rFonts w:ascii="宋体" w:hAnsi="宋体" w:hint="eastAsia"/>
                <w:szCs w:val="21"/>
              </w:rPr>
              <w:t>7.4申购、赎回、转换开放式基金的资金清算、数据传递及托管协议当事人的责任</w:t>
            </w:r>
          </w:p>
          <w:p w:rsidR="00FA6B71" w:rsidRPr="00FA6B71" w:rsidRDefault="00FA6B71" w:rsidP="002F23A8">
            <w:pPr>
              <w:widowControl/>
              <w:rPr>
                <w:rFonts w:ascii="宋体" w:hAnsi="宋体"/>
                <w:szCs w:val="21"/>
              </w:rPr>
            </w:pPr>
            <w:r w:rsidRPr="00FA6B71">
              <w:rPr>
                <w:rFonts w:ascii="宋体" w:hAnsi="宋体" w:hint="eastAsia"/>
                <w:szCs w:val="21"/>
              </w:rPr>
              <w:t>7.4.2 开放式基金申购、赎回和基金转换的资金清算</w:t>
            </w:r>
          </w:p>
          <w:p w:rsidR="00FA6B71" w:rsidRPr="00FA6B71" w:rsidRDefault="00FA6B71" w:rsidP="002F23A8">
            <w:pPr>
              <w:widowControl/>
              <w:rPr>
                <w:rFonts w:ascii="宋体" w:hAnsi="宋体"/>
                <w:szCs w:val="21"/>
              </w:rPr>
            </w:pPr>
            <w:r w:rsidRPr="00FA6B71">
              <w:rPr>
                <w:rFonts w:ascii="宋体" w:hAnsi="宋体" w:hint="eastAsia"/>
                <w:szCs w:val="21"/>
              </w:rPr>
              <w:t>……</w:t>
            </w:r>
          </w:p>
          <w:p w:rsidR="00FA6B71" w:rsidRPr="00FA6B71" w:rsidRDefault="00FA6B71" w:rsidP="002F23A8">
            <w:pPr>
              <w:widowControl/>
              <w:rPr>
                <w:rFonts w:ascii="宋体" w:hAnsi="宋体"/>
                <w:szCs w:val="21"/>
              </w:rPr>
            </w:pPr>
            <w:r w:rsidRPr="00FA6B71">
              <w:rPr>
                <w:rFonts w:ascii="宋体" w:hAnsi="宋体" w:hint="eastAsia"/>
                <w:szCs w:val="21"/>
              </w:rPr>
              <w:t>基金托管账户与“基金清算账户”间的资金结算遵循“净额清算、净额交收”的原则，即按照托管账户当日应收资金（包括 T+1 日直销申购资金、T+2 日内代销申购资金及 T+2 日基金转换转入款）与托管账户应付额（含 T+1 日赎回资金、T+2 日基金转换转出款及扣除归资金资产的转换费）的差额来确定托管账户净应收额或净应付额，以此确定资金交收额。当存在托管账户净应收额时，基金管理人负责将托管账户净应收额在交收日</w:t>
            </w:r>
            <w:r w:rsidRPr="00FA6B71">
              <w:rPr>
                <w:rFonts w:ascii="宋体" w:hAnsi="宋体" w:hint="eastAsia"/>
                <w:b/>
                <w:color w:val="000000"/>
                <w:szCs w:val="21"/>
                <w:u w:val="single"/>
              </w:rPr>
              <w:t>1</w:t>
            </w:r>
            <w:r w:rsidRPr="00FA6B71">
              <w:rPr>
                <w:rFonts w:ascii="宋体" w:hAnsi="宋体"/>
                <w:b/>
                <w:color w:val="000000"/>
                <w:szCs w:val="21"/>
                <w:u w:val="single"/>
              </w:rPr>
              <w:t>7</w:t>
            </w:r>
            <w:r w:rsidRPr="00FA6B71">
              <w:rPr>
                <w:rFonts w:ascii="宋体" w:hAnsi="宋体" w:hint="eastAsia"/>
                <w:b/>
                <w:color w:val="000000"/>
                <w:szCs w:val="21"/>
                <w:u w:val="single"/>
              </w:rPr>
              <w:t>:00</w:t>
            </w:r>
            <w:r w:rsidRPr="00FA6B71">
              <w:rPr>
                <w:rFonts w:ascii="宋体" w:hAnsi="宋体" w:hint="eastAsia"/>
                <w:szCs w:val="21"/>
              </w:rPr>
              <w:t>前从“基金清算账户”划到基金托管账户；当存在托管账户净应付额时，基金托管行按管理人的划款指令将托管账户净应付额在交收日 12:00 前划到“基金清算账户” 。</w:t>
            </w:r>
          </w:p>
          <w:p w:rsidR="00FA6B71" w:rsidRPr="00FA6B71" w:rsidRDefault="00FA6B71" w:rsidP="002F23A8">
            <w:pPr>
              <w:widowControl/>
              <w:rPr>
                <w:rFonts w:ascii="宋体" w:hAnsi="宋体"/>
                <w:color w:val="000000"/>
                <w:szCs w:val="21"/>
              </w:rPr>
            </w:pPr>
            <w:r w:rsidRPr="00FA6B71">
              <w:rPr>
                <w:rFonts w:ascii="宋体" w:hAnsi="宋体" w:hint="eastAsia"/>
                <w:szCs w:val="21"/>
              </w:rPr>
              <w:t>……</w:t>
            </w:r>
          </w:p>
        </w:tc>
      </w:tr>
    </w:tbl>
    <w:p w:rsidR="00266307" w:rsidRDefault="00266307" w:rsidP="00FA6B71">
      <w:pPr>
        <w:autoSpaceDE w:val="0"/>
        <w:autoSpaceDN w:val="0"/>
        <w:adjustRightInd w:val="0"/>
        <w:spacing w:line="360" w:lineRule="auto"/>
        <w:rPr>
          <w:rFonts w:ascii="Arial" w:hAnsi="Arial" w:cs="Arial"/>
          <w:szCs w:val="21"/>
        </w:rPr>
      </w:pPr>
    </w:p>
    <w:p w:rsidR="00266307" w:rsidRPr="00FA6B71" w:rsidRDefault="003F13C2" w:rsidP="003F13C2">
      <w:pPr>
        <w:autoSpaceDE w:val="0"/>
        <w:autoSpaceDN w:val="0"/>
        <w:adjustRightInd w:val="0"/>
        <w:spacing w:line="360" w:lineRule="auto"/>
        <w:ind w:firstLineChars="200" w:firstLine="420"/>
        <w:rPr>
          <w:rFonts w:ascii="宋体" w:hAnsi="宋体" w:cs="Arial"/>
          <w:szCs w:val="21"/>
        </w:rPr>
      </w:pPr>
      <w:r w:rsidRPr="003F13C2">
        <w:rPr>
          <w:rFonts w:ascii="宋体" w:hAnsi="宋体" w:cs="Arial" w:hint="eastAsia"/>
          <w:szCs w:val="21"/>
        </w:rPr>
        <w:t>根据相关法律法规和旗下部分基金基金合同及托管协议的规定，本次托管协议的修订由基金管理人、基金托管人协商一致，修订内容与基金合同的规定不存在冲突，不涉及对基金合同的修改，不需召开基金份额持有人大会，并已履行了规定的程序，符合相关法律法规的规定。</w:t>
      </w:r>
    </w:p>
    <w:p w:rsidR="00266307" w:rsidRPr="00FA6B71" w:rsidRDefault="003F13C2" w:rsidP="00FA6B71">
      <w:pPr>
        <w:autoSpaceDE w:val="0"/>
        <w:autoSpaceDN w:val="0"/>
        <w:adjustRightInd w:val="0"/>
        <w:spacing w:line="360" w:lineRule="auto"/>
        <w:ind w:firstLineChars="200" w:firstLine="420"/>
        <w:rPr>
          <w:rFonts w:ascii="宋体" w:hAnsi="宋体" w:cs="Arial"/>
          <w:szCs w:val="21"/>
        </w:rPr>
      </w:pPr>
      <w:r>
        <w:rPr>
          <w:rFonts w:ascii="宋体" w:hAnsi="宋体" w:cs="Arial" w:hint="eastAsia"/>
          <w:szCs w:val="21"/>
        </w:rPr>
        <w:t>上述变更事项的调整，</w:t>
      </w:r>
      <w:r w:rsidR="00266307" w:rsidRPr="00FA6B71">
        <w:rPr>
          <w:rFonts w:ascii="宋体" w:hAnsi="宋体" w:cs="Arial" w:hint="eastAsia"/>
          <w:szCs w:val="21"/>
        </w:rPr>
        <w:t>自</w:t>
      </w:r>
      <w:r w:rsidR="00FA6B71" w:rsidRPr="00FA6B71">
        <w:rPr>
          <w:rFonts w:ascii="宋体" w:hAnsi="宋体" w:cs="Arial"/>
          <w:szCs w:val="21"/>
        </w:rPr>
        <w:t>2026</w:t>
      </w:r>
      <w:r w:rsidR="00DC5EF2" w:rsidRPr="00FA6B71">
        <w:rPr>
          <w:rFonts w:ascii="宋体" w:hAnsi="宋体" w:cs="Arial" w:hint="eastAsia"/>
          <w:szCs w:val="21"/>
        </w:rPr>
        <w:t>年</w:t>
      </w:r>
      <w:r w:rsidR="00FA6B71" w:rsidRPr="00FA6B71">
        <w:rPr>
          <w:rFonts w:ascii="宋体" w:hAnsi="宋体" w:cs="Arial"/>
          <w:szCs w:val="21"/>
        </w:rPr>
        <w:t>4</w:t>
      </w:r>
      <w:r w:rsidR="00266307" w:rsidRPr="00FA6B71">
        <w:rPr>
          <w:rFonts w:ascii="宋体" w:hAnsi="宋体" w:cs="Arial" w:hint="eastAsia"/>
          <w:szCs w:val="21"/>
        </w:rPr>
        <w:t>月</w:t>
      </w:r>
      <w:r w:rsidR="00130F47">
        <w:rPr>
          <w:rFonts w:ascii="宋体" w:hAnsi="宋体" w:cs="Arial"/>
          <w:szCs w:val="21"/>
        </w:rPr>
        <w:t>27</w:t>
      </w:r>
      <w:r w:rsidR="00266307" w:rsidRPr="00FA6B71">
        <w:rPr>
          <w:rFonts w:ascii="宋体" w:hAnsi="宋体" w:cs="Arial" w:hint="eastAsia"/>
          <w:szCs w:val="21"/>
        </w:rPr>
        <w:t>日起生效。投资者可拨打嘉实基金管理有限公司客户服务电话400-600-8800或登录本公司网站</w:t>
      </w:r>
      <w:r w:rsidR="00266307" w:rsidRPr="00A518A5">
        <w:rPr>
          <w:rFonts w:ascii="宋体" w:hAnsi="宋体" w:cs="Arial" w:hint="eastAsia"/>
          <w:color w:val="000000" w:themeColor="text1"/>
          <w:szCs w:val="21"/>
        </w:rPr>
        <w:t>（</w:t>
      </w:r>
      <w:hyperlink r:id="rId7" w:history="1">
        <w:r w:rsidR="00266307" w:rsidRPr="00A518A5">
          <w:rPr>
            <w:rStyle w:val="a6"/>
            <w:rFonts w:ascii="宋体" w:hAnsi="宋体" w:cs="Arial" w:hint="eastAsia"/>
            <w:color w:val="000000" w:themeColor="text1"/>
            <w:szCs w:val="21"/>
          </w:rPr>
          <w:t>www.jsfund.cn</w:t>
        </w:r>
      </w:hyperlink>
      <w:r w:rsidR="00266307" w:rsidRPr="00A518A5">
        <w:rPr>
          <w:rFonts w:ascii="宋体" w:hAnsi="宋体" w:cs="Arial" w:hint="eastAsia"/>
          <w:color w:val="000000" w:themeColor="text1"/>
          <w:szCs w:val="21"/>
        </w:rPr>
        <w:t>）和中国证监会基金电子披露网站（</w:t>
      </w:r>
      <w:hyperlink r:id="rId8" w:history="1">
        <w:r w:rsidR="00266307" w:rsidRPr="00A518A5">
          <w:rPr>
            <w:rStyle w:val="a6"/>
            <w:rFonts w:ascii="宋体" w:hAnsi="宋体" w:cs="Arial" w:hint="eastAsia"/>
            <w:color w:val="000000" w:themeColor="text1"/>
            <w:szCs w:val="21"/>
          </w:rPr>
          <w:t>http://eid.csrc.gov.cn/fund</w:t>
        </w:r>
      </w:hyperlink>
      <w:r w:rsidR="00266307" w:rsidRPr="00A518A5">
        <w:rPr>
          <w:rFonts w:ascii="宋体" w:hAnsi="宋体" w:cs="Arial" w:hint="eastAsia"/>
          <w:color w:val="000000" w:themeColor="text1"/>
          <w:szCs w:val="21"/>
        </w:rPr>
        <w:t>）</w:t>
      </w:r>
      <w:r w:rsidR="00266307" w:rsidRPr="00FA6B71">
        <w:rPr>
          <w:rFonts w:ascii="宋体" w:hAnsi="宋体" w:cs="Arial" w:hint="eastAsia"/>
          <w:szCs w:val="21"/>
        </w:rPr>
        <w:t>咨询、了解相关情况。</w:t>
      </w:r>
    </w:p>
    <w:p w:rsidR="00266307" w:rsidRPr="00FA6B71" w:rsidRDefault="00266307" w:rsidP="00266307">
      <w:pPr>
        <w:autoSpaceDE w:val="0"/>
        <w:autoSpaceDN w:val="0"/>
        <w:adjustRightInd w:val="0"/>
        <w:spacing w:line="360" w:lineRule="auto"/>
        <w:ind w:firstLineChars="200" w:firstLine="420"/>
        <w:jc w:val="left"/>
        <w:rPr>
          <w:rFonts w:ascii="宋体" w:hAnsi="宋体" w:cs="Arial"/>
          <w:szCs w:val="21"/>
        </w:rPr>
      </w:pPr>
      <w:r w:rsidRPr="00FA6B71">
        <w:rPr>
          <w:rFonts w:ascii="宋体" w:hAnsi="宋体" w:cs="Arial" w:hint="eastAsia"/>
          <w:szCs w:val="21"/>
        </w:rPr>
        <w:t>风险提示：本公司承诺以诚实信用、勤勉尽责的原则管理和运用基金资产，但不保证基金一定盈利，也不保证最低收益。敬请投资人注意投资风险。投资者投资于上述基金前应认真阅读基金的基金合同、更新的基金产品资料</w:t>
      </w:r>
      <w:r w:rsidRPr="00FA6B71">
        <w:rPr>
          <w:rFonts w:ascii="宋体" w:hAnsi="宋体" w:cs="Arial"/>
          <w:szCs w:val="21"/>
        </w:rPr>
        <w:t>概要</w:t>
      </w:r>
      <w:r w:rsidRPr="00FA6B71">
        <w:rPr>
          <w:rFonts w:ascii="宋体" w:hAnsi="宋体" w:cs="Arial" w:hint="eastAsia"/>
          <w:szCs w:val="21"/>
        </w:rPr>
        <w:t>及招募说明书。</w:t>
      </w:r>
    </w:p>
    <w:p w:rsidR="00266307" w:rsidRPr="00FA6B71" w:rsidRDefault="00266307" w:rsidP="00266307">
      <w:pPr>
        <w:autoSpaceDE w:val="0"/>
        <w:autoSpaceDN w:val="0"/>
        <w:adjustRightInd w:val="0"/>
        <w:spacing w:line="360" w:lineRule="auto"/>
        <w:ind w:firstLineChars="200" w:firstLine="420"/>
        <w:jc w:val="left"/>
        <w:rPr>
          <w:rFonts w:ascii="宋体" w:hAnsi="宋体" w:cs="Arial"/>
          <w:szCs w:val="21"/>
        </w:rPr>
      </w:pPr>
      <w:r w:rsidRPr="00FA6B71">
        <w:rPr>
          <w:rFonts w:ascii="宋体" w:hAnsi="宋体" w:cs="Arial" w:hint="eastAsia"/>
          <w:szCs w:val="21"/>
        </w:rPr>
        <w:t>特此公告。</w:t>
      </w:r>
    </w:p>
    <w:p w:rsidR="00266307" w:rsidRPr="00FA6B71" w:rsidRDefault="00266307" w:rsidP="00266307">
      <w:pPr>
        <w:autoSpaceDE w:val="0"/>
        <w:autoSpaceDN w:val="0"/>
        <w:adjustRightInd w:val="0"/>
        <w:spacing w:line="360" w:lineRule="auto"/>
        <w:ind w:firstLineChars="2950" w:firstLine="6195"/>
        <w:jc w:val="left"/>
        <w:rPr>
          <w:rFonts w:ascii="宋体" w:hAnsi="宋体" w:cs="Arial"/>
          <w:szCs w:val="21"/>
        </w:rPr>
      </w:pPr>
      <w:r w:rsidRPr="00FA6B71">
        <w:rPr>
          <w:rFonts w:ascii="宋体" w:hAnsi="宋体" w:cs="Arial" w:hint="eastAsia"/>
          <w:szCs w:val="21"/>
        </w:rPr>
        <w:t>嘉实基金管理有限公司</w:t>
      </w:r>
    </w:p>
    <w:p w:rsidR="00266307" w:rsidRPr="00FA6B71" w:rsidRDefault="00FA6B71" w:rsidP="00266307">
      <w:pPr>
        <w:wordWrap w:val="0"/>
        <w:adjustRightInd w:val="0"/>
        <w:snapToGrid w:val="0"/>
        <w:spacing w:line="400" w:lineRule="exact"/>
        <w:jc w:val="right"/>
        <w:rPr>
          <w:rFonts w:ascii="宋体" w:hAnsi="宋体" w:cs="Arial"/>
          <w:szCs w:val="21"/>
        </w:rPr>
      </w:pPr>
      <w:r w:rsidRPr="00FA6B71">
        <w:rPr>
          <w:rFonts w:ascii="宋体" w:hAnsi="宋体" w:cs="Arial"/>
          <w:szCs w:val="21"/>
        </w:rPr>
        <w:t>2026</w:t>
      </w:r>
      <w:r w:rsidR="00DC5EF2" w:rsidRPr="00FA6B71">
        <w:rPr>
          <w:rFonts w:ascii="宋体" w:hAnsi="宋体" w:cs="Arial" w:hint="eastAsia"/>
          <w:szCs w:val="21"/>
        </w:rPr>
        <w:t>年</w:t>
      </w:r>
      <w:r w:rsidRPr="00FA6B71">
        <w:rPr>
          <w:rFonts w:ascii="宋体" w:hAnsi="宋体" w:cs="Arial"/>
          <w:szCs w:val="21"/>
        </w:rPr>
        <w:t>4</w:t>
      </w:r>
      <w:r w:rsidR="00266307" w:rsidRPr="00FA6B71">
        <w:rPr>
          <w:rFonts w:ascii="宋体" w:hAnsi="宋体" w:cs="Arial" w:hint="eastAsia"/>
          <w:szCs w:val="21"/>
        </w:rPr>
        <w:t>月</w:t>
      </w:r>
      <w:r w:rsidR="00130F47">
        <w:rPr>
          <w:rFonts w:ascii="宋体" w:hAnsi="宋体" w:cs="Arial"/>
          <w:szCs w:val="21"/>
        </w:rPr>
        <w:t>25</w:t>
      </w:r>
      <w:r w:rsidR="00266307" w:rsidRPr="00FA6B71">
        <w:rPr>
          <w:rFonts w:ascii="宋体" w:hAnsi="宋体" w:cs="Arial" w:hint="eastAsia"/>
          <w:szCs w:val="21"/>
        </w:rPr>
        <w:t>日</w:t>
      </w:r>
    </w:p>
    <w:p w:rsidR="00977824" w:rsidRDefault="00977824"/>
    <w:sectPr w:rsidR="00977824" w:rsidSect="00FE65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1F6" w:rsidRDefault="009B71F6" w:rsidP="00266307">
      <w:r>
        <w:separator/>
      </w:r>
    </w:p>
  </w:endnote>
  <w:endnote w:type="continuationSeparator" w:id="0">
    <w:p w:rsidR="009B71F6" w:rsidRDefault="009B71F6" w:rsidP="002663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1F6" w:rsidRDefault="009B71F6" w:rsidP="00266307">
      <w:r>
        <w:separator/>
      </w:r>
    </w:p>
  </w:footnote>
  <w:footnote w:type="continuationSeparator" w:id="0">
    <w:p w:rsidR="009B71F6" w:rsidRDefault="009B71F6" w:rsidP="002663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CE5629"/>
    <w:multiLevelType w:val="hybridMultilevel"/>
    <w:tmpl w:val="098219A6"/>
    <w:lvl w:ilvl="0" w:tplc="786C29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6091"/>
    <w:rsid w:val="00016AA0"/>
    <w:rsid w:val="00084DEA"/>
    <w:rsid w:val="00130F47"/>
    <w:rsid w:val="001519FB"/>
    <w:rsid w:val="00165105"/>
    <w:rsid w:val="00176661"/>
    <w:rsid w:val="001D520C"/>
    <w:rsid w:val="00266307"/>
    <w:rsid w:val="00292B49"/>
    <w:rsid w:val="003C0CF9"/>
    <w:rsid w:val="003F13C2"/>
    <w:rsid w:val="00423895"/>
    <w:rsid w:val="00455332"/>
    <w:rsid w:val="004A65AC"/>
    <w:rsid w:val="005918DA"/>
    <w:rsid w:val="00695FFF"/>
    <w:rsid w:val="0076653E"/>
    <w:rsid w:val="0079400D"/>
    <w:rsid w:val="0089770D"/>
    <w:rsid w:val="008A574E"/>
    <w:rsid w:val="008D5940"/>
    <w:rsid w:val="008D59CF"/>
    <w:rsid w:val="00921038"/>
    <w:rsid w:val="00935D8B"/>
    <w:rsid w:val="00941471"/>
    <w:rsid w:val="00943412"/>
    <w:rsid w:val="00974F57"/>
    <w:rsid w:val="00977824"/>
    <w:rsid w:val="00981661"/>
    <w:rsid w:val="009B71F6"/>
    <w:rsid w:val="00A10E90"/>
    <w:rsid w:val="00A36D3F"/>
    <w:rsid w:val="00A518A5"/>
    <w:rsid w:val="00AA5A0B"/>
    <w:rsid w:val="00AA6E3C"/>
    <w:rsid w:val="00B37D66"/>
    <w:rsid w:val="00C90C04"/>
    <w:rsid w:val="00CD2102"/>
    <w:rsid w:val="00CE41EF"/>
    <w:rsid w:val="00DC3388"/>
    <w:rsid w:val="00DC5EF2"/>
    <w:rsid w:val="00DD1D47"/>
    <w:rsid w:val="00DE0C17"/>
    <w:rsid w:val="00DE3187"/>
    <w:rsid w:val="00DF3050"/>
    <w:rsid w:val="00E20918"/>
    <w:rsid w:val="00E541D3"/>
    <w:rsid w:val="00E62C9A"/>
    <w:rsid w:val="00E76008"/>
    <w:rsid w:val="00F05DE8"/>
    <w:rsid w:val="00F45C29"/>
    <w:rsid w:val="00F673F6"/>
    <w:rsid w:val="00F8324F"/>
    <w:rsid w:val="00F94A32"/>
    <w:rsid w:val="00FA4C0F"/>
    <w:rsid w:val="00FA6B71"/>
    <w:rsid w:val="00FC6091"/>
    <w:rsid w:val="00FE65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30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630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66307"/>
    <w:rPr>
      <w:sz w:val="18"/>
      <w:szCs w:val="18"/>
    </w:rPr>
  </w:style>
  <w:style w:type="paragraph" w:styleId="a4">
    <w:name w:val="footer"/>
    <w:basedOn w:val="a"/>
    <w:link w:val="Char0"/>
    <w:uiPriority w:val="99"/>
    <w:unhideWhenUsed/>
    <w:rsid w:val="0026630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66307"/>
    <w:rPr>
      <w:sz w:val="18"/>
      <w:szCs w:val="18"/>
    </w:rPr>
  </w:style>
  <w:style w:type="table" w:styleId="a5">
    <w:name w:val="Table Grid"/>
    <w:basedOn w:val="a1"/>
    <w:uiPriority w:val="59"/>
    <w:rsid w:val="002663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266307"/>
    <w:rPr>
      <w:color w:val="0000FF"/>
      <w:u w:val="single"/>
    </w:rPr>
  </w:style>
  <w:style w:type="character" w:customStyle="1" w:styleId="da">
    <w:name w:val="da"/>
    <w:basedOn w:val="a0"/>
    <w:rsid w:val="00266307"/>
  </w:style>
  <w:style w:type="character" w:styleId="a7">
    <w:name w:val="annotation reference"/>
    <w:basedOn w:val="a0"/>
    <w:uiPriority w:val="99"/>
    <w:semiHidden/>
    <w:unhideWhenUsed/>
    <w:rsid w:val="00E20918"/>
    <w:rPr>
      <w:sz w:val="21"/>
      <w:szCs w:val="21"/>
    </w:rPr>
  </w:style>
  <w:style w:type="paragraph" w:styleId="a8">
    <w:name w:val="annotation text"/>
    <w:basedOn w:val="a"/>
    <w:link w:val="Char1"/>
    <w:uiPriority w:val="99"/>
    <w:semiHidden/>
    <w:unhideWhenUsed/>
    <w:rsid w:val="00E20918"/>
    <w:pPr>
      <w:jc w:val="left"/>
    </w:pPr>
  </w:style>
  <w:style w:type="character" w:customStyle="1" w:styleId="Char1">
    <w:name w:val="批注文字 Char"/>
    <w:basedOn w:val="a0"/>
    <w:link w:val="a8"/>
    <w:uiPriority w:val="99"/>
    <w:semiHidden/>
    <w:rsid w:val="00E20918"/>
    <w:rPr>
      <w:rFonts w:ascii="Times New Roman" w:eastAsia="宋体" w:hAnsi="Times New Roman" w:cs="Times New Roman"/>
      <w:szCs w:val="24"/>
    </w:rPr>
  </w:style>
  <w:style w:type="paragraph" w:styleId="a9">
    <w:name w:val="annotation subject"/>
    <w:basedOn w:val="a8"/>
    <w:next w:val="a8"/>
    <w:link w:val="Char2"/>
    <w:uiPriority w:val="99"/>
    <w:semiHidden/>
    <w:unhideWhenUsed/>
    <w:rsid w:val="00E20918"/>
    <w:rPr>
      <w:b/>
      <w:bCs/>
    </w:rPr>
  </w:style>
  <w:style w:type="character" w:customStyle="1" w:styleId="Char2">
    <w:name w:val="批注主题 Char"/>
    <w:basedOn w:val="Char1"/>
    <w:link w:val="a9"/>
    <w:uiPriority w:val="99"/>
    <w:semiHidden/>
    <w:rsid w:val="00E20918"/>
    <w:rPr>
      <w:rFonts w:ascii="Times New Roman" w:eastAsia="宋体" w:hAnsi="Times New Roman" w:cs="Times New Roman"/>
      <w:b/>
      <w:bCs/>
      <w:szCs w:val="24"/>
    </w:rPr>
  </w:style>
  <w:style w:type="paragraph" w:styleId="aa">
    <w:name w:val="Balloon Text"/>
    <w:basedOn w:val="a"/>
    <w:link w:val="Char3"/>
    <w:uiPriority w:val="99"/>
    <w:semiHidden/>
    <w:unhideWhenUsed/>
    <w:rsid w:val="00E20918"/>
    <w:rPr>
      <w:sz w:val="18"/>
      <w:szCs w:val="18"/>
    </w:rPr>
  </w:style>
  <w:style w:type="character" w:customStyle="1" w:styleId="Char3">
    <w:name w:val="批注框文本 Char"/>
    <w:basedOn w:val="a0"/>
    <w:link w:val="aa"/>
    <w:uiPriority w:val="99"/>
    <w:semiHidden/>
    <w:rsid w:val="00E20918"/>
    <w:rPr>
      <w:rFonts w:ascii="Times New Roman" w:eastAsia="宋体" w:hAnsi="Times New Roman" w:cs="Times New Roman"/>
      <w:sz w:val="18"/>
      <w:szCs w:val="18"/>
    </w:rPr>
  </w:style>
  <w:style w:type="paragraph" w:styleId="ab">
    <w:name w:val="List Paragraph"/>
    <w:basedOn w:val="a"/>
    <w:uiPriority w:val="99"/>
    <w:rsid w:val="00FA6B71"/>
    <w:pPr>
      <w:ind w:firstLineChars="200" w:firstLine="420"/>
    </w:pPr>
    <w:rPr>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ettings" Target="settings.xml"/><Relationship Id="rId7" Type="http://schemas.openxmlformats.org/officeDocument/2006/relationships/hyperlink" Target="http://www.jsfund.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1621</Words>
  <Characters>9243</Characters>
  <Application>Microsoft Office Word</Application>
  <DocSecurity>4</DocSecurity>
  <Lines>77</Lines>
  <Paragraphs>21</Paragraphs>
  <ScaleCrop>false</ScaleCrop>
  <Company>1</Company>
  <LinksUpToDate>false</LinksUpToDate>
  <CharactersWithSpaces>10843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米悦心</dc:creator>
  <cp:keywords/>
  <dc:description/>
  <cp:lastModifiedBy>ZHONGM</cp:lastModifiedBy>
  <cp:revision>2</cp:revision>
  <dcterms:created xsi:type="dcterms:W3CDTF">2026-04-24T16:02:00Z</dcterms:created>
  <dcterms:modified xsi:type="dcterms:W3CDTF">2026-04-24T16:02:00Z</dcterms:modified>
</cp:coreProperties>
</file>