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D6" w:rsidRPr="00A37E66" w:rsidRDefault="0045433D" w:rsidP="007D14E6">
      <w:pPr>
        <w:pStyle w:val="Default"/>
        <w:jc w:val="center"/>
        <w:rPr>
          <w:rFonts w:hAnsi="宋体"/>
          <w:b/>
          <w:sz w:val="30"/>
          <w:szCs w:val="30"/>
        </w:rPr>
      </w:pPr>
      <w:r w:rsidRPr="00A37E66">
        <w:rPr>
          <w:rFonts w:hAnsi="宋体" w:hint="eastAsia"/>
          <w:b/>
          <w:sz w:val="30"/>
          <w:szCs w:val="30"/>
        </w:rPr>
        <w:t>易方达中债新综合债券指数发起式证券投资基金（</w:t>
      </w:r>
      <w:r w:rsidRPr="00A37E66">
        <w:rPr>
          <w:rFonts w:hAnsi="宋体"/>
          <w:b/>
          <w:sz w:val="30"/>
          <w:szCs w:val="30"/>
        </w:rPr>
        <w:t>LOF</w:t>
      </w:r>
      <w:r w:rsidRPr="00A37E66">
        <w:rPr>
          <w:rFonts w:hAnsi="宋体" w:hint="eastAsia"/>
          <w:b/>
          <w:sz w:val="30"/>
          <w:szCs w:val="30"/>
        </w:rPr>
        <w:t>）暂停</w:t>
      </w:r>
      <w:r w:rsidR="004D7646" w:rsidRPr="00A37E66">
        <w:rPr>
          <w:rFonts w:hAnsi="宋体" w:hint="eastAsia"/>
          <w:b/>
          <w:sz w:val="30"/>
          <w:szCs w:val="30"/>
        </w:rPr>
        <w:t>机构客户</w:t>
      </w:r>
      <w:r w:rsidRPr="00A37E66">
        <w:rPr>
          <w:rFonts w:hAnsi="宋体" w:hint="eastAsia"/>
          <w:b/>
          <w:sz w:val="30"/>
          <w:szCs w:val="30"/>
        </w:rPr>
        <w:t>大额申购及大额转换转入业务的公告</w:t>
      </w:r>
    </w:p>
    <w:p w:rsidR="00D327FA" w:rsidRPr="00A37E66" w:rsidRDefault="0045433D" w:rsidP="003B64CC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A37E66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3E7965">
        <w:rPr>
          <w:rFonts w:ascii="宋体" w:eastAsia="宋体" w:hAnsi="宋体" w:hint="eastAsia"/>
          <w:b/>
          <w:color w:val="000000"/>
          <w:sz w:val="24"/>
          <w:szCs w:val="24"/>
        </w:rPr>
        <w:t>202</w:t>
      </w:r>
      <w:r w:rsidR="003E7965">
        <w:rPr>
          <w:rFonts w:ascii="宋体" w:eastAsia="宋体" w:hAnsi="宋体"/>
          <w:b/>
          <w:color w:val="000000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年</w:t>
      </w:r>
      <w:r>
        <w:rPr>
          <w:rFonts w:ascii="宋体" w:eastAsia="宋体" w:hAnsi="宋体"/>
          <w:b/>
          <w:color w:val="000000"/>
          <w:sz w:val="24"/>
          <w:szCs w:val="24"/>
        </w:rPr>
        <w:t>4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月</w:t>
      </w:r>
      <w:r>
        <w:rPr>
          <w:rFonts w:ascii="宋体" w:eastAsia="宋体" w:hAnsi="宋体"/>
          <w:b/>
          <w:color w:val="000000"/>
          <w:sz w:val="24"/>
          <w:szCs w:val="24"/>
        </w:rPr>
        <w:t>24</w:t>
      </w:r>
      <w:r w:rsidR="00220772" w:rsidRPr="00220772">
        <w:rPr>
          <w:rFonts w:ascii="宋体" w:eastAsia="宋体" w:hAnsi="宋体" w:hint="eastAsia"/>
          <w:b/>
          <w:color w:val="000000"/>
          <w:sz w:val="24"/>
          <w:szCs w:val="24"/>
        </w:rPr>
        <w:t>日</w:t>
      </w:r>
    </w:p>
    <w:p w:rsidR="000F7509" w:rsidRPr="00A37E66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A37E66" w:rsidRDefault="0045433D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A37E66">
        <w:rPr>
          <w:rFonts w:ascii="宋体" w:hAnsi="宋体"/>
          <w:bCs w:val="0"/>
          <w:sz w:val="24"/>
          <w:szCs w:val="24"/>
        </w:rPr>
        <w:t>1</w:t>
      </w:r>
      <w:r w:rsidRPr="00A37E66">
        <w:rPr>
          <w:rFonts w:ascii="宋体" w:hAnsi="宋体" w:hint="eastAsia"/>
          <w:bCs w:val="0"/>
          <w:sz w:val="24"/>
          <w:szCs w:val="24"/>
        </w:rPr>
        <w:t>.</w:t>
      </w:r>
      <w:r w:rsidRPr="00A37E66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126"/>
        <w:gridCol w:w="1721"/>
        <w:gridCol w:w="1701"/>
        <w:gridCol w:w="1701"/>
      </w:tblGrid>
      <w:tr w:rsidR="00F86410" w:rsidTr="003E7965">
        <w:trPr>
          <w:jc w:val="center"/>
        </w:trPr>
        <w:tc>
          <w:tcPr>
            <w:tcW w:w="2244" w:type="dxa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_Toc275961406"/>
            <w:r w:rsidRPr="00A37E66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249" w:type="dxa"/>
            <w:gridSpan w:val="4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F86410" w:rsidTr="003E7965">
        <w:trPr>
          <w:jc w:val="center"/>
        </w:trPr>
        <w:tc>
          <w:tcPr>
            <w:tcW w:w="2244" w:type="dxa"/>
          </w:tcPr>
          <w:p w:rsidR="00D677AF" w:rsidRPr="00A37E66" w:rsidRDefault="0045433D" w:rsidP="00D677AF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7249" w:type="dxa"/>
            <w:gridSpan w:val="4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F86410" w:rsidTr="003E7965">
        <w:trPr>
          <w:jc w:val="center"/>
        </w:trPr>
        <w:tc>
          <w:tcPr>
            <w:tcW w:w="2244" w:type="dxa"/>
            <w:vAlign w:val="center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249" w:type="dxa"/>
            <w:gridSpan w:val="4"/>
            <w:vAlign w:val="center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161119</w:t>
            </w:r>
          </w:p>
        </w:tc>
      </w:tr>
      <w:tr w:rsidR="00F86410" w:rsidTr="003E7965">
        <w:trPr>
          <w:jc w:val="center"/>
        </w:trPr>
        <w:tc>
          <w:tcPr>
            <w:tcW w:w="2244" w:type="dxa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249" w:type="dxa"/>
            <w:gridSpan w:val="4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F86410" w:rsidTr="003E7965">
        <w:trPr>
          <w:jc w:val="center"/>
        </w:trPr>
        <w:tc>
          <w:tcPr>
            <w:tcW w:w="2244" w:type="dxa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249" w:type="dxa"/>
            <w:gridSpan w:val="4"/>
          </w:tcPr>
          <w:p w:rsidR="00D677AF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基金合同》《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易方达中债新综合债券指数发起式证券投资基金（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LOF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更新的招募说明书》</w:t>
            </w:r>
          </w:p>
        </w:tc>
      </w:tr>
      <w:tr w:rsidR="00F86410" w:rsidTr="003E7965">
        <w:trPr>
          <w:jc w:val="center"/>
        </w:trPr>
        <w:tc>
          <w:tcPr>
            <w:tcW w:w="2244" w:type="dxa"/>
            <w:vMerge w:val="restart"/>
            <w:vAlign w:val="center"/>
          </w:tcPr>
          <w:p w:rsidR="00D677AF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126" w:type="dxa"/>
          </w:tcPr>
          <w:p w:rsidR="00D677AF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123" w:type="dxa"/>
            <w:gridSpan w:val="3"/>
            <w:vAlign w:val="center"/>
          </w:tcPr>
          <w:p w:rsidR="00D677AF" w:rsidRPr="00A37E66" w:rsidRDefault="0045433D" w:rsidP="005A07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29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F86410" w:rsidTr="003E7965">
        <w:trPr>
          <w:jc w:val="center"/>
        </w:trPr>
        <w:tc>
          <w:tcPr>
            <w:tcW w:w="2244" w:type="dxa"/>
            <w:vMerge/>
          </w:tcPr>
          <w:p w:rsidR="00BC4DCF" w:rsidRPr="00A37E66" w:rsidRDefault="00BC4DCF" w:rsidP="00BC4DC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4DCF" w:rsidRPr="00A37E66" w:rsidRDefault="0045433D" w:rsidP="00BC4DC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123" w:type="dxa"/>
            <w:gridSpan w:val="3"/>
            <w:vAlign w:val="center"/>
          </w:tcPr>
          <w:p w:rsidR="00BC4DCF" w:rsidRPr="00A37E66" w:rsidRDefault="0045433D" w:rsidP="00C771E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29</w:t>
            </w:r>
            <w:r w:rsidR="006F62E5" w:rsidRPr="0022077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F86410" w:rsidTr="003E7965">
        <w:trPr>
          <w:jc w:val="center"/>
        </w:trPr>
        <w:tc>
          <w:tcPr>
            <w:tcW w:w="2244" w:type="dxa"/>
            <w:vMerge/>
          </w:tcPr>
          <w:p w:rsidR="00D677AF" w:rsidRPr="00A37E66" w:rsidRDefault="00D677AF" w:rsidP="001E1A5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77AF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123" w:type="dxa"/>
            <w:gridSpan w:val="3"/>
          </w:tcPr>
          <w:p w:rsidR="00D677AF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F86410" w:rsidTr="003E7965">
        <w:trPr>
          <w:jc w:val="center"/>
        </w:trPr>
        <w:tc>
          <w:tcPr>
            <w:tcW w:w="4370" w:type="dxa"/>
            <w:gridSpan w:val="2"/>
            <w:vAlign w:val="center"/>
          </w:tcPr>
          <w:p w:rsidR="0034621B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721" w:type="dxa"/>
            <w:vAlign w:val="center"/>
          </w:tcPr>
          <w:p w:rsidR="0034621B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易方达中债新综指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 w:rsidRPr="00A37E66">
              <w:rPr>
                <w:rFonts w:ascii="宋体" w:eastAsia="宋体" w:hAnsi="宋体" w:cs="宋体"/>
                <w:kern w:val="0"/>
                <w:sz w:val="24"/>
                <w:szCs w:val="24"/>
              </w:rPr>
              <w:t>OF</w:t>
            </w:r>
            <w:r w:rsidRPr="00A37E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</w:tr>
      <w:tr w:rsidR="00F86410" w:rsidTr="003E7965">
        <w:trPr>
          <w:jc w:val="center"/>
        </w:trPr>
        <w:tc>
          <w:tcPr>
            <w:tcW w:w="4370" w:type="dxa"/>
            <w:gridSpan w:val="2"/>
            <w:vAlign w:val="center"/>
          </w:tcPr>
          <w:p w:rsidR="0034621B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721" w:type="dxa"/>
            <w:vAlign w:val="center"/>
          </w:tcPr>
          <w:p w:rsidR="0034621B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161119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D677AF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161120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3462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21606</w:t>
            </w:r>
          </w:p>
        </w:tc>
      </w:tr>
      <w:tr w:rsidR="00F86410" w:rsidTr="003E7965">
        <w:trPr>
          <w:jc w:val="center"/>
        </w:trPr>
        <w:tc>
          <w:tcPr>
            <w:tcW w:w="4370" w:type="dxa"/>
            <w:gridSpan w:val="2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A37E66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A37E66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72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34621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F86410" w:rsidTr="003E7965">
        <w:trPr>
          <w:jc w:val="center"/>
        </w:trPr>
        <w:tc>
          <w:tcPr>
            <w:tcW w:w="4370" w:type="dxa"/>
            <w:gridSpan w:val="2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72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  <w:tr w:rsidR="00F86410" w:rsidTr="003E7965">
        <w:trPr>
          <w:jc w:val="center"/>
        </w:trPr>
        <w:tc>
          <w:tcPr>
            <w:tcW w:w="4370" w:type="dxa"/>
            <w:gridSpan w:val="2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72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  <w:tc>
          <w:tcPr>
            <w:tcW w:w="1701" w:type="dxa"/>
            <w:vAlign w:val="center"/>
          </w:tcPr>
          <w:p w:rsidR="0034621B" w:rsidRPr="00A37E66" w:rsidRDefault="0045433D" w:rsidP="001E1A50">
            <w:pPr>
              <w:rPr>
                <w:rFonts w:ascii="宋体" w:eastAsia="宋体" w:hAnsi="宋体"/>
                <w:sz w:val="24"/>
                <w:szCs w:val="24"/>
              </w:rPr>
            </w:pPr>
            <w:r w:rsidRPr="00A37E66">
              <w:rPr>
                <w:rFonts w:ascii="宋体" w:eastAsia="宋体" w:hAnsi="宋体"/>
                <w:sz w:val="24"/>
                <w:szCs w:val="24"/>
              </w:rPr>
              <w:t>5,000,000.00</w:t>
            </w:r>
          </w:p>
        </w:tc>
      </w:tr>
    </w:tbl>
    <w:p w:rsidR="00D677AF" w:rsidRPr="00A37E66" w:rsidRDefault="0045433D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A37E66">
        <w:rPr>
          <w:rFonts w:ascii="宋体" w:eastAsia="宋体" w:hAnsi="宋体"/>
          <w:color w:val="000000"/>
          <w:sz w:val="24"/>
          <w:szCs w:val="24"/>
        </w:rPr>
        <w:t>注：</w:t>
      </w:r>
      <w:r w:rsidR="00BF7468" w:rsidRPr="00A37E66">
        <w:rPr>
          <w:rFonts w:ascii="宋体" w:eastAsia="宋体" w:hAnsi="宋体"/>
          <w:color w:val="000000"/>
          <w:sz w:val="24"/>
          <w:szCs w:val="24"/>
        </w:rPr>
        <w:t>（1）</w:t>
      </w:r>
      <w:r w:rsidRPr="00A37E66">
        <w:rPr>
          <w:rFonts w:ascii="宋体" w:eastAsia="宋体" w:hAnsi="宋体"/>
          <w:color w:val="000000"/>
          <w:sz w:val="24"/>
          <w:szCs w:val="24"/>
        </w:rPr>
        <w:t>根据法律法规和基金合同的相关规定，易方达基金管理有限公司</w:t>
      </w:r>
      <w:r>
        <w:rPr>
          <w:rFonts w:ascii="宋体" w:eastAsia="宋体" w:hAnsi="宋体" w:hint="eastAsia"/>
          <w:color w:val="000000"/>
          <w:sz w:val="24"/>
          <w:szCs w:val="24"/>
        </w:rPr>
        <w:t>（以下简称“本公司”）</w:t>
      </w:r>
      <w:r w:rsidRPr="00A37E66">
        <w:rPr>
          <w:rFonts w:ascii="宋体" w:eastAsia="宋体" w:hAnsi="宋体"/>
          <w:color w:val="000000"/>
          <w:sz w:val="24"/>
          <w:szCs w:val="24"/>
        </w:rPr>
        <w:t>决定自</w:t>
      </w:r>
      <w:r w:rsidR="003E7965">
        <w:rPr>
          <w:rFonts w:ascii="宋体" w:eastAsia="宋体" w:hAnsi="宋体" w:hint="eastAsia"/>
          <w:sz w:val="24"/>
          <w:szCs w:val="24"/>
        </w:rPr>
        <w:t>202</w:t>
      </w:r>
      <w:r w:rsidR="003E7965">
        <w:rPr>
          <w:rFonts w:ascii="宋体" w:eastAsia="宋体" w:hAnsi="宋体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4</w:t>
      </w:r>
      <w:r w:rsidR="00220772" w:rsidRPr="00220772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9</w:t>
      </w:r>
      <w:r w:rsidR="00220772" w:rsidRPr="00220772">
        <w:rPr>
          <w:rFonts w:ascii="宋体" w:eastAsia="宋体" w:hAnsi="宋体" w:hint="eastAsia"/>
          <w:sz w:val="24"/>
          <w:szCs w:val="24"/>
        </w:rPr>
        <w:t>日</w:t>
      </w:r>
      <w:r w:rsidRPr="00A37E66">
        <w:rPr>
          <w:rFonts w:ascii="宋体" w:eastAsia="宋体" w:hAnsi="宋体"/>
          <w:color w:val="000000"/>
          <w:sz w:val="24"/>
          <w:szCs w:val="24"/>
        </w:rPr>
        <w:t>起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A37E66">
        <w:rPr>
          <w:rFonts w:ascii="宋体" w:eastAsia="宋体" w:hAnsi="宋体" w:hint="eastAsia"/>
          <w:sz w:val="24"/>
          <w:szCs w:val="24"/>
        </w:rPr>
        <w:t>易方达中债新综合债券指数发起式证券投资基金（</w:t>
      </w:r>
      <w:r w:rsidRPr="00A37E66">
        <w:rPr>
          <w:rFonts w:ascii="宋体" w:eastAsia="宋体" w:hAnsi="宋体"/>
          <w:sz w:val="24"/>
          <w:szCs w:val="24"/>
        </w:rPr>
        <w:t>LOF</w:t>
      </w:r>
      <w:r w:rsidRPr="00A37E66">
        <w:rPr>
          <w:rFonts w:ascii="宋体" w:eastAsia="宋体" w:hAnsi="宋体" w:hint="eastAsia"/>
          <w:sz w:val="24"/>
          <w:szCs w:val="24"/>
        </w:rPr>
        <w:t>）（场内</w:t>
      </w:r>
      <w:r w:rsidRPr="00A37E66">
        <w:rPr>
          <w:rFonts w:ascii="宋体" w:eastAsia="宋体" w:hAnsi="宋体"/>
          <w:sz w:val="24"/>
          <w:szCs w:val="24"/>
        </w:rPr>
        <w:t>简称</w:t>
      </w:r>
      <w:r w:rsidRPr="00A37E66">
        <w:rPr>
          <w:rFonts w:ascii="宋体" w:eastAsia="宋体" w:hAnsi="宋体" w:hint="eastAsia"/>
          <w:sz w:val="24"/>
          <w:szCs w:val="24"/>
        </w:rPr>
        <w:t>为“易方达新综债</w:t>
      </w:r>
      <w:r w:rsidRPr="00A37E66">
        <w:rPr>
          <w:rFonts w:ascii="宋体" w:eastAsia="宋体" w:hAnsi="宋体"/>
          <w:sz w:val="24"/>
          <w:szCs w:val="24"/>
        </w:rPr>
        <w:t>LOF</w:t>
      </w:r>
      <w:r w:rsidRPr="00A37E66">
        <w:rPr>
          <w:rFonts w:ascii="宋体" w:eastAsia="宋体" w:hAnsi="宋体" w:hint="eastAsia"/>
          <w:sz w:val="24"/>
          <w:szCs w:val="24"/>
        </w:rPr>
        <w:t>”</w:t>
      </w:r>
      <w:r w:rsidR="006739E3">
        <w:rPr>
          <w:rFonts w:ascii="宋体" w:eastAsia="宋体" w:hAnsi="宋体" w:hint="eastAsia"/>
          <w:sz w:val="24"/>
          <w:szCs w:val="24"/>
        </w:rPr>
        <w:t>,</w:t>
      </w:r>
      <w:r w:rsidRPr="00A37E66">
        <w:rPr>
          <w:rFonts w:ascii="宋体" w:eastAsia="宋体" w:hAnsi="宋体" w:hint="eastAsia"/>
          <w:sz w:val="24"/>
          <w:szCs w:val="24"/>
        </w:rPr>
        <w:t>以下简称</w:t>
      </w:r>
      <w:r w:rsidRPr="00A37E66">
        <w:rPr>
          <w:rFonts w:ascii="宋体" w:eastAsia="宋体" w:hAnsi="宋体"/>
          <w:sz w:val="24"/>
          <w:szCs w:val="24"/>
        </w:rPr>
        <w:t>“</w:t>
      </w:r>
      <w:r w:rsidRPr="00A37E66">
        <w:rPr>
          <w:rFonts w:ascii="宋体" w:eastAsia="宋体" w:hAnsi="宋体" w:hint="eastAsia"/>
          <w:sz w:val="24"/>
          <w:szCs w:val="24"/>
        </w:rPr>
        <w:t>本基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金</w:t>
      </w:r>
      <w:r w:rsidRPr="00A37E66">
        <w:rPr>
          <w:rFonts w:ascii="宋体" w:eastAsia="宋体" w:hAnsi="宋体"/>
          <w:color w:val="000000"/>
          <w:sz w:val="24"/>
          <w:szCs w:val="24"/>
        </w:rPr>
        <w:t>”</w:t>
      </w:r>
      <w:r w:rsidRPr="00A37E66">
        <w:rPr>
          <w:rFonts w:ascii="宋体" w:eastAsia="宋体" w:hAnsi="宋体"/>
          <w:sz w:val="24"/>
          <w:szCs w:val="24"/>
        </w:rPr>
        <w:t>）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5B41AE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类基金份额和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6739E3" w:rsidRPr="00A37E66">
        <w:rPr>
          <w:rFonts w:ascii="宋体" w:eastAsia="宋体" w:hAnsi="宋体" w:hint="eastAsia"/>
          <w:color w:val="000000"/>
          <w:sz w:val="24"/>
          <w:szCs w:val="24"/>
        </w:rPr>
        <w:t>在全部销售机构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暂停</w:t>
      </w:r>
      <w:r w:rsidR="006739E3" w:rsidRPr="00A37E66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的大额申购及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Pr="00A37E66">
        <w:rPr>
          <w:rFonts w:ascii="宋体" w:eastAsia="宋体" w:hAnsi="宋体"/>
          <w:color w:val="000000"/>
          <w:sz w:val="24"/>
          <w:szCs w:val="24"/>
        </w:rPr>
        <w:t>，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单日单个基金账户在全部销售机构累计申购（含</w:t>
      </w:r>
      <w:r w:rsidRPr="00A37E66">
        <w:rPr>
          <w:rFonts w:ascii="宋体" w:eastAsia="宋体" w:hAnsi="宋体" w:hint="eastAsia"/>
          <w:color w:val="000000"/>
          <w:kern w:val="0"/>
          <w:sz w:val="24"/>
          <w:szCs w:val="24"/>
        </w:rPr>
        <w:t>定期定额投资及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转换转入，下同）本基金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A37E66">
        <w:rPr>
          <w:rFonts w:ascii="宋体" w:eastAsia="宋体" w:hAnsi="宋体"/>
          <w:color w:val="000000"/>
          <w:sz w:val="24"/>
          <w:szCs w:val="24"/>
        </w:rPr>
        <w:lastRenderedPageBreak/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 w:rsidRPr="00A37E66">
        <w:rPr>
          <w:rFonts w:ascii="宋体" w:eastAsia="宋体" w:hAnsi="宋体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万元（不含）或单日单个基金账户多笔累计申购本基金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Pr="00A37E66">
        <w:rPr>
          <w:rFonts w:ascii="宋体" w:eastAsia="宋体" w:hAnsi="宋体"/>
          <w:color w:val="000000"/>
          <w:sz w:val="24"/>
          <w:szCs w:val="24"/>
        </w:rPr>
        <w:t>500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BF7468" w:rsidRDefault="0045433D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A37E66">
        <w:rPr>
          <w:rFonts w:ascii="宋体" w:eastAsia="宋体" w:hAnsi="宋体"/>
          <w:color w:val="000000"/>
          <w:sz w:val="24"/>
          <w:szCs w:val="24"/>
        </w:rPr>
        <w:t>（</w:t>
      </w:r>
      <w:r w:rsidRPr="00A37E66">
        <w:rPr>
          <w:rFonts w:ascii="宋体" w:eastAsia="宋体" w:hAnsi="宋体"/>
          <w:color w:val="000000"/>
          <w:sz w:val="24"/>
          <w:szCs w:val="24"/>
        </w:rPr>
        <w:t>2</w:t>
      </w:r>
      <w:r w:rsidRPr="00A37E66">
        <w:rPr>
          <w:rFonts w:ascii="宋体" w:eastAsia="宋体" w:hAnsi="宋体"/>
          <w:color w:val="000000"/>
          <w:sz w:val="24"/>
          <w:szCs w:val="24"/>
        </w:rPr>
        <w:t>）自</w:t>
      </w:r>
      <w:r w:rsidR="003E7965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3E7965">
        <w:rPr>
          <w:rFonts w:ascii="宋体" w:eastAsia="宋体" w:hAnsi="宋体"/>
          <w:color w:val="000000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5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日</w:t>
      </w:r>
      <w:r w:rsidRPr="00A37E66">
        <w:rPr>
          <w:rFonts w:ascii="宋体" w:eastAsia="宋体" w:hAnsi="宋体"/>
          <w:color w:val="000000"/>
          <w:sz w:val="24"/>
          <w:szCs w:val="24"/>
        </w:rPr>
        <w:t>起，</w:t>
      </w:r>
      <w:r w:rsidRPr="00A37E66">
        <w:rPr>
          <w:rFonts w:ascii="宋体" w:eastAsia="宋体" w:hAnsi="宋体" w:hint="eastAsia"/>
          <w:sz w:val="24"/>
          <w:szCs w:val="24"/>
        </w:rPr>
        <w:t>本基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金取消机构客户单日单个基金账户在全部销售机构累计申购（含定期定额投资及转换转入）本基金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类基金份额或</w:t>
      </w:r>
      <w:r>
        <w:rPr>
          <w:rFonts w:ascii="宋体" w:eastAsia="宋体" w:hAnsi="宋体" w:hint="eastAsia"/>
          <w:color w:val="000000"/>
          <w:sz w:val="24"/>
          <w:szCs w:val="24"/>
        </w:rPr>
        <w:t>D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500</w:t>
      </w:r>
      <w:r w:rsidR="006739E3">
        <w:rPr>
          <w:rFonts w:ascii="宋体" w:eastAsia="宋体" w:hAnsi="宋体" w:hint="eastAsia"/>
          <w:color w:val="000000"/>
          <w:sz w:val="24"/>
          <w:szCs w:val="24"/>
        </w:rPr>
        <w:t>万元（含）的限制，恢复办理大额申购及</w:t>
      </w:r>
      <w:r w:rsidRPr="00A37E66">
        <w:rPr>
          <w:rFonts w:ascii="宋体" w:eastAsia="宋体" w:hAnsi="宋体" w:hint="eastAsia"/>
          <w:color w:val="000000"/>
          <w:sz w:val="24"/>
          <w:szCs w:val="24"/>
        </w:rPr>
        <w:t>大额转换转入业务，届时不再另行公告。</w:t>
      </w:r>
    </w:p>
    <w:p w:rsidR="00B65EBD" w:rsidRPr="00A37E66" w:rsidRDefault="0045433D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hint="eastAsia"/>
          <w:color w:val="000000"/>
          <w:sz w:val="24"/>
          <w:szCs w:val="24"/>
        </w:rPr>
        <w:t>3</w:t>
      </w:r>
      <w:r>
        <w:rPr>
          <w:rFonts w:ascii="宋体" w:eastAsia="宋体" w:hAnsi="宋体" w:hint="eastAsia"/>
          <w:color w:val="000000"/>
          <w:sz w:val="24"/>
          <w:szCs w:val="24"/>
        </w:rPr>
        <w:t>）根据相关公告，本基金</w:t>
      </w:r>
      <w:r>
        <w:rPr>
          <w:rFonts w:ascii="宋体" w:eastAsia="宋体" w:hAnsi="宋体" w:hint="eastAsia"/>
          <w:color w:val="000000"/>
          <w:sz w:val="24"/>
          <w:szCs w:val="24"/>
        </w:rPr>
        <w:t>A</w:t>
      </w:r>
      <w:r>
        <w:rPr>
          <w:rFonts w:ascii="宋体" w:eastAsia="宋体" w:hAnsi="宋体" w:hint="eastAsia"/>
          <w:color w:val="000000"/>
          <w:sz w:val="24"/>
          <w:szCs w:val="24"/>
        </w:rPr>
        <w:t>类基金份额自</w:t>
      </w:r>
      <w:r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/>
          <w:color w:val="000000"/>
          <w:sz w:val="24"/>
          <w:szCs w:val="24"/>
        </w:rPr>
        <w:t>024</w:t>
      </w:r>
      <w:r>
        <w:rPr>
          <w:rFonts w:ascii="宋体" w:eastAsia="宋体" w:hAnsi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hint="eastAsia"/>
          <w:color w:val="000000"/>
          <w:sz w:val="24"/>
          <w:szCs w:val="24"/>
        </w:rPr>
        <w:t>1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3</w:t>
      </w:r>
      <w:r>
        <w:rPr>
          <w:rFonts w:ascii="宋体" w:eastAsia="宋体" w:hAnsi="宋体" w:hint="eastAsia"/>
          <w:color w:val="000000"/>
          <w:sz w:val="24"/>
          <w:szCs w:val="24"/>
        </w:rPr>
        <w:t>日起暂停在本公司网上直销系统的申购、转换转入及定期定额投资业务，恢复办理时间届时将另行公告。</w:t>
      </w:r>
    </w:p>
    <w:p w:rsidR="00BF7468" w:rsidRPr="00A37E66" w:rsidRDefault="00BF7468" w:rsidP="007E5B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D327FA" w:rsidRPr="00A37E66" w:rsidRDefault="0045433D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A37E66">
        <w:rPr>
          <w:rFonts w:ascii="宋体" w:hAnsi="宋体"/>
          <w:bCs w:val="0"/>
          <w:sz w:val="24"/>
          <w:szCs w:val="24"/>
        </w:rPr>
        <w:t>2</w:t>
      </w:r>
      <w:r w:rsidR="000F7509" w:rsidRPr="00A37E66">
        <w:rPr>
          <w:rFonts w:ascii="宋体" w:hAnsi="宋体" w:hint="eastAsia"/>
          <w:bCs w:val="0"/>
          <w:sz w:val="24"/>
          <w:szCs w:val="24"/>
        </w:rPr>
        <w:t>.</w:t>
      </w:r>
      <w:r w:rsidRPr="00A37E66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054FD5" w:rsidRDefault="0045433D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054FD5" w:rsidRDefault="0045433D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054FD5" w:rsidRDefault="0045433D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054FD5" w:rsidRDefault="0045433D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054FD5" w:rsidRDefault="00054FD5" w:rsidP="00054FD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54FD5" w:rsidRPr="00F67CFF" w:rsidRDefault="0045433D" w:rsidP="006739E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F67CFF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054FD5" w:rsidRPr="00F67CFF" w:rsidRDefault="0045433D" w:rsidP="006739E3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202</w:t>
      </w:r>
      <w:r>
        <w:rPr>
          <w:rFonts w:ascii="宋体" w:eastAsia="宋体" w:hAnsi="宋体"/>
          <w:color w:val="000000"/>
          <w:sz w:val="24"/>
          <w:szCs w:val="24"/>
        </w:rPr>
        <w:t>6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4</w:t>
      </w:r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24</w:t>
      </w:r>
      <w:bookmarkStart w:id="2" w:name="_GoBack"/>
      <w:bookmarkEnd w:id="2"/>
      <w:r w:rsidR="00220772" w:rsidRPr="00220772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364C2A" w:rsidRPr="00A37E66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A37E66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4F51"/>
    <w:rsid w:val="000141E8"/>
    <w:rsid w:val="00020378"/>
    <w:rsid w:val="00030815"/>
    <w:rsid w:val="00041353"/>
    <w:rsid w:val="00054FD5"/>
    <w:rsid w:val="000A3E35"/>
    <w:rsid w:val="000E4CBF"/>
    <w:rsid w:val="000E5231"/>
    <w:rsid w:val="000F5AF4"/>
    <w:rsid w:val="000F7509"/>
    <w:rsid w:val="00113C75"/>
    <w:rsid w:val="001169BB"/>
    <w:rsid w:val="00124F4D"/>
    <w:rsid w:val="00130E56"/>
    <w:rsid w:val="00137957"/>
    <w:rsid w:val="00180DA3"/>
    <w:rsid w:val="00181D75"/>
    <w:rsid w:val="001868E0"/>
    <w:rsid w:val="00186B57"/>
    <w:rsid w:val="001B4F9F"/>
    <w:rsid w:val="001C6835"/>
    <w:rsid w:val="001E1A50"/>
    <w:rsid w:val="001E2233"/>
    <w:rsid w:val="001E6277"/>
    <w:rsid w:val="001E7C5D"/>
    <w:rsid w:val="00216514"/>
    <w:rsid w:val="00220772"/>
    <w:rsid w:val="002212BE"/>
    <w:rsid w:val="002365C3"/>
    <w:rsid w:val="00245724"/>
    <w:rsid w:val="0026651E"/>
    <w:rsid w:val="002935EF"/>
    <w:rsid w:val="00297148"/>
    <w:rsid w:val="002A1F3C"/>
    <w:rsid w:val="002F7241"/>
    <w:rsid w:val="00327DA7"/>
    <w:rsid w:val="0033513C"/>
    <w:rsid w:val="0034621B"/>
    <w:rsid w:val="00364C2A"/>
    <w:rsid w:val="0036784E"/>
    <w:rsid w:val="00376654"/>
    <w:rsid w:val="00393A9E"/>
    <w:rsid w:val="003A1499"/>
    <w:rsid w:val="003B64CC"/>
    <w:rsid w:val="003D269C"/>
    <w:rsid w:val="003E7965"/>
    <w:rsid w:val="00414CCF"/>
    <w:rsid w:val="004166F2"/>
    <w:rsid w:val="00435E00"/>
    <w:rsid w:val="00442D10"/>
    <w:rsid w:val="0045433D"/>
    <w:rsid w:val="00460DA0"/>
    <w:rsid w:val="00464C6C"/>
    <w:rsid w:val="00481538"/>
    <w:rsid w:val="004920A7"/>
    <w:rsid w:val="004966BA"/>
    <w:rsid w:val="004A1EDC"/>
    <w:rsid w:val="004B7AB4"/>
    <w:rsid w:val="004D6346"/>
    <w:rsid w:val="004D7646"/>
    <w:rsid w:val="004E413D"/>
    <w:rsid w:val="004F0521"/>
    <w:rsid w:val="004F51E8"/>
    <w:rsid w:val="00537802"/>
    <w:rsid w:val="00551087"/>
    <w:rsid w:val="0056383D"/>
    <w:rsid w:val="00564298"/>
    <w:rsid w:val="0058505C"/>
    <w:rsid w:val="005A07F5"/>
    <w:rsid w:val="005B0483"/>
    <w:rsid w:val="005B41AE"/>
    <w:rsid w:val="005B490D"/>
    <w:rsid w:val="005B7F1C"/>
    <w:rsid w:val="005C15EB"/>
    <w:rsid w:val="005F28EC"/>
    <w:rsid w:val="00646522"/>
    <w:rsid w:val="00672855"/>
    <w:rsid w:val="006739E3"/>
    <w:rsid w:val="006B7407"/>
    <w:rsid w:val="006C61E4"/>
    <w:rsid w:val="006F62E5"/>
    <w:rsid w:val="00765FED"/>
    <w:rsid w:val="00770DB7"/>
    <w:rsid w:val="007A48FD"/>
    <w:rsid w:val="007B1D31"/>
    <w:rsid w:val="007D14E6"/>
    <w:rsid w:val="007E5BCB"/>
    <w:rsid w:val="0080239C"/>
    <w:rsid w:val="00823AC2"/>
    <w:rsid w:val="00827D4A"/>
    <w:rsid w:val="00831E89"/>
    <w:rsid w:val="0083445C"/>
    <w:rsid w:val="00841AFE"/>
    <w:rsid w:val="00844AD4"/>
    <w:rsid w:val="008472DB"/>
    <w:rsid w:val="0085174C"/>
    <w:rsid w:val="00851CD6"/>
    <w:rsid w:val="00873705"/>
    <w:rsid w:val="00895ECA"/>
    <w:rsid w:val="008A0491"/>
    <w:rsid w:val="008B3BB9"/>
    <w:rsid w:val="008D3261"/>
    <w:rsid w:val="008D5FF0"/>
    <w:rsid w:val="008E15DD"/>
    <w:rsid w:val="008F225D"/>
    <w:rsid w:val="008F3A02"/>
    <w:rsid w:val="00910AA5"/>
    <w:rsid w:val="00912595"/>
    <w:rsid w:val="00930859"/>
    <w:rsid w:val="00934D7A"/>
    <w:rsid w:val="0094123A"/>
    <w:rsid w:val="0094325C"/>
    <w:rsid w:val="00956B0F"/>
    <w:rsid w:val="00960807"/>
    <w:rsid w:val="00973460"/>
    <w:rsid w:val="0099508A"/>
    <w:rsid w:val="009B52E9"/>
    <w:rsid w:val="009C5858"/>
    <w:rsid w:val="00A04612"/>
    <w:rsid w:val="00A37E66"/>
    <w:rsid w:val="00A44F65"/>
    <w:rsid w:val="00A516C4"/>
    <w:rsid w:val="00A66016"/>
    <w:rsid w:val="00A97263"/>
    <w:rsid w:val="00AC2ED6"/>
    <w:rsid w:val="00AF1E91"/>
    <w:rsid w:val="00B101F7"/>
    <w:rsid w:val="00B5053A"/>
    <w:rsid w:val="00B5597F"/>
    <w:rsid w:val="00B633A7"/>
    <w:rsid w:val="00B65EBD"/>
    <w:rsid w:val="00BA5CDB"/>
    <w:rsid w:val="00BA6967"/>
    <w:rsid w:val="00BC4DCF"/>
    <w:rsid w:val="00BD601B"/>
    <w:rsid w:val="00BD6D93"/>
    <w:rsid w:val="00BF7103"/>
    <w:rsid w:val="00BF7468"/>
    <w:rsid w:val="00BF7E7C"/>
    <w:rsid w:val="00C06770"/>
    <w:rsid w:val="00C61560"/>
    <w:rsid w:val="00C62DEE"/>
    <w:rsid w:val="00C62F7D"/>
    <w:rsid w:val="00C743D9"/>
    <w:rsid w:val="00C771E9"/>
    <w:rsid w:val="00CA02F2"/>
    <w:rsid w:val="00CA0CA0"/>
    <w:rsid w:val="00CF44B9"/>
    <w:rsid w:val="00D114B7"/>
    <w:rsid w:val="00D30C16"/>
    <w:rsid w:val="00D327FA"/>
    <w:rsid w:val="00D33E60"/>
    <w:rsid w:val="00D677AF"/>
    <w:rsid w:val="00D841F7"/>
    <w:rsid w:val="00DC777C"/>
    <w:rsid w:val="00DF4D87"/>
    <w:rsid w:val="00E02CA2"/>
    <w:rsid w:val="00E23409"/>
    <w:rsid w:val="00E44033"/>
    <w:rsid w:val="00E66869"/>
    <w:rsid w:val="00E72255"/>
    <w:rsid w:val="00EC1481"/>
    <w:rsid w:val="00EC35EF"/>
    <w:rsid w:val="00EC48DB"/>
    <w:rsid w:val="00EC6564"/>
    <w:rsid w:val="00EE1823"/>
    <w:rsid w:val="00F02E0C"/>
    <w:rsid w:val="00F2671A"/>
    <w:rsid w:val="00F4186F"/>
    <w:rsid w:val="00F51889"/>
    <w:rsid w:val="00F5252D"/>
    <w:rsid w:val="00F64447"/>
    <w:rsid w:val="00F67CFF"/>
    <w:rsid w:val="00F77E7D"/>
    <w:rsid w:val="00F86410"/>
    <w:rsid w:val="00F9345A"/>
    <w:rsid w:val="00F95610"/>
    <w:rsid w:val="00FA1E5C"/>
    <w:rsid w:val="00FB17DA"/>
    <w:rsid w:val="00FC6B47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460DA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5711-019E-441A-B20C-759B2A36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4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2026-04-23T16:03:00Z</dcterms:created>
  <dcterms:modified xsi:type="dcterms:W3CDTF">2026-04-23T16:03:00Z</dcterms:modified>
</cp:coreProperties>
</file>