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77E" w:rsidRPr="0059277E" w:rsidRDefault="00BD736A" w:rsidP="0059277E">
      <w:pPr>
        <w:spacing w:line="360" w:lineRule="auto"/>
        <w:jc w:val="center"/>
        <w:rPr>
          <w:rFonts w:ascii="Times New Roman" w:eastAsia="宋体" w:hAnsi="Times New Roman" w:cs="Times New Roman"/>
          <w:b/>
          <w:sz w:val="32"/>
          <w:szCs w:val="32"/>
        </w:rPr>
      </w:pPr>
      <w:r w:rsidRPr="00BD736A">
        <w:rPr>
          <w:rFonts w:ascii="Times New Roman" w:eastAsia="宋体" w:hAnsi="Times New Roman" w:cs="Times New Roman" w:hint="eastAsia"/>
          <w:b/>
          <w:sz w:val="32"/>
          <w:szCs w:val="32"/>
        </w:rPr>
        <w:t>国泰基金管理有限公司</w:t>
      </w:r>
      <w:r w:rsidR="00895F3B" w:rsidRPr="00895F3B">
        <w:rPr>
          <w:rFonts w:ascii="Times New Roman" w:eastAsia="宋体" w:hAnsi="Times New Roman" w:cs="Times New Roman" w:hint="eastAsia"/>
          <w:b/>
          <w:sz w:val="32"/>
          <w:szCs w:val="32"/>
        </w:rPr>
        <w:t>关于调低</w:t>
      </w:r>
      <w:r w:rsidR="00A15802" w:rsidRPr="00A15802">
        <w:rPr>
          <w:rFonts w:ascii="Times New Roman" w:eastAsia="宋体" w:hAnsi="Times New Roman" w:cs="Times New Roman" w:hint="eastAsia"/>
          <w:b/>
          <w:sz w:val="32"/>
          <w:szCs w:val="32"/>
        </w:rPr>
        <w:t>国泰富时中国</w:t>
      </w:r>
      <w:r w:rsidR="00A15802" w:rsidRPr="00A15802">
        <w:rPr>
          <w:rFonts w:ascii="Times New Roman" w:eastAsia="宋体" w:hAnsi="Times New Roman" w:cs="Times New Roman"/>
          <w:b/>
          <w:sz w:val="32"/>
          <w:szCs w:val="32"/>
        </w:rPr>
        <w:t>A</w:t>
      </w:r>
      <w:r w:rsidR="00A15802" w:rsidRPr="00A15802">
        <w:rPr>
          <w:rFonts w:ascii="Times New Roman" w:eastAsia="宋体" w:hAnsi="Times New Roman" w:cs="Times New Roman"/>
          <w:b/>
          <w:sz w:val="32"/>
          <w:szCs w:val="32"/>
        </w:rPr>
        <w:t>股自由现金流聚焦交易型开放式指数证券投资基金</w:t>
      </w:r>
      <w:r w:rsidR="00895F3B" w:rsidRPr="00895F3B">
        <w:rPr>
          <w:rFonts w:ascii="Times New Roman" w:eastAsia="宋体" w:hAnsi="Times New Roman" w:cs="Times New Roman"/>
          <w:b/>
          <w:sz w:val="32"/>
          <w:szCs w:val="32"/>
        </w:rPr>
        <w:t>及其联接基金费率</w:t>
      </w:r>
      <w:r w:rsidR="00A15802">
        <w:rPr>
          <w:rFonts w:ascii="Times New Roman" w:eastAsia="宋体" w:hAnsi="Times New Roman" w:cs="Times New Roman" w:hint="eastAsia"/>
          <w:b/>
          <w:sz w:val="32"/>
          <w:szCs w:val="32"/>
        </w:rPr>
        <w:t>、更新业绩比较基准内容</w:t>
      </w:r>
      <w:r w:rsidR="00895F3B" w:rsidRPr="00895F3B">
        <w:rPr>
          <w:rFonts w:ascii="Times New Roman" w:eastAsia="宋体" w:hAnsi="Times New Roman" w:cs="Times New Roman"/>
          <w:b/>
          <w:sz w:val="32"/>
          <w:szCs w:val="32"/>
        </w:rPr>
        <w:t>并修改</w:t>
      </w:r>
      <w:r w:rsidR="00895F3B" w:rsidRPr="00895F3B">
        <w:rPr>
          <w:rFonts w:ascii="Times New Roman" w:eastAsia="宋体" w:hAnsi="Times New Roman" w:cs="Times New Roman" w:hint="eastAsia"/>
          <w:b/>
          <w:sz w:val="32"/>
          <w:szCs w:val="32"/>
        </w:rPr>
        <w:t>基金合同和托管协议</w:t>
      </w:r>
      <w:r w:rsidR="00895F3B" w:rsidRPr="00895F3B">
        <w:rPr>
          <w:rFonts w:ascii="Times New Roman" w:eastAsia="宋体" w:hAnsi="Times New Roman" w:cs="Times New Roman"/>
          <w:b/>
          <w:sz w:val="32"/>
          <w:szCs w:val="32"/>
        </w:rPr>
        <w:t>的公告</w:t>
      </w:r>
    </w:p>
    <w:p w:rsidR="0059277E" w:rsidRPr="0059277E" w:rsidRDefault="0059277E" w:rsidP="0059277E">
      <w:pPr>
        <w:spacing w:line="360" w:lineRule="auto"/>
        <w:jc w:val="center"/>
        <w:rPr>
          <w:rFonts w:ascii="Times New Roman" w:eastAsia="宋体" w:hAnsi="Times New Roman" w:cs="Times New Roman"/>
          <w:b/>
          <w:sz w:val="24"/>
          <w:szCs w:val="24"/>
        </w:rPr>
      </w:pPr>
    </w:p>
    <w:p w:rsidR="0059277E" w:rsidRPr="00020DC2" w:rsidRDefault="00895F3B" w:rsidP="00BA0B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为了更好地满足投资人的理财需求</w:t>
      </w:r>
      <w:r w:rsidR="0059277E" w:rsidRPr="0059277E">
        <w:rPr>
          <w:rFonts w:ascii="Times New Roman" w:eastAsia="宋体" w:hAnsi="Times New Roman" w:cs="Times New Roman"/>
          <w:sz w:val="24"/>
          <w:szCs w:val="24"/>
        </w:rPr>
        <w:t>，</w:t>
      </w:r>
      <w:r w:rsidR="00574C18" w:rsidRPr="00574C18">
        <w:rPr>
          <w:rFonts w:ascii="Times New Roman" w:eastAsia="宋体" w:hAnsi="Times New Roman" w:cs="Times New Roman" w:hint="eastAsia"/>
          <w:sz w:val="24"/>
          <w:szCs w:val="24"/>
        </w:rPr>
        <w:t>根据《中华人民共和国证券投资基金法》、《公开募集证券投资基金运作管理办法》</w:t>
      </w:r>
      <w:r w:rsidR="00904CC9">
        <w:rPr>
          <w:rFonts w:ascii="Times New Roman" w:eastAsia="宋体" w:hAnsi="Times New Roman" w:cs="Times New Roman" w:hint="eastAsia"/>
          <w:sz w:val="24"/>
          <w:szCs w:val="24"/>
        </w:rPr>
        <w:t>、</w:t>
      </w:r>
      <w:r w:rsidR="00904CC9" w:rsidRPr="00904CC9">
        <w:rPr>
          <w:rFonts w:ascii="Times New Roman" w:eastAsia="宋体" w:hAnsi="Times New Roman" w:cs="Times New Roman" w:hint="eastAsia"/>
          <w:sz w:val="24"/>
          <w:szCs w:val="24"/>
        </w:rPr>
        <w:t>《公开募集证券投资基金业绩比较基准指引》</w:t>
      </w:r>
      <w:r w:rsidR="00574C18" w:rsidRPr="00574C18">
        <w:rPr>
          <w:rFonts w:ascii="Times New Roman" w:eastAsia="宋体" w:hAnsi="Times New Roman" w:cs="Times New Roman" w:hint="eastAsia"/>
          <w:sz w:val="24"/>
          <w:szCs w:val="24"/>
        </w:rPr>
        <w:t>等法律法规的规定和《</w:t>
      </w:r>
      <w:r w:rsidR="00904CC9" w:rsidRPr="00904CC9">
        <w:rPr>
          <w:rFonts w:ascii="Times New Roman" w:eastAsia="宋体" w:hAnsi="Times New Roman" w:cs="Times New Roman" w:hint="eastAsia"/>
          <w:sz w:val="24"/>
          <w:szCs w:val="24"/>
        </w:rPr>
        <w:t>国泰富时中国</w:t>
      </w:r>
      <w:r w:rsidR="00904CC9" w:rsidRPr="00904CC9">
        <w:rPr>
          <w:rFonts w:ascii="Times New Roman" w:eastAsia="宋体" w:hAnsi="Times New Roman" w:cs="Times New Roman"/>
          <w:sz w:val="24"/>
          <w:szCs w:val="24"/>
        </w:rPr>
        <w:t>A</w:t>
      </w:r>
      <w:r w:rsidR="00904CC9" w:rsidRPr="00904CC9">
        <w:rPr>
          <w:rFonts w:ascii="Times New Roman" w:eastAsia="宋体" w:hAnsi="Times New Roman" w:cs="Times New Roman"/>
          <w:sz w:val="24"/>
          <w:szCs w:val="24"/>
        </w:rPr>
        <w:t>股自由现金流聚焦交易型开放式指数证券投资基金</w:t>
      </w:r>
      <w:r w:rsidR="00574C18">
        <w:rPr>
          <w:rFonts w:ascii="Times New Roman" w:eastAsia="宋体" w:hAnsi="Times New Roman" w:cs="Times New Roman" w:hint="eastAsia"/>
          <w:sz w:val="24"/>
          <w:szCs w:val="24"/>
        </w:rPr>
        <w:t>基金合同</w:t>
      </w:r>
      <w:r w:rsidR="00574C18" w:rsidRPr="00574C18">
        <w:rPr>
          <w:rFonts w:ascii="Times New Roman" w:eastAsia="宋体" w:hAnsi="Times New Roman" w:cs="Times New Roman"/>
          <w:sz w:val="24"/>
          <w:szCs w:val="24"/>
        </w:rPr>
        <w:t>》</w:t>
      </w:r>
      <w:r w:rsidR="00574C18">
        <w:rPr>
          <w:rFonts w:ascii="Times New Roman" w:eastAsia="宋体" w:hAnsi="Times New Roman" w:cs="Times New Roman" w:hint="eastAsia"/>
          <w:sz w:val="24"/>
          <w:szCs w:val="24"/>
        </w:rPr>
        <w:t>、《</w:t>
      </w:r>
      <w:r w:rsidR="00904CC9" w:rsidRPr="00904CC9">
        <w:rPr>
          <w:rFonts w:ascii="Times New Roman" w:eastAsia="宋体" w:hAnsi="Times New Roman" w:cs="Times New Roman" w:hint="eastAsia"/>
          <w:sz w:val="24"/>
          <w:szCs w:val="24"/>
        </w:rPr>
        <w:t>国泰富时中国</w:t>
      </w:r>
      <w:r w:rsidR="00904CC9" w:rsidRPr="00904CC9">
        <w:rPr>
          <w:rFonts w:ascii="Times New Roman" w:eastAsia="宋体" w:hAnsi="Times New Roman" w:cs="Times New Roman"/>
          <w:sz w:val="24"/>
          <w:szCs w:val="24"/>
        </w:rPr>
        <w:t>A</w:t>
      </w:r>
      <w:r w:rsidR="00904CC9" w:rsidRPr="00904CC9">
        <w:rPr>
          <w:rFonts w:ascii="Times New Roman" w:eastAsia="宋体" w:hAnsi="Times New Roman" w:cs="Times New Roman"/>
          <w:sz w:val="24"/>
          <w:szCs w:val="24"/>
        </w:rPr>
        <w:t>股自由现金流聚焦交易型开放式指数证券投资基金发起式联接基金</w:t>
      </w:r>
      <w:r w:rsidR="00574C18">
        <w:rPr>
          <w:rFonts w:ascii="Times New Roman" w:eastAsia="宋体" w:hAnsi="Times New Roman" w:cs="Times New Roman" w:hint="eastAsia"/>
          <w:sz w:val="24"/>
          <w:szCs w:val="24"/>
        </w:rPr>
        <w:t>基金合同》</w:t>
      </w:r>
      <w:r w:rsidR="00574C18" w:rsidRPr="00574C18">
        <w:rPr>
          <w:rFonts w:ascii="Times New Roman" w:eastAsia="宋体" w:hAnsi="Times New Roman" w:cs="Times New Roman"/>
          <w:sz w:val="24"/>
          <w:szCs w:val="24"/>
        </w:rPr>
        <w:t>（以下</w:t>
      </w:r>
      <w:r w:rsidR="00574C18">
        <w:rPr>
          <w:rFonts w:ascii="Times New Roman" w:eastAsia="宋体" w:hAnsi="Times New Roman" w:cs="Times New Roman" w:hint="eastAsia"/>
          <w:sz w:val="24"/>
          <w:szCs w:val="24"/>
        </w:rPr>
        <w:t>合</w:t>
      </w:r>
      <w:r w:rsidR="00574C18" w:rsidRPr="00574C18">
        <w:rPr>
          <w:rFonts w:ascii="Times New Roman" w:eastAsia="宋体" w:hAnsi="Times New Roman" w:cs="Times New Roman"/>
          <w:sz w:val="24"/>
          <w:szCs w:val="24"/>
        </w:rPr>
        <w:t>称</w:t>
      </w:r>
      <w:r w:rsidR="00D45AA5">
        <w:rPr>
          <w:rFonts w:ascii="Times New Roman" w:eastAsia="宋体" w:hAnsi="Times New Roman" w:cs="Times New Roman" w:hint="eastAsia"/>
          <w:sz w:val="24"/>
          <w:szCs w:val="24"/>
        </w:rPr>
        <w:t>“</w:t>
      </w:r>
      <w:r w:rsidR="00574C18" w:rsidRPr="00574C18">
        <w:rPr>
          <w:rFonts w:ascii="Times New Roman" w:eastAsia="宋体" w:hAnsi="Times New Roman" w:cs="Times New Roman"/>
          <w:sz w:val="24"/>
          <w:szCs w:val="24"/>
        </w:rPr>
        <w:t>基金合同</w:t>
      </w:r>
      <w:r w:rsidR="00D45AA5">
        <w:rPr>
          <w:rFonts w:ascii="Times New Roman" w:eastAsia="宋体" w:hAnsi="Times New Roman" w:cs="Times New Roman" w:hint="eastAsia"/>
          <w:sz w:val="24"/>
          <w:szCs w:val="24"/>
        </w:rPr>
        <w:t>”</w:t>
      </w:r>
      <w:r w:rsidR="00574C18" w:rsidRPr="00574C18">
        <w:rPr>
          <w:rFonts w:ascii="Times New Roman" w:eastAsia="宋体" w:hAnsi="Times New Roman" w:cs="Times New Roman"/>
          <w:sz w:val="24"/>
          <w:szCs w:val="24"/>
        </w:rPr>
        <w:t>）的有关约定，</w:t>
      </w:r>
      <w:r w:rsidR="0059277E" w:rsidRPr="0059277E">
        <w:rPr>
          <w:rFonts w:ascii="Times New Roman" w:eastAsia="宋体" w:hAnsi="Times New Roman" w:cs="Times New Roman"/>
          <w:sz w:val="24"/>
          <w:szCs w:val="24"/>
        </w:rPr>
        <w:t>基金管理人国泰基金管理有限公司（以下简称</w:t>
      </w:r>
      <w:r w:rsidR="0059277E" w:rsidRPr="0059277E">
        <w:rPr>
          <w:rFonts w:ascii="Times New Roman" w:eastAsia="宋体" w:hAnsi="Times New Roman" w:cs="Times New Roman" w:hint="eastAsia"/>
          <w:sz w:val="24"/>
          <w:szCs w:val="24"/>
        </w:rPr>
        <w:t>“</w:t>
      </w:r>
      <w:r w:rsidR="003A040C" w:rsidRPr="003A040C">
        <w:rPr>
          <w:rFonts w:ascii="Times New Roman" w:eastAsia="宋体" w:hAnsi="Times New Roman" w:cs="Times New Roman" w:hint="eastAsia"/>
          <w:sz w:val="24"/>
          <w:szCs w:val="24"/>
        </w:rPr>
        <w:t>基金管理人</w:t>
      </w:r>
      <w:r w:rsidR="0059277E" w:rsidRPr="0059277E">
        <w:rPr>
          <w:rFonts w:ascii="Times New Roman" w:eastAsia="宋体" w:hAnsi="Times New Roman" w:cs="Times New Roman" w:hint="eastAsia"/>
          <w:sz w:val="24"/>
          <w:szCs w:val="24"/>
        </w:rPr>
        <w:t>”</w:t>
      </w:r>
      <w:r w:rsidR="0059277E" w:rsidRPr="0059277E">
        <w:rPr>
          <w:rFonts w:ascii="Times New Roman" w:eastAsia="宋体" w:hAnsi="Times New Roman" w:cs="Times New Roman"/>
          <w:sz w:val="24"/>
          <w:szCs w:val="24"/>
        </w:rPr>
        <w:t>）经与基金托管人</w:t>
      </w:r>
      <w:r w:rsidR="00904CC9" w:rsidRPr="00904CC9">
        <w:rPr>
          <w:rFonts w:ascii="Times New Roman" w:eastAsia="宋体" w:hAnsi="Times New Roman" w:cs="Times New Roman" w:hint="eastAsia"/>
          <w:sz w:val="24"/>
          <w:szCs w:val="24"/>
        </w:rPr>
        <w:t>广发证券股份有限公司</w:t>
      </w:r>
      <w:r w:rsidR="0059277E" w:rsidRPr="00020DC2">
        <w:rPr>
          <w:rFonts w:ascii="Times New Roman" w:eastAsia="宋体" w:hAnsi="Times New Roman" w:cs="Times New Roman"/>
          <w:sz w:val="24"/>
          <w:szCs w:val="24"/>
        </w:rPr>
        <w:t>协商一致，决定自</w:t>
      </w:r>
      <w:r w:rsidR="000D2DAA" w:rsidRPr="006507E5">
        <w:rPr>
          <w:rFonts w:ascii="Times New Roman" w:eastAsia="宋体" w:hAnsi="Times New Roman" w:cs="Times New Roman"/>
          <w:sz w:val="24"/>
          <w:szCs w:val="24"/>
        </w:rPr>
        <w:t>202</w:t>
      </w:r>
      <w:r w:rsidR="000D2DAA">
        <w:rPr>
          <w:rFonts w:ascii="Times New Roman" w:eastAsia="宋体" w:hAnsi="Times New Roman" w:cs="Times New Roman"/>
          <w:sz w:val="24"/>
          <w:szCs w:val="24"/>
        </w:rPr>
        <w:t>6</w:t>
      </w:r>
      <w:r w:rsidR="0059277E" w:rsidRPr="006507E5">
        <w:rPr>
          <w:rFonts w:ascii="Times New Roman" w:eastAsia="宋体" w:hAnsi="Times New Roman" w:cs="Times New Roman" w:hint="eastAsia"/>
          <w:sz w:val="24"/>
          <w:szCs w:val="24"/>
        </w:rPr>
        <w:t>年</w:t>
      </w:r>
      <w:r w:rsidR="000D2DAA">
        <w:rPr>
          <w:rFonts w:ascii="Times New Roman" w:eastAsia="宋体" w:hAnsi="Times New Roman" w:cs="Times New Roman"/>
          <w:sz w:val="24"/>
          <w:szCs w:val="24"/>
        </w:rPr>
        <w:t>4</w:t>
      </w:r>
      <w:r w:rsidR="00D60BB1">
        <w:rPr>
          <w:rFonts w:ascii="Times New Roman" w:eastAsia="宋体" w:hAnsi="Times New Roman" w:cs="Times New Roman"/>
          <w:sz w:val="24"/>
          <w:szCs w:val="24"/>
        </w:rPr>
        <w:t>月</w:t>
      </w:r>
      <w:r w:rsidR="000D2DAA">
        <w:rPr>
          <w:rFonts w:ascii="Times New Roman" w:eastAsia="宋体" w:hAnsi="Times New Roman" w:cs="Times New Roman"/>
          <w:sz w:val="24"/>
          <w:szCs w:val="24"/>
        </w:rPr>
        <w:t>23</w:t>
      </w:r>
      <w:r w:rsidR="00D60BB1">
        <w:rPr>
          <w:rFonts w:ascii="Times New Roman" w:eastAsia="宋体" w:hAnsi="Times New Roman" w:cs="Times New Roman"/>
          <w:sz w:val="24"/>
          <w:szCs w:val="24"/>
        </w:rPr>
        <w:t>日</w:t>
      </w:r>
      <w:r w:rsidR="0059277E" w:rsidRPr="00BD276F">
        <w:rPr>
          <w:rFonts w:ascii="Times New Roman" w:eastAsia="宋体" w:hAnsi="Times New Roman" w:cs="Times New Roman"/>
          <w:sz w:val="24"/>
          <w:szCs w:val="24"/>
        </w:rPr>
        <w:t>起</w:t>
      </w:r>
      <w:r w:rsidR="0059277E" w:rsidRPr="00BD276F">
        <w:rPr>
          <w:rFonts w:ascii="Times New Roman" w:eastAsia="宋体" w:hAnsi="Times New Roman" w:cs="Times New Roman" w:hint="eastAsia"/>
          <w:sz w:val="24"/>
          <w:szCs w:val="24"/>
        </w:rPr>
        <w:t>调</w:t>
      </w:r>
      <w:r w:rsidR="00BA0BC0">
        <w:rPr>
          <w:rFonts w:ascii="Times New Roman" w:eastAsia="宋体" w:hAnsi="Times New Roman" w:cs="Times New Roman" w:hint="eastAsia"/>
          <w:sz w:val="24"/>
          <w:szCs w:val="24"/>
        </w:rPr>
        <w:t>低</w:t>
      </w:r>
      <w:r w:rsidR="00904CC9" w:rsidRPr="00904CC9">
        <w:rPr>
          <w:rFonts w:ascii="Times New Roman" w:eastAsia="宋体" w:hAnsi="Times New Roman" w:cs="Times New Roman" w:hint="eastAsia"/>
          <w:sz w:val="24"/>
          <w:szCs w:val="24"/>
        </w:rPr>
        <w:t>国泰富时中国</w:t>
      </w:r>
      <w:r w:rsidR="00904CC9" w:rsidRPr="00904CC9">
        <w:rPr>
          <w:rFonts w:ascii="Times New Roman" w:eastAsia="宋体" w:hAnsi="Times New Roman" w:cs="Times New Roman"/>
          <w:sz w:val="24"/>
          <w:szCs w:val="24"/>
        </w:rPr>
        <w:t>A</w:t>
      </w:r>
      <w:r w:rsidR="00904CC9" w:rsidRPr="00904CC9">
        <w:rPr>
          <w:rFonts w:ascii="Times New Roman" w:eastAsia="宋体" w:hAnsi="Times New Roman" w:cs="Times New Roman"/>
          <w:sz w:val="24"/>
          <w:szCs w:val="24"/>
        </w:rPr>
        <w:t>股自由现金流聚焦交易型开放式指数证券投资基金</w:t>
      </w:r>
      <w:r w:rsidRPr="00895F3B">
        <w:rPr>
          <w:rFonts w:ascii="Times New Roman" w:eastAsia="宋体" w:hAnsi="Times New Roman" w:cs="Times New Roman" w:hint="eastAsia"/>
          <w:sz w:val="24"/>
          <w:szCs w:val="24"/>
        </w:rPr>
        <w:t>（</w:t>
      </w:r>
      <w:r w:rsidR="00BA0BC0" w:rsidRPr="00BA0BC0">
        <w:rPr>
          <w:rFonts w:ascii="Times New Roman" w:eastAsia="宋体" w:hAnsi="Times New Roman" w:cs="Times New Roman" w:hint="eastAsia"/>
          <w:sz w:val="24"/>
          <w:szCs w:val="24"/>
        </w:rPr>
        <w:t>以下简称“</w:t>
      </w:r>
      <w:r w:rsidR="00904CC9" w:rsidRPr="00904CC9">
        <w:rPr>
          <w:rFonts w:ascii="Times New Roman" w:eastAsia="宋体" w:hAnsi="Times New Roman" w:cs="Times New Roman" w:hint="eastAsia"/>
          <w:sz w:val="24"/>
          <w:szCs w:val="24"/>
        </w:rPr>
        <w:t>国泰富时中国</w:t>
      </w:r>
      <w:r w:rsidR="00904CC9" w:rsidRPr="00904CC9">
        <w:rPr>
          <w:rFonts w:ascii="Times New Roman" w:eastAsia="宋体" w:hAnsi="Times New Roman" w:cs="Times New Roman"/>
          <w:sz w:val="24"/>
          <w:szCs w:val="24"/>
        </w:rPr>
        <w:t>A</w:t>
      </w:r>
      <w:r w:rsidR="00904CC9" w:rsidRPr="00904CC9">
        <w:rPr>
          <w:rFonts w:ascii="Times New Roman" w:eastAsia="宋体" w:hAnsi="Times New Roman" w:cs="Times New Roman"/>
          <w:sz w:val="24"/>
          <w:szCs w:val="24"/>
        </w:rPr>
        <w:t>股自由现金流聚焦</w:t>
      </w:r>
      <w:r w:rsidR="00BA0BC0" w:rsidRPr="00BA0BC0">
        <w:rPr>
          <w:rFonts w:ascii="Times New Roman" w:eastAsia="宋体" w:hAnsi="Times New Roman" w:cs="Times New Roman"/>
          <w:sz w:val="24"/>
          <w:szCs w:val="24"/>
        </w:rPr>
        <w:t>ETF</w:t>
      </w:r>
      <w:r w:rsidR="00C81AE4">
        <w:rPr>
          <w:rFonts w:ascii="Times New Roman" w:eastAsia="宋体" w:hAnsi="Times New Roman" w:cs="Times New Roman" w:hint="eastAsia"/>
          <w:sz w:val="24"/>
          <w:szCs w:val="24"/>
        </w:rPr>
        <w:t>”</w:t>
      </w:r>
      <w:r w:rsidR="00BA0BC0" w:rsidRPr="00BA0BC0">
        <w:rPr>
          <w:rFonts w:ascii="Times New Roman" w:eastAsia="宋体" w:hAnsi="Times New Roman" w:cs="Times New Roman"/>
          <w:sz w:val="24"/>
          <w:szCs w:val="24"/>
        </w:rPr>
        <w:t>，场内简称</w:t>
      </w:r>
      <w:r w:rsidR="00A21D93">
        <w:rPr>
          <w:rFonts w:ascii="Times New Roman" w:eastAsia="宋体" w:hAnsi="Times New Roman" w:cs="Times New Roman" w:hint="eastAsia"/>
          <w:sz w:val="24"/>
          <w:szCs w:val="24"/>
        </w:rPr>
        <w:t>“</w:t>
      </w:r>
      <w:r w:rsidR="00904CC9">
        <w:rPr>
          <w:rFonts w:ascii="Times New Roman" w:eastAsia="宋体" w:hAnsi="Times New Roman" w:cs="Times New Roman" w:hint="eastAsia"/>
          <w:sz w:val="24"/>
          <w:szCs w:val="24"/>
        </w:rPr>
        <w:t>现金流</w:t>
      </w:r>
      <w:r w:rsidR="00BA0BC0" w:rsidRPr="00BA0BC0">
        <w:rPr>
          <w:rFonts w:ascii="Times New Roman" w:eastAsia="宋体" w:hAnsi="Times New Roman" w:cs="Times New Roman"/>
          <w:sz w:val="24"/>
          <w:szCs w:val="24"/>
        </w:rPr>
        <w:t>ETF</w:t>
      </w:r>
      <w:r w:rsidR="00904CC9">
        <w:rPr>
          <w:rFonts w:ascii="Times New Roman" w:eastAsia="宋体" w:hAnsi="Times New Roman" w:cs="Times New Roman" w:hint="eastAsia"/>
          <w:sz w:val="24"/>
          <w:szCs w:val="24"/>
        </w:rPr>
        <w:t>国泰</w:t>
      </w:r>
      <w:r w:rsidR="00A21D93">
        <w:rPr>
          <w:rFonts w:ascii="Times New Roman" w:eastAsia="宋体" w:hAnsi="Times New Roman" w:cs="Times New Roman" w:hint="eastAsia"/>
          <w:sz w:val="24"/>
          <w:szCs w:val="24"/>
        </w:rPr>
        <w:t>”</w:t>
      </w:r>
      <w:r w:rsidR="00BA0BC0" w:rsidRPr="00BA0BC0">
        <w:rPr>
          <w:rFonts w:ascii="Times New Roman" w:eastAsia="宋体" w:hAnsi="Times New Roman" w:cs="Times New Roman"/>
          <w:sz w:val="24"/>
          <w:szCs w:val="24"/>
        </w:rPr>
        <w:t>，</w:t>
      </w:r>
      <w:r w:rsidRPr="00895F3B">
        <w:rPr>
          <w:rFonts w:ascii="Times New Roman" w:eastAsia="宋体" w:hAnsi="Times New Roman" w:cs="Times New Roman"/>
          <w:sz w:val="24"/>
          <w:szCs w:val="24"/>
        </w:rPr>
        <w:t>基金代码：</w:t>
      </w:r>
      <w:r w:rsidR="00904CC9" w:rsidRPr="00904CC9">
        <w:rPr>
          <w:rFonts w:ascii="Times New Roman" w:eastAsia="宋体" w:hAnsi="Times New Roman" w:cs="Times New Roman"/>
          <w:sz w:val="24"/>
          <w:szCs w:val="24"/>
        </w:rPr>
        <w:t>159399</w:t>
      </w:r>
      <w:r w:rsidR="00E16340">
        <w:rPr>
          <w:rFonts w:ascii="Times New Roman" w:eastAsia="宋体" w:hAnsi="Times New Roman" w:cs="Times New Roman"/>
          <w:sz w:val="24"/>
          <w:szCs w:val="24"/>
        </w:rPr>
        <w:t>）</w:t>
      </w:r>
      <w:r w:rsidRPr="00895F3B">
        <w:rPr>
          <w:rFonts w:ascii="Times New Roman" w:eastAsia="宋体" w:hAnsi="Times New Roman" w:cs="Times New Roman"/>
          <w:sz w:val="24"/>
          <w:szCs w:val="24"/>
        </w:rPr>
        <w:t>及</w:t>
      </w:r>
      <w:r w:rsidR="00904CC9" w:rsidRPr="00904CC9">
        <w:rPr>
          <w:rFonts w:ascii="Times New Roman" w:eastAsia="宋体" w:hAnsi="Times New Roman" w:cs="Times New Roman" w:hint="eastAsia"/>
          <w:sz w:val="24"/>
          <w:szCs w:val="24"/>
        </w:rPr>
        <w:t>国泰富时中国</w:t>
      </w:r>
      <w:r w:rsidR="00904CC9" w:rsidRPr="00904CC9">
        <w:rPr>
          <w:rFonts w:ascii="Times New Roman" w:eastAsia="宋体" w:hAnsi="Times New Roman" w:cs="Times New Roman"/>
          <w:sz w:val="24"/>
          <w:szCs w:val="24"/>
        </w:rPr>
        <w:t>A</w:t>
      </w:r>
      <w:r w:rsidR="00904CC9" w:rsidRPr="00904CC9">
        <w:rPr>
          <w:rFonts w:ascii="Times New Roman" w:eastAsia="宋体" w:hAnsi="Times New Roman" w:cs="Times New Roman"/>
          <w:sz w:val="24"/>
          <w:szCs w:val="24"/>
        </w:rPr>
        <w:t>股自由现金流聚焦交易型开放式指数证券投资基金发起式联接基金</w:t>
      </w:r>
      <w:r w:rsidR="00E16340" w:rsidRPr="00E16340">
        <w:rPr>
          <w:rFonts w:ascii="Times New Roman" w:eastAsia="宋体" w:hAnsi="Times New Roman" w:cs="Times New Roman" w:hint="eastAsia"/>
          <w:sz w:val="24"/>
          <w:szCs w:val="24"/>
        </w:rPr>
        <w:t>（</w:t>
      </w:r>
      <w:r w:rsidR="00BA0BC0" w:rsidRPr="00BA0BC0">
        <w:rPr>
          <w:rFonts w:ascii="Times New Roman" w:eastAsia="宋体" w:hAnsi="Times New Roman" w:cs="Times New Roman" w:hint="eastAsia"/>
          <w:sz w:val="24"/>
          <w:szCs w:val="24"/>
        </w:rPr>
        <w:t>以下简称“</w:t>
      </w:r>
      <w:r w:rsidR="00904CC9" w:rsidRPr="00904CC9">
        <w:rPr>
          <w:rFonts w:ascii="Times New Roman" w:eastAsia="宋体" w:hAnsi="Times New Roman" w:cs="Times New Roman" w:hint="eastAsia"/>
          <w:sz w:val="24"/>
          <w:szCs w:val="24"/>
        </w:rPr>
        <w:t>国泰富时中国</w:t>
      </w:r>
      <w:r w:rsidR="00904CC9" w:rsidRPr="00904CC9">
        <w:rPr>
          <w:rFonts w:ascii="Times New Roman" w:eastAsia="宋体" w:hAnsi="Times New Roman" w:cs="Times New Roman"/>
          <w:sz w:val="24"/>
          <w:szCs w:val="24"/>
        </w:rPr>
        <w:t>A</w:t>
      </w:r>
      <w:r w:rsidR="00904CC9" w:rsidRPr="00904CC9">
        <w:rPr>
          <w:rFonts w:ascii="Times New Roman" w:eastAsia="宋体" w:hAnsi="Times New Roman" w:cs="Times New Roman"/>
          <w:sz w:val="24"/>
          <w:szCs w:val="24"/>
        </w:rPr>
        <w:t>股自由现金流聚焦</w:t>
      </w:r>
      <w:r w:rsidR="00904CC9" w:rsidRPr="00BA0BC0">
        <w:rPr>
          <w:rFonts w:ascii="Times New Roman" w:eastAsia="宋体" w:hAnsi="Times New Roman" w:cs="Times New Roman"/>
          <w:sz w:val="24"/>
          <w:szCs w:val="24"/>
        </w:rPr>
        <w:t>ETF</w:t>
      </w:r>
      <w:r w:rsidR="00BA0BC0" w:rsidRPr="00BA0BC0">
        <w:rPr>
          <w:rFonts w:ascii="Times New Roman" w:eastAsia="宋体" w:hAnsi="Times New Roman" w:cs="Times New Roman"/>
          <w:sz w:val="24"/>
          <w:szCs w:val="24"/>
        </w:rPr>
        <w:t>发起联接</w:t>
      </w:r>
      <w:r w:rsidR="00A21D93">
        <w:rPr>
          <w:rFonts w:ascii="Times New Roman" w:eastAsia="宋体" w:hAnsi="Times New Roman" w:cs="Times New Roman" w:hint="eastAsia"/>
          <w:sz w:val="24"/>
          <w:szCs w:val="24"/>
        </w:rPr>
        <w:t>”</w:t>
      </w:r>
      <w:r w:rsidR="00BA0BC0">
        <w:rPr>
          <w:rFonts w:ascii="Times New Roman" w:eastAsia="宋体" w:hAnsi="Times New Roman" w:cs="Times New Roman" w:hint="eastAsia"/>
          <w:sz w:val="24"/>
          <w:szCs w:val="24"/>
        </w:rPr>
        <w:t>，</w:t>
      </w:r>
      <w:r w:rsidR="00E16340" w:rsidRPr="00E16340">
        <w:rPr>
          <w:rFonts w:ascii="Times New Roman" w:eastAsia="宋体" w:hAnsi="Times New Roman" w:cs="Times New Roman"/>
          <w:sz w:val="24"/>
          <w:szCs w:val="24"/>
        </w:rPr>
        <w:t>A</w:t>
      </w:r>
      <w:r w:rsidR="00E16340" w:rsidRPr="00E16340">
        <w:rPr>
          <w:rFonts w:ascii="Times New Roman" w:eastAsia="宋体" w:hAnsi="Times New Roman" w:cs="Times New Roman"/>
          <w:sz w:val="24"/>
          <w:szCs w:val="24"/>
        </w:rPr>
        <w:t>类基金份额代码：</w:t>
      </w:r>
      <w:r w:rsidR="00904CC9" w:rsidRPr="00904CC9">
        <w:rPr>
          <w:rFonts w:ascii="Times New Roman" w:eastAsia="宋体" w:hAnsi="Times New Roman" w:cs="Times New Roman"/>
          <w:sz w:val="24"/>
          <w:szCs w:val="24"/>
        </w:rPr>
        <w:t>023919</w:t>
      </w:r>
      <w:r w:rsidR="00E16340" w:rsidRPr="00E16340">
        <w:rPr>
          <w:rFonts w:ascii="Times New Roman" w:eastAsia="宋体" w:hAnsi="Times New Roman" w:cs="Times New Roman"/>
          <w:sz w:val="24"/>
          <w:szCs w:val="24"/>
        </w:rPr>
        <w:t>，</w:t>
      </w:r>
      <w:r w:rsidR="00E16340" w:rsidRPr="00E16340">
        <w:rPr>
          <w:rFonts w:ascii="Times New Roman" w:eastAsia="宋体" w:hAnsi="Times New Roman" w:cs="Times New Roman"/>
          <w:sz w:val="24"/>
          <w:szCs w:val="24"/>
        </w:rPr>
        <w:t>C</w:t>
      </w:r>
      <w:r w:rsidR="00E16340" w:rsidRPr="00E16340">
        <w:rPr>
          <w:rFonts w:ascii="Times New Roman" w:eastAsia="宋体" w:hAnsi="Times New Roman" w:cs="Times New Roman"/>
          <w:sz w:val="24"/>
          <w:szCs w:val="24"/>
        </w:rPr>
        <w:t>类基金份额代码：</w:t>
      </w:r>
      <w:r w:rsidR="00904CC9" w:rsidRPr="00904CC9">
        <w:rPr>
          <w:rFonts w:ascii="Times New Roman" w:eastAsia="宋体" w:hAnsi="Times New Roman" w:cs="Times New Roman"/>
          <w:sz w:val="24"/>
          <w:szCs w:val="24"/>
        </w:rPr>
        <w:t>023920</w:t>
      </w:r>
      <w:r w:rsidR="00E16340" w:rsidRPr="00E16340">
        <w:rPr>
          <w:rFonts w:ascii="Times New Roman" w:eastAsia="宋体" w:hAnsi="Times New Roman" w:cs="Times New Roman"/>
          <w:sz w:val="24"/>
          <w:szCs w:val="24"/>
        </w:rPr>
        <w:t>）</w:t>
      </w:r>
      <w:r w:rsidR="005560E8">
        <w:rPr>
          <w:rFonts w:ascii="Times New Roman" w:eastAsia="宋体" w:hAnsi="Times New Roman" w:cs="Times New Roman" w:hint="eastAsia"/>
          <w:sz w:val="24"/>
          <w:szCs w:val="24"/>
        </w:rPr>
        <w:t>的</w:t>
      </w:r>
      <w:r w:rsidR="00A21A2E">
        <w:rPr>
          <w:rFonts w:ascii="Times New Roman" w:eastAsia="宋体" w:hAnsi="Times New Roman" w:cs="Times New Roman" w:hint="eastAsia"/>
          <w:sz w:val="24"/>
          <w:szCs w:val="24"/>
        </w:rPr>
        <w:t>管理费率和托管费</w:t>
      </w:r>
      <w:r w:rsidR="00E16340" w:rsidRPr="00E16340">
        <w:rPr>
          <w:rFonts w:ascii="Times New Roman" w:eastAsia="宋体" w:hAnsi="Times New Roman" w:cs="Times New Roman" w:hint="eastAsia"/>
          <w:sz w:val="24"/>
          <w:szCs w:val="24"/>
        </w:rPr>
        <w:t>率</w:t>
      </w:r>
      <w:r>
        <w:rPr>
          <w:rFonts w:ascii="Times New Roman" w:eastAsia="宋体" w:hAnsi="Times New Roman" w:cs="Times New Roman" w:hint="eastAsia"/>
          <w:sz w:val="24"/>
          <w:szCs w:val="24"/>
        </w:rPr>
        <w:t>，</w:t>
      </w:r>
      <w:r w:rsidR="00086EE5">
        <w:rPr>
          <w:rFonts w:ascii="Times New Roman" w:eastAsia="宋体" w:hAnsi="Times New Roman" w:cs="Times New Roman" w:hint="eastAsia"/>
          <w:sz w:val="24"/>
          <w:szCs w:val="24"/>
        </w:rPr>
        <w:t>更新</w:t>
      </w:r>
      <w:r w:rsidR="00086EE5" w:rsidRPr="00904CC9">
        <w:rPr>
          <w:rFonts w:ascii="Times New Roman" w:eastAsia="宋体" w:hAnsi="Times New Roman" w:cs="Times New Roman" w:hint="eastAsia"/>
          <w:sz w:val="24"/>
          <w:szCs w:val="24"/>
        </w:rPr>
        <w:t>业绩比较基准</w:t>
      </w:r>
      <w:r w:rsidR="00086EE5">
        <w:rPr>
          <w:rFonts w:ascii="Times New Roman" w:eastAsia="宋体" w:hAnsi="Times New Roman" w:cs="Times New Roman" w:hint="eastAsia"/>
          <w:sz w:val="24"/>
          <w:szCs w:val="24"/>
        </w:rPr>
        <w:t>的相关</w:t>
      </w:r>
      <w:r w:rsidR="00086EE5" w:rsidRPr="00904CC9">
        <w:rPr>
          <w:rFonts w:ascii="Times New Roman" w:eastAsia="宋体" w:hAnsi="Times New Roman" w:cs="Times New Roman" w:hint="eastAsia"/>
          <w:sz w:val="24"/>
          <w:szCs w:val="24"/>
        </w:rPr>
        <w:t>内容</w:t>
      </w:r>
      <w:r w:rsidR="00086EE5">
        <w:rPr>
          <w:rFonts w:ascii="Times New Roman" w:eastAsia="宋体" w:hAnsi="Times New Roman" w:cs="Times New Roman" w:hint="eastAsia"/>
          <w:sz w:val="24"/>
          <w:szCs w:val="24"/>
        </w:rPr>
        <w:t>，相应</w:t>
      </w:r>
      <w:r w:rsidR="0059277E" w:rsidRPr="00020DC2">
        <w:rPr>
          <w:rFonts w:ascii="Times New Roman" w:eastAsia="宋体" w:hAnsi="Times New Roman" w:cs="Times New Roman" w:hint="eastAsia"/>
          <w:sz w:val="24"/>
          <w:szCs w:val="24"/>
        </w:rPr>
        <w:t>修改</w:t>
      </w:r>
      <w:r w:rsidR="003A22A2">
        <w:rPr>
          <w:rFonts w:ascii="Times New Roman" w:eastAsia="宋体" w:hAnsi="Times New Roman" w:cs="Times New Roman" w:hint="eastAsia"/>
          <w:sz w:val="24"/>
          <w:szCs w:val="24"/>
        </w:rPr>
        <w:t>上述基金的</w:t>
      </w:r>
      <w:r w:rsidR="0059277E" w:rsidRPr="00020DC2">
        <w:rPr>
          <w:rFonts w:ascii="Times New Roman" w:eastAsia="宋体" w:hAnsi="Times New Roman" w:cs="Times New Roman" w:hint="eastAsia"/>
          <w:sz w:val="24"/>
          <w:szCs w:val="24"/>
        </w:rPr>
        <w:t>基金合同</w:t>
      </w:r>
      <w:r w:rsidR="009F0A42">
        <w:rPr>
          <w:rFonts w:ascii="Times New Roman" w:eastAsia="宋体" w:hAnsi="Times New Roman" w:cs="Times New Roman" w:hint="eastAsia"/>
          <w:sz w:val="24"/>
          <w:szCs w:val="24"/>
        </w:rPr>
        <w:t>、《</w:t>
      </w:r>
      <w:r w:rsidR="009F0A42" w:rsidRPr="009F0A42">
        <w:rPr>
          <w:rFonts w:ascii="Times New Roman" w:eastAsia="宋体" w:hAnsi="Times New Roman" w:cs="Times New Roman" w:hint="eastAsia"/>
          <w:sz w:val="24"/>
          <w:szCs w:val="24"/>
        </w:rPr>
        <w:t>国泰富时中国</w:t>
      </w:r>
      <w:r w:rsidR="009F0A42" w:rsidRPr="009F0A42">
        <w:rPr>
          <w:rFonts w:ascii="Times New Roman" w:eastAsia="宋体" w:hAnsi="Times New Roman" w:cs="Times New Roman"/>
          <w:sz w:val="24"/>
          <w:szCs w:val="24"/>
        </w:rPr>
        <w:t>A</w:t>
      </w:r>
      <w:r w:rsidR="009F0A42" w:rsidRPr="009F0A42">
        <w:rPr>
          <w:rFonts w:ascii="Times New Roman" w:eastAsia="宋体" w:hAnsi="Times New Roman" w:cs="Times New Roman"/>
          <w:sz w:val="24"/>
          <w:szCs w:val="24"/>
        </w:rPr>
        <w:t>股自由现金流聚焦交易型开放式指数证券投资基金托管协议</w:t>
      </w:r>
      <w:r w:rsidR="009F0A42">
        <w:rPr>
          <w:rFonts w:ascii="Times New Roman" w:eastAsia="宋体" w:hAnsi="Times New Roman" w:cs="Times New Roman" w:hint="eastAsia"/>
          <w:sz w:val="24"/>
          <w:szCs w:val="24"/>
        </w:rPr>
        <w:t>》和《</w:t>
      </w:r>
      <w:r w:rsidR="009F0A42" w:rsidRPr="009F0A42">
        <w:rPr>
          <w:rFonts w:ascii="Times New Roman" w:eastAsia="宋体" w:hAnsi="Times New Roman" w:cs="Times New Roman" w:hint="eastAsia"/>
          <w:sz w:val="24"/>
          <w:szCs w:val="24"/>
        </w:rPr>
        <w:t>国泰富时中国</w:t>
      </w:r>
      <w:r w:rsidR="009F0A42" w:rsidRPr="009F0A42">
        <w:rPr>
          <w:rFonts w:ascii="Times New Roman" w:eastAsia="宋体" w:hAnsi="Times New Roman" w:cs="Times New Roman"/>
          <w:sz w:val="24"/>
          <w:szCs w:val="24"/>
        </w:rPr>
        <w:t>A</w:t>
      </w:r>
      <w:r w:rsidR="009F0A42" w:rsidRPr="009F0A42">
        <w:rPr>
          <w:rFonts w:ascii="Times New Roman" w:eastAsia="宋体" w:hAnsi="Times New Roman" w:cs="Times New Roman"/>
          <w:sz w:val="24"/>
          <w:szCs w:val="24"/>
        </w:rPr>
        <w:t>股自由现金流聚焦交易型开放式指数证券投资基金发起式联接基金托管协议</w:t>
      </w:r>
      <w:r w:rsidR="009F0A42">
        <w:rPr>
          <w:rFonts w:ascii="Times New Roman" w:eastAsia="宋体" w:hAnsi="Times New Roman" w:cs="Times New Roman" w:hint="eastAsia"/>
          <w:sz w:val="24"/>
          <w:szCs w:val="24"/>
        </w:rPr>
        <w:t>》</w:t>
      </w:r>
      <w:r w:rsidR="009F0A42" w:rsidRPr="009F0A42">
        <w:rPr>
          <w:rFonts w:ascii="Times New Roman" w:eastAsia="宋体" w:hAnsi="Times New Roman" w:cs="Times New Roman" w:hint="eastAsia"/>
          <w:sz w:val="24"/>
          <w:szCs w:val="24"/>
        </w:rPr>
        <w:t>（以下合称“</w:t>
      </w:r>
      <w:r w:rsidR="009F0A42" w:rsidRPr="00A21A2E">
        <w:rPr>
          <w:rFonts w:ascii="Times New Roman" w:eastAsia="宋体" w:hAnsi="Times New Roman" w:cs="Times New Roman" w:hint="eastAsia"/>
          <w:sz w:val="24"/>
          <w:szCs w:val="24"/>
        </w:rPr>
        <w:t>托管协议</w:t>
      </w:r>
      <w:r w:rsidR="009F0A42" w:rsidRPr="009F0A42">
        <w:rPr>
          <w:rFonts w:ascii="Times New Roman" w:eastAsia="宋体" w:hAnsi="Times New Roman" w:cs="Times New Roman" w:hint="eastAsia"/>
          <w:sz w:val="24"/>
          <w:szCs w:val="24"/>
        </w:rPr>
        <w:t>”）</w:t>
      </w:r>
      <w:r w:rsidR="0059277E" w:rsidRPr="00020DC2">
        <w:rPr>
          <w:rFonts w:ascii="Times New Roman" w:eastAsia="宋体" w:hAnsi="Times New Roman" w:cs="Times New Roman" w:hint="eastAsia"/>
          <w:sz w:val="24"/>
          <w:szCs w:val="24"/>
        </w:rPr>
        <w:t>的相关条款</w:t>
      </w:r>
      <w:r w:rsidR="000A1BE9">
        <w:rPr>
          <w:rFonts w:ascii="Times New Roman" w:eastAsia="宋体" w:hAnsi="Times New Roman" w:cs="Times New Roman" w:hint="eastAsia"/>
          <w:sz w:val="24"/>
          <w:szCs w:val="24"/>
        </w:rPr>
        <w:t>，并更新了必要信息</w:t>
      </w:r>
      <w:r w:rsidR="0059277E" w:rsidRPr="00020DC2">
        <w:rPr>
          <w:rFonts w:ascii="Times New Roman" w:eastAsia="宋体" w:hAnsi="Times New Roman" w:cs="Times New Roman"/>
          <w:sz w:val="24"/>
          <w:szCs w:val="24"/>
        </w:rPr>
        <w:t>。现将具体事宜公告如下：</w:t>
      </w:r>
    </w:p>
    <w:p w:rsidR="008F6014" w:rsidRDefault="008F6014" w:rsidP="0059277E">
      <w:pPr>
        <w:spacing w:line="360" w:lineRule="auto"/>
        <w:ind w:firstLineChars="200" w:firstLine="480"/>
        <w:rPr>
          <w:rFonts w:ascii="Times New Roman" w:eastAsia="宋体" w:hAnsi="Times New Roman" w:cs="Times New Roman"/>
          <w:sz w:val="24"/>
          <w:szCs w:val="24"/>
        </w:rPr>
      </w:pPr>
    </w:p>
    <w:p w:rsidR="0059277E" w:rsidRPr="00020DC2" w:rsidRDefault="0059277E" w:rsidP="0059277E">
      <w:pPr>
        <w:spacing w:line="360" w:lineRule="auto"/>
        <w:ind w:firstLineChars="200" w:firstLine="480"/>
        <w:rPr>
          <w:rFonts w:ascii="Times New Roman" w:eastAsia="宋体" w:hAnsi="Times New Roman" w:cs="Times New Roman"/>
          <w:sz w:val="24"/>
          <w:szCs w:val="24"/>
        </w:rPr>
      </w:pPr>
      <w:r w:rsidRPr="00020DC2">
        <w:rPr>
          <w:rFonts w:ascii="Times New Roman" w:eastAsia="宋体" w:hAnsi="Times New Roman" w:cs="Times New Roman"/>
          <w:sz w:val="24"/>
          <w:szCs w:val="24"/>
        </w:rPr>
        <w:t>一、</w:t>
      </w:r>
      <w:r w:rsidR="001E1601">
        <w:rPr>
          <w:rFonts w:ascii="Times New Roman" w:eastAsia="宋体" w:hAnsi="Times New Roman" w:cs="Times New Roman" w:hint="eastAsia"/>
          <w:sz w:val="24"/>
          <w:szCs w:val="24"/>
        </w:rPr>
        <w:t>调低</w:t>
      </w:r>
      <w:r w:rsidR="00895F3B">
        <w:rPr>
          <w:rFonts w:ascii="Times New Roman" w:eastAsia="宋体" w:hAnsi="Times New Roman" w:cs="Times New Roman" w:hint="eastAsia"/>
          <w:sz w:val="24"/>
          <w:szCs w:val="24"/>
        </w:rPr>
        <w:t>基金费率</w:t>
      </w:r>
      <w:r w:rsidR="001E1601">
        <w:rPr>
          <w:rFonts w:ascii="Times New Roman" w:eastAsia="宋体" w:hAnsi="Times New Roman" w:cs="Times New Roman" w:hint="eastAsia"/>
          <w:sz w:val="24"/>
          <w:szCs w:val="24"/>
        </w:rPr>
        <w:t>情况</w:t>
      </w:r>
    </w:p>
    <w:tbl>
      <w:tblPr>
        <w:tblStyle w:val="a5"/>
        <w:tblW w:w="8326" w:type="dxa"/>
        <w:jc w:val="center"/>
        <w:tblLook w:val="04A0"/>
      </w:tblPr>
      <w:tblGrid>
        <w:gridCol w:w="2041"/>
        <w:gridCol w:w="1749"/>
        <w:gridCol w:w="2268"/>
        <w:gridCol w:w="2268"/>
      </w:tblGrid>
      <w:tr w:rsidR="00BA0BC0" w:rsidTr="008F6014">
        <w:trPr>
          <w:trHeight w:val="397"/>
          <w:jc w:val="center"/>
        </w:trPr>
        <w:tc>
          <w:tcPr>
            <w:tcW w:w="2041" w:type="dxa"/>
            <w:vAlign w:val="center"/>
          </w:tcPr>
          <w:p w:rsidR="00BA0BC0" w:rsidRPr="00BA0BC0" w:rsidRDefault="00BA0BC0" w:rsidP="008F6014">
            <w:pPr>
              <w:jc w:val="center"/>
              <w:rPr>
                <w:rFonts w:ascii="Times New Roman" w:eastAsia="宋体" w:hAnsi="Times New Roman" w:cs="Times New Roman"/>
                <w:b/>
                <w:sz w:val="24"/>
                <w:szCs w:val="24"/>
              </w:rPr>
            </w:pPr>
            <w:r w:rsidRPr="00BA0BC0">
              <w:rPr>
                <w:rFonts w:ascii="Times New Roman" w:eastAsia="宋体" w:hAnsi="Times New Roman" w:cs="Times New Roman" w:hint="eastAsia"/>
                <w:b/>
                <w:sz w:val="24"/>
                <w:szCs w:val="24"/>
              </w:rPr>
              <w:t>基金</w:t>
            </w:r>
            <w:r w:rsidR="00CD0919">
              <w:rPr>
                <w:rFonts w:ascii="Times New Roman" w:eastAsia="宋体" w:hAnsi="Times New Roman" w:cs="Times New Roman" w:hint="eastAsia"/>
                <w:b/>
                <w:sz w:val="24"/>
                <w:szCs w:val="24"/>
              </w:rPr>
              <w:t>简称</w:t>
            </w:r>
          </w:p>
        </w:tc>
        <w:tc>
          <w:tcPr>
            <w:tcW w:w="1749" w:type="dxa"/>
            <w:vAlign w:val="center"/>
          </w:tcPr>
          <w:p w:rsidR="00BA0BC0" w:rsidRPr="00BA0BC0" w:rsidRDefault="00BA0BC0" w:rsidP="008F6014">
            <w:pPr>
              <w:jc w:val="center"/>
              <w:rPr>
                <w:rFonts w:ascii="Times New Roman" w:eastAsia="宋体" w:hAnsi="Times New Roman" w:cs="Times New Roman"/>
                <w:b/>
                <w:sz w:val="24"/>
                <w:szCs w:val="24"/>
              </w:rPr>
            </w:pPr>
            <w:r w:rsidRPr="00BA0BC0">
              <w:rPr>
                <w:rFonts w:ascii="Times New Roman" w:eastAsia="宋体" w:hAnsi="Times New Roman" w:cs="Times New Roman" w:hint="eastAsia"/>
                <w:b/>
                <w:sz w:val="24"/>
                <w:szCs w:val="24"/>
              </w:rPr>
              <w:t>调低费率类型</w:t>
            </w:r>
          </w:p>
        </w:tc>
        <w:tc>
          <w:tcPr>
            <w:tcW w:w="2268" w:type="dxa"/>
            <w:vAlign w:val="center"/>
          </w:tcPr>
          <w:p w:rsidR="00BA0BC0" w:rsidRPr="00BA0BC0" w:rsidRDefault="00BA0BC0" w:rsidP="008F6014">
            <w:pPr>
              <w:jc w:val="center"/>
              <w:rPr>
                <w:rFonts w:ascii="Times New Roman" w:eastAsia="宋体" w:hAnsi="Times New Roman" w:cs="Times New Roman"/>
                <w:b/>
                <w:sz w:val="24"/>
                <w:szCs w:val="24"/>
              </w:rPr>
            </w:pPr>
            <w:r w:rsidRPr="00BA0BC0">
              <w:rPr>
                <w:rFonts w:ascii="Times New Roman" w:eastAsia="宋体" w:hAnsi="Times New Roman" w:cs="Times New Roman" w:hint="eastAsia"/>
                <w:b/>
                <w:sz w:val="24"/>
                <w:szCs w:val="24"/>
              </w:rPr>
              <w:t>调整前（年费率）</w:t>
            </w:r>
          </w:p>
        </w:tc>
        <w:tc>
          <w:tcPr>
            <w:tcW w:w="2268" w:type="dxa"/>
            <w:vAlign w:val="center"/>
          </w:tcPr>
          <w:p w:rsidR="00BA0BC0" w:rsidRPr="00BA0BC0" w:rsidRDefault="00BA0BC0" w:rsidP="008F6014">
            <w:pPr>
              <w:jc w:val="center"/>
              <w:rPr>
                <w:rFonts w:ascii="Times New Roman" w:eastAsia="宋体" w:hAnsi="Times New Roman" w:cs="Times New Roman"/>
                <w:b/>
                <w:sz w:val="24"/>
                <w:szCs w:val="24"/>
              </w:rPr>
            </w:pPr>
            <w:r w:rsidRPr="00BA0BC0">
              <w:rPr>
                <w:rFonts w:ascii="Times New Roman" w:eastAsia="宋体" w:hAnsi="Times New Roman" w:cs="Times New Roman" w:hint="eastAsia"/>
                <w:b/>
                <w:sz w:val="24"/>
                <w:szCs w:val="24"/>
              </w:rPr>
              <w:t>调整后（年费率）</w:t>
            </w:r>
          </w:p>
        </w:tc>
      </w:tr>
      <w:tr w:rsidR="00BA0BC0" w:rsidTr="008F6014">
        <w:trPr>
          <w:trHeight w:val="397"/>
          <w:jc w:val="center"/>
        </w:trPr>
        <w:tc>
          <w:tcPr>
            <w:tcW w:w="2041" w:type="dxa"/>
            <w:vMerge w:val="restart"/>
            <w:vAlign w:val="center"/>
          </w:tcPr>
          <w:p w:rsidR="00BA0BC0" w:rsidRDefault="00904CC9" w:rsidP="008F6014">
            <w:pPr>
              <w:jc w:val="center"/>
              <w:rPr>
                <w:rFonts w:ascii="Times New Roman" w:eastAsia="宋体" w:hAnsi="Times New Roman" w:cs="Times New Roman"/>
                <w:sz w:val="24"/>
                <w:szCs w:val="24"/>
              </w:rPr>
            </w:pPr>
            <w:r w:rsidRPr="00904CC9">
              <w:rPr>
                <w:rFonts w:ascii="Times New Roman" w:eastAsia="宋体" w:hAnsi="Times New Roman" w:cs="Times New Roman" w:hint="eastAsia"/>
                <w:sz w:val="24"/>
                <w:szCs w:val="24"/>
              </w:rPr>
              <w:t>国泰富时中国</w:t>
            </w:r>
            <w:r w:rsidRPr="00904CC9">
              <w:rPr>
                <w:rFonts w:ascii="Times New Roman" w:eastAsia="宋体" w:hAnsi="Times New Roman" w:cs="Times New Roman"/>
                <w:sz w:val="24"/>
                <w:szCs w:val="24"/>
              </w:rPr>
              <w:t>A</w:t>
            </w:r>
            <w:r w:rsidRPr="00904CC9">
              <w:rPr>
                <w:rFonts w:ascii="Times New Roman" w:eastAsia="宋体" w:hAnsi="Times New Roman" w:cs="Times New Roman"/>
                <w:sz w:val="24"/>
                <w:szCs w:val="24"/>
              </w:rPr>
              <w:t>股自由现金流聚焦</w:t>
            </w:r>
            <w:r w:rsidRPr="00904CC9">
              <w:rPr>
                <w:rFonts w:ascii="Times New Roman" w:eastAsia="宋体" w:hAnsi="Times New Roman" w:cs="Times New Roman"/>
                <w:sz w:val="24"/>
                <w:szCs w:val="24"/>
              </w:rPr>
              <w:t>ETF</w:t>
            </w:r>
          </w:p>
        </w:tc>
        <w:tc>
          <w:tcPr>
            <w:tcW w:w="1749" w:type="dxa"/>
            <w:vAlign w:val="center"/>
          </w:tcPr>
          <w:p w:rsidR="00BA0BC0" w:rsidRDefault="00BA0BC0" w:rsidP="008F6014">
            <w:pPr>
              <w:jc w:val="center"/>
              <w:rPr>
                <w:rFonts w:ascii="Times New Roman" w:eastAsia="宋体" w:hAnsi="Times New Roman" w:cs="Times New Roman"/>
                <w:sz w:val="24"/>
                <w:szCs w:val="24"/>
              </w:rPr>
            </w:pPr>
            <w:r w:rsidRPr="00BA0BC0">
              <w:rPr>
                <w:rFonts w:ascii="Times New Roman" w:eastAsia="宋体" w:hAnsi="Times New Roman" w:cs="Times New Roman" w:hint="eastAsia"/>
                <w:sz w:val="24"/>
                <w:szCs w:val="24"/>
              </w:rPr>
              <w:t>管理费率</w:t>
            </w:r>
          </w:p>
        </w:tc>
        <w:tc>
          <w:tcPr>
            <w:tcW w:w="2268" w:type="dxa"/>
            <w:vAlign w:val="center"/>
          </w:tcPr>
          <w:p w:rsidR="00BA0BC0" w:rsidRDefault="00BA0BC0" w:rsidP="008F6014">
            <w:pPr>
              <w:jc w:val="center"/>
              <w:rPr>
                <w:rFonts w:ascii="Times New Roman" w:eastAsia="宋体" w:hAnsi="Times New Roman" w:cs="Times New Roman"/>
                <w:sz w:val="24"/>
                <w:szCs w:val="24"/>
              </w:rPr>
            </w:pPr>
            <w:r w:rsidRPr="00BA0BC0">
              <w:rPr>
                <w:rFonts w:ascii="Times New Roman" w:eastAsia="宋体" w:hAnsi="Times New Roman" w:cs="Times New Roman" w:hint="eastAsia"/>
                <w:sz w:val="24"/>
                <w:szCs w:val="24"/>
              </w:rPr>
              <w:t>0.50%</w:t>
            </w:r>
          </w:p>
        </w:tc>
        <w:tc>
          <w:tcPr>
            <w:tcW w:w="2268" w:type="dxa"/>
            <w:vAlign w:val="center"/>
          </w:tcPr>
          <w:p w:rsidR="00BA0BC0" w:rsidRDefault="00BA0BC0" w:rsidP="008F6014">
            <w:pPr>
              <w:jc w:val="center"/>
              <w:rPr>
                <w:rFonts w:ascii="Times New Roman" w:eastAsia="宋体" w:hAnsi="Times New Roman" w:cs="Times New Roman"/>
                <w:sz w:val="24"/>
                <w:szCs w:val="24"/>
              </w:rPr>
            </w:pPr>
            <w:r w:rsidRPr="00BA0BC0">
              <w:rPr>
                <w:rFonts w:ascii="Times New Roman" w:eastAsia="宋体" w:hAnsi="Times New Roman" w:cs="Times New Roman" w:hint="eastAsia"/>
                <w:sz w:val="24"/>
                <w:szCs w:val="24"/>
              </w:rPr>
              <w:t>0.15%</w:t>
            </w:r>
          </w:p>
        </w:tc>
      </w:tr>
      <w:tr w:rsidR="00BA0BC0" w:rsidTr="008F6014">
        <w:trPr>
          <w:trHeight w:val="397"/>
          <w:jc w:val="center"/>
        </w:trPr>
        <w:tc>
          <w:tcPr>
            <w:tcW w:w="2041" w:type="dxa"/>
            <w:vMerge/>
            <w:vAlign w:val="center"/>
          </w:tcPr>
          <w:p w:rsidR="00BA0BC0" w:rsidRDefault="00BA0BC0" w:rsidP="008F6014">
            <w:pPr>
              <w:jc w:val="center"/>
              <w:rPr>
                <w:rFonts w:ascii="Times New Roman" w:eastAsia="宋体" w:hAnsi="Times New Roman" w:cs="Times New Roman"/>
                <w:sz w:val="24"/>
                <w:szCs w:val="24"/>
              </w:rPr>
            </w:pPr>
          </w:p>
        </w:tc>
        <w:tc>
          <w:tcPr>
            <w:tcW w:w="1749" w:type="dxa"/>
            <w:vAlign w:val="center"/>
          </w:tcPr>
          <w:p w:rsidR="00BA0BC0" w:rsidRDefault="00BA0BC0" w:rsidP="008F6014">
            <w:pPr>
              <w:jc w:val="center"/>
              <w:rPr>
                <w:rFonts w:ascii="Times New Roman" w:eastAsia="宋体" w:hAnsi="Times New Roman" w:cs="Times New Roman"/>
                <w:sz w:val="24"/>
                <w:szCs w:val="24"/>
              </w:rPr>
            </w:pPr>
            <w:r w:rsidRPr="00BA0BC0">
              <w:rPr>
                <w:rFonts w:ascii="Times New Roman" w:eastAsia="宋体" w:hAnsi="Times New Roman" w:cs="Times New Roman" w:hint="eastAsia"/>
                <w:sz w:val="24"/>
                <w:szCs w:val="24"/>
              </w:rPr>
              <w:t>托管费率</w:t>
            </w:r>
          </w:p>
        </w:tc>
        <w:tc>
          <w:tcPr>
            <w:tcW w:w="2268" w:type="dxa"/>
            <w:vAlign w:val="center"/>
          </w:tcPr>
          <w:p w:rsidR="00BA0BC0" w:rsidRDefault="00BA0BC0" w:rsidP="008F6014">
            <w:pPr>
              <w:jc w:val="center"/>
              <w:rPr>
                <w:rFonts w:ascii="Times New Roman" w:eastAsia="宋体" w:hAnsi="Times New Roman" w:cs="Times New Roman"/>
                <w:sz w:val="24"/>
                <w:szCs w:val="24"/>
              </w:rPr>
            </w:pPr>
            <w:r w:rsidRPr="00BA0BC0">
              <w:rPr>
                <w:rFonts w:ascii="Times New Roman" w:eastAsia="宋体" w:hAnsi="Times New Roman" w:cs="Times New Roman" w:hint="eastAsia"/>
                <w:sz w:val="24"/>
                <w:szCs w:val="24"/>
              </w:rPr>
              <w:t>0.10%</w:t>
            </w:r>
          </w:p>
        </w:tc>
        <w:tc>
          <w:tcPr>
            <w:tcW w:w="2268" w:type="dxa"/>
            <w:vAlign w:val="center"/>
          </w:tcPr>
          <w:p w:rsidR="00BA0BC0" w:rsidRDefault="00BA0BC0" w:rsidP="008F6014">
            <w:pPr>
              <w:jc w:val="center"/>
              <w:rPr>
                <w:rFonts w:ascii="Times New Roman" w:eastAsia="宋体" w:hAnsi="Times New Roman" w:cs="Times New Roman"/>
                <w:sz w:val="24"/>
                <w:szCs w:val="24"/>
              </w:rPr>
            </w:pPr>
            <w:r w:rsidRPr="00BA0BC0">
              <w:rPr>
                <w:rFonts w:ascii="Times New Roman" w:eastAsia="宋体" w:hAnsi="Times New Roman" w:cs="Times New Roman" w:hint="eastAsia"/>
                <w:sz w:val="24"/>
                <w:szCs w:val="24"/>
              </w:rPr>
              <w:t>0.05%</w:t>
            </w:r>
          </w:p>
        </w:tc>
      </w:tr>
      <w:tr w:rsidR="00BA0BC0" w:rsidTr="008F6014">
        <w:trPr>
          <w:trHeight w:val="397"/>
          <w:jc w:val="center"/>
        </w:trPr>
        <w:tc>
          <w:tcPr>
            <w:tcW w:w="2041" w:type="dxa"/>
            <w:vMerge w:val="restart"/>
            <w:vAlign w:val="center"/>
          </w:tcPr>
          <w:p w:rsidR="00BA0BC0" w:rsidRDefault="00904CC9" w:rsidP="008F6014">
            <w:pPr>
              <w:jc w:val="center"/>
              <w:rPr>
                <w:rFonts w:ascii="Times New Roman" w:eastAsia="宋体" w:hAnsi="Times New Roman" w:cs="Times New Roman"/>
                <w:sz w:val="24"/>
                <w:szCs w:val="24"/>
              </w:rPr>
            </w:pPr>
            <w:r w:rsidRPr="00904CC9">
              <w:rPr>
                <w:rFonts w:ascii="Times New Roman" w:eastAsia="宋体" w:hAnsi="Times New Roman" w:cs="Times New Roman" w:hint="eastAsia"/>
                <w:sz w:val="24"/>
                <w:szCs w:val="24"/>
              </w:rPr>
              <w:t>国泰富时中国</w:t>
            </w:r>
            <w:r w:rsidRPr="00904CC9">
              <w:rPr>
                <w:rFonts w:ascii="Times New Roman" w:eastAsia="宋体" w:hAnsi="Times New Roman" w:cs="Times New Roman"/>
                <w:sz w:val="24"/>
                <w:szCs w:val="24"/>
              </w:rPr>
              <w:t>A</w:t>
            </w:r>
            <w:r w:rsidRPr="00904CC9">
              <w:rPr>
                <w:rFonts w:ascii="Times New Roman" w:eastAsia="宋体" w:hAnsi="Times New Roman" w:cs="Times New Roman"/>
                <w:sz w:val="24"/>
                <w:szCs w:val="24"/>
              </w:rPr>
              <w:lastRenderedPageBreak/>
              <w:t>股自由现金流聚焦</w:t>
            </w:r>
            <w:r w:rsidRPr="00904CC9">
              <w:rPr>
                <w:rFonts w:ascii="Times New Roman" w:eastAsia="宋体" w:hAnsi="Times New Roman" w:cs="Times New Roman"/>
                <w:sz w:val="24"/>
                <w:szCs w:val="24"/>
              </w:rPr>
              <w:t>ETF</w:t>
            </w:r>
            <w:r w:rsidRPr="00904CC9">
              <w:rPr>
                <w:rFonts w:ascii="Times New Roman" w:eastAsia="宋体" w:hAnsi="Times New Roman" w:cs="Times New Roman"/>
                <w:sz w:val="24"/>
                <w:szCs w:val="24"/>
              </w:rPr>
              <w:t>发起联接</w:t>
            </w:r>
          </w:p>
        </w:tc>
        <w:tc>
          <w:tcPr>
            <w:tcW w:w="1749" w:type="dxa"/>
            <w:vAlign w:val="center"/>
          </w:tcPr>
          <w:p w:rsidR="00BA0BC0" w:rsidRDefault="00BA0BC0" w:rsidP="008F6014">
            <w:pPr>
              <w:jc w:val="center"/>
              <w:rPr>
                <w:rFonts w:ascii="Times New Roman" w:eastAsia="宋体" w:hAnsi="Times New Roman" w:cs="Times New Roman"/>
                <w:sz w:val="24"/>
                <w:szCs w:val="24"/>
              </w:rPr>
            </w:pPr>
            <w:r w:rsidRPr="00BA0BC0">
              <w:rPr>
                <w:rFonts w:ascii="Times New Roman" w:eastAsia="宋体" w:hAnsi="Times New Roman" w:cs="Times New Roman" w:hint="eastAsia"/>
                <w:sz w:val="24"/>
                <w:szCs w:val="24"/>
              </w:rPr>
              <w:lastRenderedPageBreak/>
              <w:t>管理费率</w:t>
            </w:r>
          </w:p>
        </w:tc>
        <w:tc>
          <w:tcPr>
            <w:tcW w:w="2268" w:type="dxa"/>
            <w:vAlign w:val="center"/>
          </w:tcPr>
          <w:p w:rsidR="00BA0BC0" w:rsidRDefault="00BA0BC0" w:rsidP="008F6014">
            <w:pPr>
              <w:jc w:val="center"/>
              <w:rPr>
                <w:rFonts w:ascii="Times New Roman" w:eastAsia="宋体" w:hAnsi="Times New Roman" w:cs="Times New Roman"/>
                <w:sz w:val="24"/>
                <w:szCs w:val="24"/>
              </w:rPr>
            </w:pPr>
            <w:r w:rsidRPr="00BA0BC0">
              <w:rPr>
                <w:rFonts w:ascii="Times New Roman" w:eastAsia="宋体" w:hAnsi="Times New Roman" w:cs="Times New Roman" w:hint="eastAsia"/>
                <w:sz w:val="24"/>
                <w:szCs w:val="24"/>
              </w:rPr>
              <w:t>0.50%</w:t>
            </w:r>
          </w:p>
        </w:tc>
        <w:tc>
          <w:tcPr>
            <w:tcW w:w="2268" w:type="dxa"/>
            <w:vAlign w:val="center"/>
          </w:tcPr>
          <w:p w:rsidR="00BA0BC0" w:rsidRDefault="00BA0BC0" w:rsidP="008F6014">
            <w:pPr>
              <w:jc w:val="center"/>
              <w:rPr>
                <w:rFonts w:ascii="Times New Roman" w:eastAsia="宋体" w:hAnsi="Times New Roman" w:cs="Times New Roman"/>
                <w:sz w:val="24"/>
                <w:szCs w:val="24"/>
              </w:rPr>
            </w:pPr>
            <w:r w:rsidRPr="00BA0BC0">
              <w:rPr>
                <w:rFonts w:ascii="Times New Roman" w:eastAsia="宋体" w:hAnsi="Times New Roman" w:cs="Times New Roman" w:hint="eastAsia"/>
                <w:sz w:val="24"/>
                <w:szCs w:val="24"/>
              </w:rPr>
              <w:t>0.15%</w:t>
            </w:r>
          </w:p>
        </w:tc>
      </w:tr>
      <w:tr w:rsidR="00BA0BC0" w:rsidTr="008F6014">
        <w:trPr>
          <w:trHeight w:val="397"/>
          <w:jc w:val="center"/>
        </w:trPr>
        <w:tc>
          <w:tcPr>
            <w:tcW w:w="2041" w:type="dxa"/>
            <w:vMerge/>
            <w:vAlign w:val="center"/>
          </w:tcPr>
          <w:p w:rsidR="00BA0BC0" w:rsidRDefault="00BA0BC0" w:rsidP="008F6014">
            <w:pPr>
              <w:jc w:val="center"/>
              <w:rPr>
                <w:rFonts w:ascii="Times New Roman" w:eastAsia="宋体" w:hAnsi="Times New Roman" w:cs="Times New Roman"/>
                <w:sz w:val="24"/>
                <w:szCs w:val="24"/>
              </w:rPr>
            </w:pPr>
          </w:p>
        </w:tc>
        <w:tc>
          <w:tcPr>
            <w:tcW w:w="1749" w:type="dxa"/>
            <w:vAlign w:val="center"/>
          </w:tcPr>
          <w:p w:rsidR="00BA0BC0" w:rsidRDefault="00BA0BC0" w:rsidP="008F6014">
            <w:pPr>
              <w:jc w:val="center"/>
              <w:rPr>
                <w:rFonts w:ascii="Times New Roman" w:eastAsia="宋体" w:hAnsi="Times New Roman" w:cs="Times New Roman"/>
                <w:sz w:val="24"/>
                <w:szCs w:val="24"/>
              </w:rPr>
            </w:pPr>
            <w:r w:rsidRPr="00BA0BC0">
              <w:rPr>
                <w:rFonts w:ascii="Times New Roman" w:eastAsia="宋体" w:hAnsi="Times New Roman" w:cs="Times New Roman" w:hint="eastAsia"/>
                <w:sz w:val="24"/>
                <w:szCs w:val="24"/>
              </w:rPr>
              <w:t>托管费率</w:t>
            </w:r>
          </w:p>
        </w:tc>
        <w:tc>
          <w:tcPr>
            <w:tcW w:w="2268" w:type="dxa"/>
            <w:vAlign w:val="center"/>
          </w:tcPr>
          <w:p w:rsidR="00BA0BC0" w:rsidRDefault="00BA0BC0" w:rsidP="008F6014">
            <w:pPr>
              <w:jc w:val="center"/>
              <w:rPr>
                <w:rFonts w:ascii="Times New Roman" w:eastAsia="宋体" w:hAnsi="Times New Roman" w:cs="Times New Roman"/>
                <w:sz w:val="24"/>
                <w:szCs w:val="24"/>
              </w:rPr>
            </w:pPr>
            <w:r w:rsidRPr="00BA0BC0">
              <w:rPr>
                <w:rFonts w:ascii="Times New Roman" w:eastAsia="宋体" w:hAnsi="Times New Roman" w:cs="Times New Roman" w:hint="eastAsia"/>
                <w:sz w:val="24"/>
                <w:szCs w:val="24"/>
              </w:rPr>
              <w:t>0.10%</w:t>
            </w:r>
          </w:p>
        </w:tc>
        <w:tc>
          <w:tcPr>
            <w:tcW w:w="2268" w:type="dxa"/>
            <w:vAlign w:val="center"/>
          </w:tcPr>
          <w:p w:rsidR="00BA0BC0" w:rsidRDefault="00BA0BC0" w:rsidP="008F6014">
            <w:pPr>
              <w:jc w:val="center"/>
              <w:rPr>
                <w:rFonts w:ascii="Times New Roman" w:eastAsia="宋体" w:hAnsi="Times New Roman" w:cs="Times New Roman"/>
                <w:sz w:val="24"/>
                <w:szCs w:val="24"/>
              </w:rPr>
            </w:pPr>
            <w:r w:rsidRPr="00BA0BC0">
              <w:rPr>
                <w:rFonts w:ascii="Times New Roman" w:eastAsia="宋体" w:hAnsi="Times New Roman" w:cs="Times New Roman" w:hint="eastAsia"/>
                <w:sz w:val="24"/>
                <w:szCs w:val="24"/>
              </w:rPr>
              <w:t>0.05%</w:t>
            </w:r>
          </w:p>
        </w:tc>
      </w:tr>
    </w:tbl>
    <w:p w:rsidR="008F6014" w:rsidRDefault="008F6014" w:rsidP="00BA0BC0">
      <w:pPr>
        <w:spacing w:line="360" w:lineRule="auto"/>
        <w:ind w:firstLineChars="200" w:firstLine="480"/>
        <w:rPr>
          <w:rFonts w:ascii="Times New Roman" w:eastAsia="宋体" w:hAnsi="Times New Roman" w:cs="Times New Roman"/>
          <w:sz w:val="24"/>
          <w:szCs w:val="24"/>
        </w:rPr>
      </w:pPr>
    </w:p>
    <w:p w:rsidR="000475FF" w:rsidRDefault="000475FF" w:rsidP="00BA0B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二、更新</w:t>
      </w:r>
      <w:r w:rsidRPr="00904CC9">
        <w:rPr>
          <w:rFonts w:ascii="Times New Roman" w:eastAsia="宋体" w:hAnsi="Times New Roman" w:cs="Times New Roman" w:hint="eastAsia"/>
          <w:sz w:val="24"/>
          <w:szCs w:val="24"/>
        </w:rPr>
        <w:t>业绩比较基准</w:t>
      </w:r>
      <w:r>
        <w:rPr>
          <w:rFonts w:ascii="Times New Roman" w:eastAsia="宋体" w:hAnsi="Times New Roman" w:cs="Times New Roman" w:hint="eastAsia"/>
          <w:sz w:val="24"/>
          <w:szCs w:val="24"/>
        </w:rPr>
        <w:t>内容情况</w:t>
      </w:r>
    </w:p>
    <w:p w:rsidR="000475FF" w:rsidRDefault="00741B83" w:rsidP="00BA0BC0">
      <w:pPr>
        <w:spacing w:line="360" w:lineRule="auto"/>
        <w:ind w:firstLineChars="200" w:firstLine="480"/>
        <w:rPr>
          <w:rFonts w:ascii="Times New Roman" w:eastAsia="宋体" w:hAnsi="Times New Roman" w:cs="Times New Roman"/>
          <w:sz w:val="24"/>
          <w:szCs w:val="24"/>
        </w:rPr>
      </w:pPr>
      <w:r w:rsidRPr="00741B83">
        <w:rPr>
          <w:rFonts w:ascii="Times New Roman" w:eastAsia="宋体" w:hAnsi="Times New Roman" w:cs="Times New Roman" w:hint="eastAsia"/>
          <w:sz w:val="24"/>
          <w:szCs w:val="24"/>
        </w:rPr>
        <w:t>国泰富时中国</w:t>
      </w:r>
      <w:r w:rsidRPr="00741B83">
        <w:rPr>
          <w:rFonts w:ascii="Times New Roman" w:eastAsia="宋体" w:hAnsi="Times New Roman" w:cs="Times New Roman"/>
          <w:sz w:val="24"/>
          <w:szCs w:val="24"/>
        </w:rPr>
        <w:t>A</w:t>
      </w:r>
      <w:r w:rsidRPr="00741B83">
        <w:rPr>
          <w:rFonts w:ascii="Times New Roman" w:eastAsia="宋体" w:hAnsi="Times New Roman" w:cs="Times New Roman"/>
          <w:sz w:val="24"/>
          <w:szCs w:val="24"/>
        </w:rPr>
        <w:t>股自由现金流聚焦</w:t>
      </w:r>
      <w:r w:rsidR="0095003A">
        <w:rPr>
          <w:rFonts w:ascii="Times New Roman" w:eastAsia="宋体" w:hAnsi="Times New Roman" w:cs="Times New Roman" w:hint="eastAsia"/>
          <w:sz w:val="24"/>
          <w:szCs w:val="24"/>
        </w:rPr>
        <w:t>E</w:t>
      </w:r>
      <w:r w:rsidR="0095003A">
        <w:rPr>
          <w:rFonts w:ascii="Times New Roman" w:eastAsia="宋体" w:hAnsi="Times New Roman" w:cs="Times New Roman"/>
          <w:sz w:val="24"/>
          <w:szCs w:val="24"/>
        </w:rPr>
        <w:t>TF</w:t>
      </w:r>
      <w:r w:rsidR="00433FC5" w:rsidRPr="00433FC5">
        <w:rPr>
          <w:rFonts w:ascii="Times New Roman" w:eastAsia="宋体" w:hAnsi="Times New Roman" w:cs="Times New Roman" w:hint="eastAsia"/>
          <w:sz w:val="24"/>
          <w:szCs w:val="24"/>
        </w:rPr>
        <w:t>的业绩比较基准要素由“富时中国</w:t>
      </w:r>
      <w:r w:rsidR="00433FC5" w:rsidRPr="00433FC5">
        <w:rPr>
          <w:rFonts w:ascii="Times New Roman" w:eastAsia="宋体" w:hAnsi="Times New Roman" w:cs="Times New Roman"/>
          <w:sz w:val="24"/>
          <w:szCs w:val="24"/>
        </w:rPr>
        <w:t>A</w:t>
      </w:r>
      <w:r w:rsidR="00433FC5" w:rsidRPr="00433FC5">
        <w:rPr>
          <w:rFonts w:ascii="Times New Roman" w:eastAsia="宋体" w:hAnsi="Times New Roman" w:cs="Times New Roman"/>
          <w:sz w:val="24"/>
          <w:szCs w:val="24"/>
        </w:rPr>
        <w:t>股自由现金流聚焦指数收益率</w:t>
      </w:r>
      <w:r w:rsidR="00433FC5" w:rsidRPr="00433FC5">
        <w:rPr>
          <w:rFonts w:ascii="Times New Roman" w:eastAsia="宋体" w:hAnsi="Times New Roman" w:cs="Times New Roman"/>
          <w:sz w:val="24"/>
          <w:szCs w:val="24"/>
        </w:rPr>
        <w:t>”</w:t>
      </w:r>
      <w:r w:rsidR="00433FC5" w:rsidRPr="00433FC5">
        <w:rPr>
          <w:rFonts w:ascii="Times New Roman" w:eastAsia="宋体" w:hAnsi="Times New Roman" w:cs="Times New Roman"/>
          <w:sz w:val="24"/>
          <w:szCs w:val="24"/>
        </w:rPr>
        <w:t>更新为</w:t>
      </w:r>
      <w:r w:rsidR="00433FC5" w:rsidRPr="00433FC5">
        <w:rPr>
          <w:rFonts w:ascii="Times New Roman" w:eastAsia="宋体" w:hAnsi="Times New Roman" w:cs="Times New Roman"/>
          <w:sz w:val="24"/>
          <w:szCs w:val="24"/>
        </w:rPr>
        <w:t>“</w:t>
      </w:r>
      <w:r w:rsidR="00433FC5" w:rsidRPr="00433FC5">
        <w:rPr>
          <w:rFonts w:ascii="Times New Roman" w:eastAsia="宋体" w:hAnsi="Times New Roman" w:cs="Times New Roman" w:hint="eastAsia"/>
          <w:sz w:val="24"/>
          <w:szCs w:val="24"/>
        </w:rPr>
        <w:t>富时中国</w:t>
      </w:r>
      <w:r w:rsidR="00433FC5" w:rsidRPr="00433FC5">
        <w:rPr>
          <w:rFonts w:ascii="Times New Roman" w:eastAsia="宋体" w:hAnsi="Times New Roman" w:cs="Times New Roman"/>
          <w:sz w:val="24"/>
          <w:szCs w:val="24"/>
        </w:rPr>
        <w:t>A</w:t>
      </w:r>
      <w:r w:rsidR="00433FC5" w:rsidRPr="00433FC5">
        <w:rPr>
          <w:rFonts w:ascii="Times New Roman" w:eastAsia="宋体" w:hAnsi="Times New Roman" w:cs="Times New Roman"/>
          <w:sz w:val="24"/>
          <w:szCs w:val="24"/>
        </w:rPr>
        <w:t>股自由现金流聚焦指数（</w:t>
      </w:r>
      <w:r w:rsidR="00433FC5" w:rsidRPr="00433FC5">
        <w:rPr>
          <w:rFonts w:ascii="Times New Roman" w:eastAsia="宋体" w:hAnsi="Times New Roman" w:cs="Times New Roman"/>
          <w:sz w:val="24"/>
          <w:szCs w:val="24"/>
        </w:rPr>
        <w:t>FTSE China A Free Cash Flow Focus Index</w:t>
      </w:r>
      <w:r w:rsidR="00433FC5" w:rsidRPr="00433FC5">
        <w:rPr>
          <w:rFonts w:ascii="Times New Roman" w:eastAsia="宋体" w:hAnsi="Times New Roman" w:cs="Times New Roman"/>
          <w:sz w:val="24"/>
          <w:szCs w:val="24"/>
        </w:rPr>
        <w:t>）收益率</w:t>
      </w:r>
      <w:r w:rsidR="00433FC5" w:rsidRPr="00433FC5">
        <w:rPr>
          <w:rFonts w:ascii="Times New Roman" w:eastAsia="宋体" w:hAnsi="Times New Roman" w:cs="Times New Roman"/>
          <w:sz w:val="24"/>
          <w:szCs w:val="24"/>
        </w:rPr>
        <w:t>”</w:t>
      </w:r>
      <w:r w:rsidR="00433FC5" w:rsidRPr="00433FC5">
        <w:rPr>
          <w:rFonts w:ascii="Times New Roman" w:eastAsia="宋体" w:hAnsi="Times New Roman" w:cs="Times New Roman"/>
          <w:sz w:val="24"/>
          <w:szCs w:val="24"/>
        </w:rPr>
        <w:t>，</w:t>
      </w:r>
      <w:r w:rsidR="00DC43FA">
        <w:rPr>
          <w:rFonts w:ascii="Times New Roman" w:eastAsia="宋体" w:hAnsi="Times New Roman" w:cs="Times New Roman" w:hint="eastAsia"/>
          <w:sz w:val="24"/>
          <w:szCs w:val="24"/>
        </w:rPr>
        <w:t>并</w:t>
      </w:r>
      <w:r>
        <w:rPr>
          <w:rFonts w:ascii="Times New Roman" w:eastAsia="宋体" w:hAnsi="Times New Roman" w:cs="Times New Roman" w:hint="eastAsia"/>
          <w:sz w:val="24"/>
          <w:szCs w:val="24"/>
        </w:rPr>
        <w:t>对</w:t>
      </w:r>
      <w:r w:rsidRPr="00741B83">
        <w:rPr>
          <w:rFonts w:ascii="Times New Roman" w:eastAsia="宋体" w:hAnsi="Times New Roman" w:cs="Times New Roman" w:hint="eastAsia"/>
          <w:sz w:val="24"/>
          <w:szCs w:val="24"/>
        </w:rPr>
        <w:t>业绩比较基准设定的原因</w:t>
      </w:r>
      <w:r>
        <w:rPr>
          <w:rFonts w:ascii="Times New Roman" w:eastAsia="宋体" w:hAnsi="Times New Roman" w:cs="Times New Roman" w:hint="eastAsia"/>
          <w:sz w:val="24"/>
          <w:szCs w:val="24"/>
        </w:rPr>
        <w:t>、</w:t>
      </w:r>
      <w:r w:rsidRPr="00741B83">
        <w:rPr>
          <w:rFonts w:ascii="Times New Roman" w:eastAsia="宋体" w:hAnsi="Times New Roman" w:cs="Times New Roman" w:hint="eastAsia"/>
          <w:sz w:val="24"/>
          <w:szCs w:val="24"/>
        </w:rPr>
        <w:t>业绩比较基准要素的基本信息</w:t>
      </w:r>
      <w:r>
        <w:rPr>
          <w:rFonts w:ascii="Times New Roman" w:eastAsia="宋体" w:hAnsi="Times New Roman" w:cs="Times New Roman" w:hint="eastAsia"/>
          <w:sz w:val="24"/>
          <w:szCs w:val="24"/>
        </w:rPr>
        <w:t>、</w:t>
      </w:r>
      <w:r w:rsidRPr="00741B83">
        <w:rPr>
          <w:rFonts w:ascii="Times New Roman" w:eastAsia="宋体" w:hAnsi="Times New Roman" w:cs="Times New Roman" w:hint="eastAsia"/>
          <w:sz w:val="24"/>
          <w:szCs w:val="24"/>
        </w:rPr>
        <w:t>业绩比较基准的计算方法</w:t>
      </w:r>
      <w:r>
        <w:rPr>
          <w:rFonts w:ascii="Times New Roman" w:eastAsia="宋体" w:hAnsi="Times New Roman" w:cs="Times New Roman" w:hint="eastAsia"/>
          <w:sz w:val="24"/>
          <w:szCs w:val="24"/>
        </w:rPr>
        <w:t>、</w:t>
      </w:r>
      <w:r w:rsidRPr="00741B83">
        <w:rPr>
          <w:rFonts w:ascii="Times New Roman" w:eastAsia="宋体" w:hAnsi="Times New Roman" w:cs="Times New Roman" w:hint="eastAsia"/>
          <w:sz w:val="24"/>
          <w:szCs w:val="24"/>
        </w:rPr>
        <w:t>管理投资偏离业绩比较基准的定性或定量方法</w:t>
      </w:r>
      <w:r>
        <w:rPr>
          <w:rFonts w:ascii="Times New Roman" w:eastAsia="宋体" w:hAnsi="Times New Roman" w:cs="Times New Roman" w:hint="eastAsia"/>
          <w:sz w:val="24"/>
          <w:szCs w:val="24"/>
        </w:rPr>
        <w:t>、</w:t>
      </w:r>
      <w:r w:rsidRPr="00741B83">
        <w:rPr>
          <w:rFonts w:ascii="Times New Roman" w:eastAsia="宋体" w:hAnsi="Times New Roman" w:cs="Times New Roman" w:hint="eastAsia"/>
          <w:sz w:val="24"/>
          <w:szCs w:val="24"/>
        </w:rPr>
        <w:t>未来可能变更业绩比较基准的情况和程序</w:t>
      </w:r>
      <w:r w:rsidR="00C07FAC">
        <w:rPr>
          <w:rFonts w:ascii="Times New Roman" w:eastAsia="宋体" w:hAnsi="Times New Roman" w:cs="Times New Roman" w:hint="eastAsia"/>
          <w:sz w:val="24"/>
          <w:szCs w:val="24"/>
        </w:rPr>
        <w:t>等内容进行补充说明。</w:t>
      </w:r>
    </w:p>
    <w:p w:rsidR="00C07FAC" w:rsidRDefault="00C07FAC" w:rsidP="00BA0BC0">
      <w:pPr>
        <w:spacing w:line="360" w:lineRule="auto"/>
        <w:ind w:firstLineChars="200" w:firstLine="480"/>
        <w:rPr>
          <w:rFonts w:ascii="Times New Roman" w:eastAsia="宋体" w:hAnsi="Times New Roman" w:cs="Times New Roman"/>
          <w:sz w:val="24"/>
          <w:szCs w:val="24"/>
        </w:rPr>
      </w:pPr>
      <w:r w:rsidRPr="00C07FAC">
        <w:rPr>
          <w:rFonts w:ascii="Times New Roman" w:eastAsia="宋体" w:hAnsi="Times New Roman" w:cs="Times New Roman" w:hint="eastAsia"/>
          <w:sz w:val="24"/>
          <w:szCs w:val="24"/>
        </w:rPr>
        <w:t>国泰富时中国</w:t>
      </w:r>
      <w:r w:rsidRPr="00C07FAC">
        <w:rPr>
          <w:rFonts w:ascii="Times New Roman" w:eastAsia="宋体" w:hAnsi="Times New Roman" w:cs="Times New Roman"/>
          <w:sz w:val="24"/>
          <w:szCs w:val="24"/>
        </w:rPr>
        <w:t>A</w:t>
      </w:r>
      <w:r w:rsidRPr="00C07FAC">
        <w:rPr>
          <w:rFonts w:ascii="Times New Roman" w:eastAsia="宋体" w:hAnsi="Times New Roman" w:cs="Times New Roman"/>
          <w:sz w:val="24"/>
          <w:szCs w:val="24"/>
        </w:rPr>
        <w:t>股自由现金流聚焦</w:t>
      </w:r>
      <w:r w:rsidR="0095003A" w:rsidRPr="006150E0">
        <w:rPr>
          <w:rFonts w:ascii="Times New Roman" w:eastAsia="宋体" w:hAnsi="Times New Roman" w:cs="Times New Roman"/>
          <w:sz w:val="24"/>
          <w:szCs w:val="24"/>
        </w:rPr>
        <w:t>ETF</w:t>
      </w:r>
      <w:r w:rsidR="0095003A" w:rsidRPr="006150E0">
        <w:rPr>
          <w:rFonts w:ascii="Times New Roman" w:eastAsia="宋体" w:hAnsi="Times New Roman" w:cs="Times New Roman"/>
          <w:sz w:val="24"/>
          <w:szCs w:val="24"/>
        </w:rPr>
        <w:t>发起联接</w:t>
      </w:r>
      <w:r>
        <w:rPr>
          <w:rFonts w:ascii="Times New Roman" w:eastAsia="宋体" w:hAnsi="Times New Roman" w:cs="Times New Roman" w:hint="eastAsia"/>
          <w:sz w:val="24"/>
          <w:szCs w:val="24"/>
        </w:rPr>
        <w:t>的业绩比较基准要素由“</w:t>
      </w:r>
      <w:r w:rsidRPr="00C07FAC">
        <w:rPr>
          <w:rFonts w:ascii="Times New Roman" w:eastAsia="宋体" w:hAnsi="Times New Roman" w:cs="Times New Roman" w:hint="eastAsia"/>
          <w:sz w:val="24"/>
          <w:szCs w:val="24"/>
        </w:rPr>
        <w:t>富时中国</w:t>
      </w:r>
      <w:r w:rsidRPr="00C07FAC">
        <w:rPr>
          <w:rFonts w:ascii="Times New Roman" w:eastAsia="宋体" w:hAnsi="Times New Roman" w:cs="Times New Roman"/>
          <w:sz w:val="24"/>
          <w:szCs w:val="24"/>
        </w:rPr>
        <w:t>A</w:t>
      </w:r>
      <w:r w:rsidRPr="00C07FAC">
        <w:rPr>
          <w:rFonts w:ascii="Times New Roman" w:eastAsia="宋体" w:hAnsi="Times New Roman" w:cs="Times New Roman"/>
          <w:sz w:val="24"/>
          <w:szCs w:val="24"/>
        </w:rPr>
        <w:t>股自由现金流聚焦指数收益率</w:t>
      </w:r>
      <w:r w:rsidRPr="00C07FAC">
        <w:rPr>
          <w:rFonts w:ascii="Times New Roman" w:eastAsia="宋体" w:hAnsi="Times New Roman" w:cs="Times New Roman"/>
          <w:sz w:val="24"/>
          <w:szCs w:val="24"/>
        </w:rPr>
        <w:t>*95%+</w:t>
      </w:r>
      <w:r w:rsidRPr="00C07FAC">
        <w:rPr>
          <w:rFonts w:ascii="Times New Roman" w:eastAsia="宋体" w:hAnsi="Times New Roman" w:cs="Times New Roman"/>
          <w:sz w:val="24"/>
          <w:szCs w:val="24"/>
        </w:rPr>
        <w:t>银行活期存款利率（税后）</w:t>
      </w:r>
      <w:r w:rsidRPr="00C07FAC">
        <w:rPr>
          <w:rFonts w:ascii="Times New Roman" w:eastAsia="宋体" w:hAnsi="Times New Roman" w:cs="Times New Roman"/>
          <w:sz w:val="24"/>
          <w:szCs w:val="24"/>
        </w:rPr>
        <w:t>*5%</w:t>
      </w:r>
      <w:r>
        <w:rPr>
          <w:rFonts w:ascii="Times New Roman" w:eastAsia="宋体" w:hAnsi="Times New Roman" w:cs="Times New Roman" w:hint="eastAsia"/>
          <w:sz w:val="24"/>
          <w:szCs w:val="24"/>
        </w:rPr>
        <w:t>”更新为“</w:t>
      </w:r>
      <w:r w:rsidRPr="00C07FAC">
        <w:rPr>
          <w:rFonts w:ascii="Times New Roman" w:eastAsia="宋体" w:hAnsi="Times New Roman" w:cs="Times New Roman" w:hint="eastAsia"/>
          <w:sz w:val="24"/>
          <w:szCs w:val="24"/>
        </w:rPr>
        <w:t>富时中国</w:t>
      </w:r>
      <w:r w:rsidRPr="00C07FAC">
        <w:rPr>
          <w:rFonts w:ascii="Times New Roman" w:eastAsia="宋体" w:hAnsi="Times New Roman" w:cs="Times New Roman"/>
          <w:sz w:val="24"/>
          <w:szCs w:val="24"/>
        </w:rPr>
        <w:t>A</w:t>
      </w:r>
      <w:r w:rsidRPr="00C07FAC">
        <w:rPr>
          <w:rFonts w:ascii="Times New Roman" w:eastAsia="宋体" w:hAnsi="Times New Roman" w:cs="Times New Roman"/>
          <w:sz w:val="24"/>
          <w:szCs w:val="24"/>
        </w:rPr>
        <w:t>股自由现金流聚焦指数</w:t>
      </w:r>
      <w:r w:rsidR="00D0260F" w:rsidRPr="00D0260F">
        <w:rPr>
          <w:rFonts w:ascii="Times New Roman" w:eastAsia="宋体" w:hAnsi="Times New Roman" w:cs="Times New Roman" w:hint="eastAsia"/>
          <w:sz w:val="24"/>
          <w:szCs w:val="24"/>
        </w:rPr>
        <w:t>（</w:t>
      </w:r>
      <w:r w:rsidR="00D0260F" w:rsidRPr="00D0260F">
        <w:rPr>
          <w:rFonts w:ascii="Times New Roman" w:eastAsia="宋体" w:hAnsi="Times New Roman" w:cs="Times New Roman"/>
          <w:sz w:val="24"/>
          <w:szCs w:val="24"/>
        </w:rPr>
        <w:t>FTSE China A Free Cash Flow Focus Index</w:t>
      </w:r>
      <w:r w:rsidR="00D0260F" w:rsidRPr="00D0260F">
        <w:rPr>
          <w:rFonts w:ascii="Times New Roman" w:eastAsia="宋体" w:hAnsi="Times New Roman" w:cs="Times New Roman"/>
          <w:sz w:val="24"/>
          <w:szCs w:val="24"/>
        </w:rPr>
        <w:t>）</w:t>
      </w:r>
      <w:r w:rsidRPr="00C07FAC">
        <w:rPr>
          <w:rFonts w:ascii="Times New Roman" w:eastAsia="宋体" w:hAnsi="Times New Roman" w:cs="Times New Roman"/>
          <w:sz w:val="24"/>
          <w:szCs w:val="24"/>
        </w:rPr>
        <w:t>收益率</w:t>
      </w:r>
      <w:r w:rsidRPr="00C07FAC">
        <w:rPr>
          <w:rFonts w:ascii="Times New Roman" w:eastAsia="宋体" w:hAnsi="Times New Roman" w:cs="Times New Roman"/>
          <w:sz w:val="24"/>
          <w:szCs w:val="24"/>
        </w:rPr>
        <w:t>*95%+</w:t>
      </w:r>
      <w:r w:rsidRPr="00C07FAC">
        <w:rPr>
          <w:rFonts w:ascii="Times New Roman" w:eastAsia="宋体" w:hAnsi="Times New Roman" w:cs="Times New Roman"/>
          <w:sz w:val="24"/>
          <w:szCs w:val="24"/>
        </w:rPr>
        <w:t>活期存款基准利率</w:t>
      </w:r>
      <w:r w:rsidRPr="00C07FAC">
        <w:rPr>
          <w:rFonts w:ascii="Times New Roman" w:eastAsia="宋体" w:hAnsi="Times New Roman" w:cs="Times New Roman"/>
          <w:sz w:val="24"/>
          <w:szCs w:val="24"/>
        </w:rPr>
        <w:t>*5%</w:t>
      </w:r>
      <w:r>
        <w:rPr>
          <w:rFonts w:ascii="Times New Roman" w:eastAsia="宋体" w:hAnsi="Times New Roman" w:cs="Times New Roman" w:hint="eastAsia"/>
          <w:sz w:val="24"/>
          <w:szCs w:val="24"/>
        </w:rPr>
        <w:t>”，并</w:t>
      </w:r>
      <w:r w:rsidRPr="00C07FAC">
        <w:rPr>
          <w:rFonts w:ascii="Times New Roman" w:eastAsia="宋体" w:hAnsi="Times New Roman" w:cs="Times New Roman" w:hint="eastAsia"/>
          <w:sz w:val="24"/>
          <w:szCs w:val="24"/>
        </w:rPr>
        <w:t>对业绩比较基准设定的原因、业绩比较基准要素的基本信息、业绩比较基准的计算方法、管理投资偏离业绩比较基准的定性或定量方法、未来可能变更业绩比较基准的情况和程序等内容进行补充说明。</w:t>
      </w:r>
    </w:p>
    <w:p w:rsidR="00D724BD" w:rsidRDefault="00D724BD" w:rsidP="00BA0BC0">
      <w:pPr>
        <w:spacing w:line="360" w:lineRule="auto"/>
        <w:ind w:firstLineChars="200" w:firstLine="480"/>
        <w:rPr>
          <w:rFonts w:ascii="Times New Roman" w:eastAsia="宋体" w:hAnsi="Times New Roman" w:cs="Times New Roman"/>
          <w:sz w:val="24"/>
          <w:szCs w:val="24"/>
        </w:rPr>
      </w:pPr>
    </w:p>
    <w:p w:rsidR="00BA0BC0" w:rsidRPr="00BA0BC0" w:rsidRDefault="000475FF" w:rsidP="00BA0B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w:t>
      </w:r>
      <w:r w:rsidR="00BA0BC0" w:rsidRPr="00BA0BC0">
        <w:rPr>
          <w:rFonts w:ascii="Times New Roman" w:eastAsia="宋体" w:hAnsi="Times New Roman" w:cs="Times New Roman" w:hint="eastAsia"/>
          <w:sz w:val="24"/>
          <w:szCs w:val="24"/>
        </w:rPr>
        <w:t>、</w:t>
      </w:r>
      <w:r w:rsidR="008F6014" w:rsidRPr="008F6014">
        <w:rPr>
          <w:rFonts w:ascii="Times New Roman" w:eastAsia="宋体" w:hAnsi="Times New Roman" w:cs="Times New Roman" w:hint="eastAsia"/>
          <w:sz w:val="24"/>
          <w:szCs w:val="24"/>
        </w:rPr>
        <w:t>基金合同及托管协议的</w:t>
      </w:r>
      <w:r w:rsidR="008F6014">
        <w:rPr>
          <w:rFonts w:ascii="Times New Roman" w:eastAsia="宋体" w:hAnsi="Times New Roman" w:cs="Times New Roman" w:hint="eastAsia"/>
          <w:sz w:val="24"/>
          <w:szCs w:val="24"/>
        </w:rPr>
        <w:t>修改</w:t>
      </w:r>
    </w:p>
    <w:p w:rsidR="00BA0BC0" w:rsidRDefault="00201544" w:rsidP="00FC2C0C">
      <w:pPr>
        <w:spacing w:line="360" w:lineRule="auto"/>
        <w:ind w:firstLineChars="200" w:firstLine="480"/>
        <w:rPr>
          <w:rFonts w:ascii="Times New Roman" w:eastAsia="宋体" w:hAnsi="Times New Roman" w:cs="Times New Roman"/>
          <w:sz w:val="24"/>
          <w:szCs w:val="24"/>
        </w:rPr>
      </w:pPr>
      <w:r w:rsidRPr="00201544">
        <w:rPr>
          <w:rFonts w:ascii="Times New Roman" w:eastAsia="宋体" w:hAnsi="Times New Roman" w:cs="Times New Roman" w:hint="eastAsia"/>
          <w:sz w:val="24"/>
          <w:szCs w:val="24"/>
        </w:rPr>
        <w:t>根据上述</w:t>
      </w:r>
      <w:r w:rsidR="00A36F84">
        <w:rPr>
          <w:rFonts w:ascii="Times New Roman" w:eastAsia="宋体" w:hAnsi="Times New Roman" w:cs="Times New Roman" w:hint="eastAsia"/>
          <w:sz w:val="24"/>
          <w:szCs w:val="24"/>
        </w:rPr>
        <w:t>方案</w:t>
      </w:r>
      <w:r w:rsidRPr="00201544">
        <w:rPr>
          <w:rFonts w:ascii="Times New Roman" w:eastAsia="宋体" w:hAnsi="Times New Roman" w:cs="Times New Roman" w:hint="eastAsia"/>
          <w:sz w:val="24"/>
          <w:szCs w:val="24"/>
        </w:rPr>
        <w:t>，基金管理人</w:t>
      </w:r>
      <w:r w:rsidR="00FC2C0C" w:rsidRPr="00FC2C0C">
        <w:rPr>
          <w:rFonts w:ascii="Times New Roman" w:eastAsia="宋体" w:hAnsi="Times New Roman" w:cs="Times New Roman" w:hint="eastAsia"/>
          <w:sz w:val="24"/>
          <w:szCs w:val="24"/>
        </w:rPr>
        <w:t>对上述基金基金合同</w:t>
      </w:r>
      <w:r w:rsidR="00A21A2E">
        <w:rPr>
          <w:rFonts w:ascii="Times New Roman" w:eastAsia="宋体" w:hAnsi="Times New Roman" w:cs="Times New Roman" w:hint="eastAsia"/>
          <w:sz w:val="24"/>
          <w:szCs w:val="24"/>
        </w:rPr>
        <w:t>和</w:t>
      </w:r>
      <w:r w:rsidR="00AF1C35" w:rsidRPr="00FC2C0C">
        <w:rPr>
          <w:rFonts w:ascii="Times New Roman" w:eastAsia="宋体" w:hAnsi="Times New Roman" w:cs="Times New Roman" w:hint="eastAsia"/>
          <w:sz w:val="24"/>
          <w:szCs w:val="24"/>
        </w:rPr>
        <w:t>托管协议</w:t>
      </w:r>
      <w:r w:rsidR="00FC2C0C" w:rsidRPr="00FC2C0C">
        <w:rPr>
          <w:rFonts w:ascii="Times New Roman" w:eastAsia="宋体" w:hAnsi="Times New Roman" w:cs="Times New Roman" w:hint="eastAsia"/>
          <w:sz w:val="24"/>
          <w:szCs w:val="24"/>
        </w:rPr>
        <w:t>进行修改，并将在上述基金招募说明书、基金产品资料概要中相应更新。</w:t>
      </w:r>
      <w:r w:rsidR="008F6014" w:rsidRPr="00210450">
        <w:rPr>
          <w:rFonts w:ascii="Times New Roman" w:eastAsia="宋体" w:hAnsi="Times New Roman" w:cs="Times New Roman" w:hint="eastAsia"/>
          <w:sz w:val="24"/>
          <w:szCs w:val="24"/>
        </w:rPr>
        <w:t>上述调整事项</w:t>
      </w:r>
      <w:r w:rsidR="008F6014" w:rsidRPr="0059277E">
        <w:rPr>
          <w:rFonts w:ascii="Times New Roman" w:eastAsia="宋体" w:hAnsi="Times New Roman" w:cs="Times New Roman" w:hint="eastAsia"/>
          <w:sz w:val="24"/>
          <w:szCs w:val="24"/>
        </w:rPr>
        <w:t>对基金</w:t>
      </w:r>
      <w:r w:rsidR="008F6014">
        <w:rPr>
          <w:rFonts w:ascii="Times New Roman" w:eastAsia="宋体" w:hAnsi="Times New Roman" w:cs="Times New Roman" w:hint="eastAsia"/>
          <w:sz w:val="24"/>
          <w:szCs w:val="24"/>
        </w:rPr>
        <w:t>份额持有人的利益无实质性不利影响，无需召开基金份额持有人大会。</w:t>
      </w:r>
      <w:r w:rsidR="00C725F8">
        <w:rPr>
          <w:rFonts w:ascii="Times New Roman" w:eastAsia="宋体" w:hAnsi="Times New Roman" w:cs="Times New Roman" w:hint="eastAsia"/>
          <w:sz w:val="24"/>
          <w:szCs w:val="24"/>
        </w:rPr>
        <w:t>上述基金</w:t>
      </w:r>
      <w:r w:rsidR="00BA0BC0" w:rsidRPr="00BA0BC0">
        <w:rPr>
          <w:rFonts w:ascii="Times New Roman" w:eastAsia="宋体" w:hAnsi="Times New Roman" w:cs="Times New Roman" w:hint="eastAsia"/>
          <w:sz w:val="24"/>
          <w:szCs w:val="24"/>
        </w:rPr>
        <w:t>基金合同和托管协议的具体修改内容详见附件。</w:t>
      </w:r>
    </w:p>
    <w:p w:rsidR="00BA0BC0" w:rsidRDefault="00BA0BC0" w:rsidP="00BA0BC0">
      <w:pPr>
        <w:spacing w:line="360" w:lineRule="auto"/>
        <w:ind w:firstLineChars="200" w:firstLine="480"/>
        <w:rPr>
          <w:rFonts w:ascii="Times New Roman" w:eastAsia="宋体" w:hAnsi="Times New Roman" w:cs="Times New Roman"/>
          <w:sz w:val="24"/>
          <w:szCs w:val="24"/>
        </w:rPr>
      </w:pPr>
    </w:p>
    <w:p w:rsidR="0059277E" w:rsidRPr="0059277E" w:rsidRDefault="000475FF" w:rsidP="00BA0B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w:t>
      </w:r>
      <w:r w:rsidR="0059277E" w:rsidRPr="0059277E">
        <w:rPr>
          <w:rFonts w:ascii="Times New Roman" w:eastAsia="宋体" w:hAnsi="Times New Roman" w:cs="Times New Roman" w:hint="eastAsia"/>
          <w:sz w:val="24"/>
          <w:szCs w:val="24"/>
        </w:rPr>
        <w:t>、</w:t>
      </w:r>
      <w:r w:rsidR="0059277E" w:rsidRPr="0059277E">
        <w:rPr>
          <w:rFonts w:ascii="Times New Roman" w:eastAsia="宋体" w:hAnsi="Times New Roman" w:cs="Times New Roman"/>
          <w:sz w:val="24"/>
          <w:szCs w:val="24"/>
        </w:rPr>
        <w:t>重要提示</w:t>
      </w:r>
    </w:p>
    <w:p w:rsidR="0059277E" w:rsidRPr="0059277E" w:rsidRDefault="0059277E" w:rsidP="0059277E">
      <w:pPr>
        <w:spacing w:line="360" w:lineRule="auto"/>
        <w:ind w:firstLineChars="200" w:firstLine="480"/>
        <w:rPr>
          <w:rFonts w:ascii="Times New Roman" w:eastAsia="宋体" w:hAnsi="Times New Roman" w:cs="Times New Roman"/>
          <w:sz w:val="24"/>
          <w:szCs w:val="24"/>
        </w:rPr>
      </w:pPr>
      <w:r w:rsidRPr="0059277E">
        <w:rPr>
          <w:rFonts w:ascii="Times New Roman" w:eastAsia="宋体" w:hAnsi="Times New Roman" w:cs="Times New Roman" w:hint="eastAsia"/>
          <w:sz w:val="24"/>
          <w:szCs w:val="24"/>
        </w:rPr>
        <w:t>1</w:t>
      </w:r>
      <w:r w:rsidRPr="0059277E">
        <w:rPr>
          <w:rFonts w:ascii="Times New Roman" w:eastAsia="宋体" w:hAnsi="Times New Roman" w:cs="Times New Roman" w:hint="eastAsia"/>
          <w:sz w:val="24"/>
          <w:szCs w:val="24"/>
        </w:rPr>
        <w:t>、基金管理人已就修</w:t>
      </w:r>
      <w:r w:rsidR="00225E47">
        <w:rPr>
          <w:rFonts w:ascii="Times New Roman" w:eastAsia="宋体" w:hAnsi="Times New Roman" w:cs="Times New Roman" w:hint="eastAsia"/>
          <w:sz w:val="24"/>
          <w:szCs w:val="24"/>
        </w:rPr>
        <w:t>改</w:t>
      </w:r>
      <w:r w:rsidRPr="0059277E">
        <w:rPr>
          <w:rFonts w:ascii="Times New Roman" w:eastAsia="宋体" w:hAnsi="Times New Roman" w:cs="Times New Roman" w:hint="eastAsia"/>
          <w:sz w:val="24"/>
          <w:szCs w:val="24"/>
        </w:rPr>
        <w:t>内容履行了规定的程序，符合相关法律法规及基金合同的规定。</w:t>
      </w:r>
      <w:r w:rsidR="00895F3B">
        <w:rPr>
          <w:rFonts w:ascii="Times New Roman" w:eastAsia="宋体" w:hAnsi="Times New Roman" w:cs="Times New Roman" w:hint="eastAsia"/>
          <w:sz w:val="24"/>
          <w:szCs w:val="24"/>
        </w:rPr>
        <w:t>上述基金</w:t>
      </w:r>
      <w:r w:rsidR="00BC5B86" w:rsidRPr="00BC5B86">
        <w:rPr>
          <w:rFonts w:ascii="Times New Roman" w:eastAsia="宋体" w:hAnsi="Times New Roman" w:cs="Times New Roman" w:hint="eastAsia"/>
          <w:sz w:val="24"/>
          <w:szCs w:val="24"/>
        </w:rPr>
        <w:t>修改后的基金合同和托管协议自</w:t>
      </w:r>
      <w:r w:rsidR="000D2DAA" w:rsidRPr="00BC5B86">
        <w:rPr>
          <w:rFonts w:ascii="Times New Roman" w:eastAsia="宋体" w:hAnsi="Times New Roman" w:cs="Times New Roman"/>
          <w:sz w:val="24"/>
          <w:szCs w:val="24"/>
        </w:rPr>
        <w:t>202</w:t>
      </w:r>
      <w:r w:rsidR="000D2DAA">
        <w:rPr>
          <w:rFonts w:ascii="Times New Roman" w:eastAsia="宋体" w:hAnsi="Times New Roman" w:cs="Times New Roman"/>
          <w:sz w:val="24"/>
          <w:szCs w:val="24"/>
        </w:rPr>
        <w:t>6</w:t>
      </w:r>
      <w:r w:rsidR="00BC5B86" w:rsidRPr="00BC5B86">
        <w:rPr>
          <w:rFonts w:ascii="Times New Roman" w:eastAsia="宋体" w:hAnsi="Times New Roman" w:cs="Times New Roman"/>
          <w:sz w:val="24"/>
          <w:szCs w:val="24"/>
        </w:rPr>
        <w:t>年</w:t>
      </w:r>
      <w:r w:rsidR="000D2DAA">
        <w:rPr>
          <w:rFonts w:ascii="Times New Roman" w:eastAsia="宋体" w:hAnsi="Times New Roman" w:cs="Times New Roman"/>
          <w:sz w:val="24"/>
          <w:szCs w:val="24"/>
        </w:rPr>
        <w:t>4</w:t>
      </w:r>
      <w:r w:rsidR="00D60BB1">
        <w:rPr>
          <w:rFonts w:ascii="Times New Roman" w:eastAsia="宋体" w:hAnsi="Times New Roman" w:cs="Times New Roman"/>
          <w:sz w:val="24"/>
          <w:szCs w:val="24"/>
        </w:rPr>
        <w:t>月</w:t>
      </w:r>
      <w:r w:rsidR="000D2DAA">
        <w:rPr>
          <w:rFonts w:ascii="Times New Roman" w:eastAsia="宋体" w:hAnsi="Times New Roman" w:cs="Times New Roman"/>
          <w:sz w:val="24"/>
          <w:szCs w:val="24"/>
        </w:rPr>
        <w:t>23</w:t>
      </w:r>
      <w:r w:rsidR="00D60BB1">
        <w:rPr>
          <w:rFonts w:ascii="Times New Roman" w:eastAsia="宋体" w:hAnsi="Times New Roman" w:cs="Times New Roman"/>
          <w:sz w:val="24"/>
          <w:szCs w:val="24"/>
        </w:rPr>
        <w:t>日</w:t>
      </w:r>
      <w:r w:rsidR="00BC5B86" w:rsidRPr="00BC5B86">
        <w:rPr>
          <w:rFonts w:ascii="Times New Roman" w:eastAsia="宋体" w:hAnsi="Times New Roman" w:cs="Times New Roman"/>
          <w:sz w:val="24"/>
          <w:szCs w:val="24"/>
        </w:rPr>
        <w:t>起生效。</w:t>
      </w:r>
    </w:p>
    <w:p w:rsidR="0059277E" w:rsidRPr="0059277E" w:rsidRDefault="00225E47" w:rsidP="0059277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sidR="0059277E" w:rsidRPr="0059277E">
        <w:rPr>
          <w:rFonts w:ascii="Times New Roman" w:eastAsia="宋体" w:hAnsi="Times New Roman" w:cs="Times New Roman" w:hint="eastAsia"/>
          <w:sz w:val="24"/>
          <w:szCs w:val="24"/>
        </w:rPr>
        <w:t>、本公告仅对</w:t>
      </w:r>
      <w:r w:rsidR="00895F3B">
        <w:rPr>
          <w:rFonts w:ascii="Times New Roman" w:eastAsia="宋体" w:hAnsi="Times New Roman" w:cs="Times New Roman" w:hint="eastAsia"/>
          <w:sz w:val="24"/>
          <w:szCs w:val="24"/>
        </w:rPr>
        <w:t>上述基金</w:t>
      </w:r>
      <w:r w:rsidR="0059277E" w:rsidRPr="0059277E">
        <w:rPr>
          <w:rFonts w:ascii="Times New Roman" w:eastAsia="宋体" w:hAnsi="Times New Roman" w:cs="Times New Roman" w:hint="eastAsia"/>
          <w:sz w:val="24"/>
          <w:szCs w:val="24"/>
        </w:rPr>
        <w:t>调整</w:t>
      </w:r>
      <w:r w:rsidR="001A4EE8">
        <w:rPr>
          <w:rFonts w:ascii="Times New Roman" w:eastAsia="宋体" w:hAnsi="Times New Roman" w:cs="Times New Roman" w:hint="eastAsia"/>
          <w:sz w:val="24"/>
          <w:szCs w:val="24"/>
        </w:rPr>
        <w:t>相关费率</w:t>
      </w:r>
      <w:r w:rsidR="00C07FAC">
        <w:rPr>
          <w:rFonts w:ascii="Times New Roman" w:eastAsia="宋体" w:hAnsi="Times New Roman" w:cs="Times New Roman" w:hint="eastAsia"/>
          <w:sz w:val="24"/>
          <w:szCs w:val="24"/>
        </w:rPr>
        <w:t>、</w:t>
      </w:r>
      <w:r w:rsidR="00C07FAC" w:rsidRPr="00C07FAC">
        <w:rPr>
          <w:rFonts w:ascii="Times New Roman" w:eastAsia="宋体" w:hAnsi="Times New Roman" w:cs="Times New Roman" w:hint="eastAsia"/>
          <w:sz w:val="24"/>
          <w:szCs w:val="24"/>
        </w:rPr>
        <w:t>更新业绩比较基准内容</w:t>
      </w:r>
      <w:r w:rsidR="0059277E" w:rsidRPr="0059277E">
        <w:rPr>
          <w:rFonts w:ascii="Times New Roman" w:eastAsia="宋体" w:hAnsi="Times New Roman" w:cs="Times New Roman" w:hint="eastAsia"/>
          <w:sz w:val="24"/>
          <w:szCs w:val="24"/>
        </w:rPr>
        <w:t>的有关事项予以说明。投资人欲了解上述基金的详细情况，请仔细阅读刊登于基金管理人网站（</w:t>
      </w:r>
      <w:r w:rsidR="0059277E" w:rsidRPr="0059277E">
        <w:rPr>
          <w:rFonts w:ascii="Times New Roman" w:eastAsia="宋体" w:hAnsi="Times New Roman" w:cs="Times New Roman" w:hint="eastAsia"/>
          <w:sz w:val="24"/>
          <w:szCs w:val="24"/>
        </w:rPr>
        <w:t>www.gtfund.</w:t>
      </w:r>
      <w:r w:rsidR="0059277E" w:rsidRPr="0059277E">
        <w:rPr>
          <w:rFonts w:ascii="Times New Roman" w:eastAsia="宋体" w:hAnsi="Times New Roman" w:cs="Times New Roman"/>
          <w:sz w:val="24"/>
          <w:szCs w:val="24"/>
        </w:rPr>
        <w:t>com</w:t>
      </w:r>
      <w:r w:rsidR="00895F3B">
        <w:rPr>
          <w:rFonts w:ascii="Times New Roman" w:eastAsia="宋体" w:hAnsi="Times New Roman" w:cs="Times New Roman" w:hint="eastAsia"/>
          <w:sz w:val="24"/>
          <w:szCs w:val="24"/>
        </w:rPr>
        <w:t>）的上述</w:t>
      </w:r>
      <w:r w:rsidR="0059277E" w:rsidRPr="0059277E">
        <w:rPr>
          <w:rFonts w:ascii="Times New Roman" w:eastAsia="宋体" w:hAnsi="Times New Roman" w:cs="Times New Roman" w:hint="eastAsia"/>
          <w:sz w:val="24"/>
          <w:szCs w:val="24"/>
        </w:rPr>
        <w:t>基金的基金合同、招募说明书及</w:t>
      </w:r>
      <w:r w:rsidR="007A564D">
        <w:rPr>
          <w:rFonts w:ascii="Times New Roman" w:eastAsia="宋体" w:hAnsi="Times New Roman" w:cs="Times New Roman" w:hint="eastAsia"/>
          <w:sz w:val="24"/>
          <w:szCs w:val="24"/>
        </w:rPr>
        <w:t>基金</w:t>
      </w:r>
      <w:r w:rsidR="0059277E" w:rsidRPr="0059277E">
        <w:rPr>
          <w:rFonts w:ascii="Times New Roman" w:eastAsia="宋体" w:hAnsi="Times New Roman" w:cs="Times New Roman" w:hint="eastAsia"/>
          <w:sz w:val="24"/>
          <w:szCs w:val="24"/>
        </w:rPr>
        <w:t>产品资料概要等法律文件，以及相关业务公告。</w:t>
      </w:r>
    </w:p>
    <w:p w:rsidR="0059277E" w:rsidRPr="0059277E" w:rsidRDefault="00225E47" w:rsidP="0059277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sidR="00BA0BC0">
        <w:rPr>
          <w:rFonts w:ascii="Times New Roman" w:eastAsia="宋体" w:hAnsi="Times New Roman" w:cs="Times New Roman" w:hint="eastAsia"/>
          <w:sz w:val="24"/>
          <w:szCs w:val="24"/>
        </w:rPr>
        <w:t>、投资人可访问</w:t>
      </w:r>
      <w:r w:rsidR="005B13A3" w:rsidRPr="005B13A3">
        <w:rPr>
          <w:rFonts w:ascii="Times New Roman" w:eastAsia="宋体" w:hAnsi="Times New Roman" w:cs="Times New Roman" w:hint="eastAsia"/>
          <w:sz w:val="24"/>
          <w:szCs w:val="24"/>
        </w:rPr>
        <w:t>基金管理人</w:t>
      </w:r>
      <w:r w:rsidR="0059277E" w:rsidRPr="0059277E">
        <w:rPr>
          <w:rFonts w:ascii="Times New Roman" w:eastAsia="宋体" w:hAnsi="Times New Roman" w:cs="Times New Roman" w:hint="eastAsia"/>
          <w:sz w:val="24"/>
          <w:szCs w:val="24"/>
        </w:rPr>
        <w:t>网站（</w:t>
      </w:r>
      <w:r w:rsidR="0059277E" w:rsidRPr="0059277E">
        <w:rPr>
          <w:rFonts w:ascii="Times New Roman" w:eastAsia="宋体" w:hAnsi="Times New Roman" w:cs="Times New Roman" w:hint="eastAsia"/>
          <w:sz w:val="24"/>
          <w:szCs w:val="24"/>
        </w:rPr>
        <w:t>ww</w:t>
      </w:r>
      <w:r w:rsidR="0059277E" w:rsidRPr="0059277E">
        <w:rPr>
          <w:rFonts w:ascii="Times New Roman" w:eastAsia="宋体" w:hAnsi="Times New Roman" w:cs="Times New Roman"/>
          <w:sz w:val="24"/>
          <w:szCs w:val="24"/>
        </w:rPr>
        <w:t>w.gtfund.com</w:t>
      </w:r>
      <w:r w:rsidR="0059277E" w:rsidRPr="0059277E">
        <w:rPr>
          <w:rFonts w:ascii="Times New Roman" w:eastAsia="宋体" w:hAnsi="Times New Roman" w:cs="Times New Roman" w:hint="eastAsia"/>
          <w:sz w:val="24"/>
          <w:szCs w:val="24"/>
        </w:rPr>
        <w:t>）或拨打全国免长途话费的客户服务电话（</w:t>
      </w:r>
      <w:r w:rsidR="0059277E" w:rsidRPr="0059277E">
        <w:rPr>
          <w:rFonts w:ascii="Times New Roman" w:eastAsia="宋体" w:hAnsi="Times New Roman" w:cs="Times New Roman" w:hint="eastAsia"/>
          <w:sz w:val="24"/>
          <w:szCs w:val="24"/>
        </w:rPr>
        <w:t>400-888-8688</w:t>
      </w:r>
      <w:r w:rsidR="0059277E" w:rsidRPr="0059277E">
        <w:rPr>
          <w:rFonts w:ascii="Times New Roman" w:eastAsia="宋体" w:hAnsi="Times New Roman" w:cs="Times New Roman" w:hint="eastAsia"/>
          <w:sz w:val="24"/>
          <w:szCs w:val="24"/>
        </w:rPr>
        <w:t>）咨询相关情况。</w:t>
      </w:r>
    </w:p>
    <w:p w:rsidR="0059277E" w:rsidRPr="0059277E" w:rsidRDefault="0059277E" w:rsidP="0059277E">
      <w:pPr>
        <w:spacing w:line="360" w:lineRule="auto"/>
        <w:ind w:firstLineChars="200" w:firstLine="480"/>
        <w:rPr>
          <w:rFonts w:ascii="Times New Roman" w:eastAsia="宋体" w:hAnsi="Times New Roman" w:cs="Times New Roman"/>
          <w:sz w:val="24"/>
          <w:szCs w:val="24"/>
        </w:rPr>
      </w:pPr>
    </w:p>
    <w:p w:rsidR="0059277E" w:rsidRPr="0059277E" w:rsidRDefault="0059277E" w:rsidP="0059277E">
      <w:pPr>
        <w:spacing w:line="360" w:lineRule="auto"/>
        <w:ind w:firstLineChars="200" w:firstLine="480"/>
        <w:rPr>
          <w:rFonts w:ascii="Times New Roman" w:eastAsia="宋体" w:hAnsi="Times New Roman" w:cs="Times New Roman"/>
          <w:sz w:val="24"/>
          <w:szCs w:val="24"/>
        </w:rPr>
      </w:pPr>
      <w:r w:rsidRPr="0059277E">
        <w:rPr>
          <w:rFonts w:ascii="Times New Roman" w:eastAsia="宋体" w:hAnsi="Times New Roman" w:cs="Times New Roman"/>
          <w:sz w:val="24"/>
          <w:szCs w:val="24"/>
        </w:rPr>
        <w:t>特此公告</w:t>
      </w:r>
      <w:r w:rsidRPr="0059277E">
        <w:rPr>
          <w:rFonts w:ascii="Times New Roman" w:eastAsia="宋体" w:hAnsi="Times New Roman" w:cs="Times New Roman" w:hint="eastAsia"/>
          <w:sz w:val="24"/>
          <w:szCs w:val="24"/>
        </w:rPr>
        <w:t>。</w:t>
      </w:r>
    </w:p>
    <w:p w:rsidR="0059277E" w:rsidRPr="0059277E" w:rsidRDefault="0059277E" w:rsidP="0059277E">
      <w:pPr>
        <w:spacing w:line="360" w:lineRule="auto"/>
        <w:ind w:firstLineChars="200" w:firstLine="480"/>
        <w:rPr>
          <w:rFonts w:ascii="Times New Roman" w:eastAsia="宋体" w:hAnsi="Times New Roman" w:cs="Times New Roman"/>
          <w:sz w:val="24"/>
          <w:szCs w:val="24"/>
        </w:rPr>
      </w:pPr>
    </w:p>
    <w:p w:rsidR="0059277E" w:rsidRPr="0059277E" w:rsidRDefault="0059277E" w:rsidP="0059277E">
      <w:pPr>
        <w:spacing w:line="360" w:lineRule="auto"/>
        <w:ind w:firstLineChars="200" w:firstLine="480"/>
        <w:rPr>
          <w:rFonts w:ascii="Times New Roman" w:eastAsia="宋体" w:hAnsi="Times New Roman" w:cs="Times New Roman"/>
          <w:sz w:val="24"/>
          <w:szCs w:val="24"/>
        </w:rPr>
      </w:pPr>
    </w:p>
    <w:p w:rsidR="0059277E" w:rsidRPr="0059277E" w:rsidRDefault="0059277E" w:rsidP="0059277E">
      <w:pPr>
        <w:spacing w:line="360" w:lineRule="auto"/>
        <w:ind w:firstLineChars="200" w:firstLine="480"/>
        <w:jc w:val="right"/>
        <w:rPr>
          <w:rFonts w:ascii="Times New Roman" w:eastAsia="宋体" w:hAnsi="Times New Roman" w:cs="Times New Roman"/>
          <w:sz w:val="24"/>
          <w:szCs w:val="24"/>
        </w:rPr>
      </w:pPr>
      <w:r w:rsidRPr="0059277E">
        <w:rPr>
          <w:rFonts w:ascii="Times New Roman" w:eastAsia="宋体" w:hAnsi="Times New Roman" w:cs="Times New Roman"/>
          <w:sz w:val="24"/>
          <w:szCs w:val="24"/>
        </w:rPr>
        <w:t>国泰基金管理有限公司</w:t>
      </w:r>
    </w:p>
    <w:p w:rsidR="0059277E" w:rsidRPr="0059277E" w:rsidRDefault="000D2DAA" w:rsidP="0059277E">
      <w:pPr>
        <w:spacing w:line="360" w:lineRule="auto"/>
        <w:ind w:firstLineChars="200" w:firstLine="480"/>
        <w:jc w:val="right"/>
        <w:rPr>
          <w:rFonts w:ascii="Calibri" w:eastAsia="宋体" w:hAnsi="Calibri" w:cs="Times New Roman"/>
          <w:sz w:val="24"/>
          <w:szCs w:val="24"/>
        </w:rPr>
      </w:pPr>
      <w:r w:rsidRPr="000C0B6D">
        <w:rPr>
          <w:rFonts w:ascii="Times New Roman" w:eastAsia="宋体" w:hAnsi="Times New Roman" w:cs="Times New Roman" w:hint="eastAsia"/>
          <w:sz w:val="24"/>
          <w:szCs w:val="24"/>
        </w:rPr>
        <w:t>2</w:t>
      </w:r>
      <w:r w:rsidRPr="000C0B6D">
        <w:rPr>
          <w:rFonts w:ascii="Times New Roman" w:eastAsia="宋体" w:hAnsi="Times New Roman" w:cs="Times New Roman"/>
          <w:sz w:val="24"/>
          <w:szCs w:val="24"/>
        </w:rPr>
        <w:t>02</w:t>
      </w:r>
      <w:r>
        <w:rPr>
          <w:rFonts w:ascii="Times New Roman" w:eastAsia="宋体" w:hAnsi="Times New Roman" w:cs="Times New Roman"/>
          <w:sz w:val="24"/>
          <w:szCs w:val="24"/>
        </w:rPr>
        <w:t>6</w:t>
      </w:r>
      <w:r w:rsidR="0059277E" w:rsidRPr="000C0B6D">
        <w:rPr>
          <w:rFonts w:ascii="Times New Roman" w:eastAsia="宋体" w:hAnsi="Times New Roman" w:cs="Times New Roman" w:hint="eastAsia"/>
          <w:sz w:val="24"/>
          <w:szCs w:val="24"/>
        </w:rPr>
        <w:t>年</w:t>
      </w:r>
      <w:r>
        <w:rPr>
          <w:rFonts w:ascii="Times New Roman" w:eastAsia="宋体" w:hAnsi="Times New Roman" w:cs="Times New Roman"/>
          <w:sz w:val="24"/>
          <w:szCs w:val="24"/>
        </w:rPr>
        <w:t>4</w:t>
      </w:r>
      <w:r w:rsidR="00D60BB1">
        <w:rPr>
          <w:rFonts w:ascii="Times New Roman" w:eastAsia="宋体" w:hAnsi="Times New Roman" w:cs="Times New Roman"/>
          <w:sz w:val="24"/>
          <w:szCs w:val="24"/>
        </w:rPr>
        <w:t>月</w:t>
      </w:r>
      <w:r>
        <w:rPr>
          <w:rFonts w:ascii="Times New Roman" w:eastAsia="宋体" w:hAnsi="Times New Roman" w:cs="Times New Roman"/>
          <w:sz w:val="24"/>
          <w:szCs w:val="24"/>
        </w:rPr>
        <w:t>23</w:t>
      </w:r>
      <w:r w:rsidR="00D60BB1">
        <w:rPr>
          <w:rFonts w:ascii="Times New Roman" w:eastAsia="宋体" w:hAnsi="Times New Roman" w:cs="Times New Roman"/>
          <w:sz w:val="24"/>
          <w:szCs w:val="24"/>
        </w:rPr>
        <w:t>日</w:t>
      </w:r>
    </w:p>
    <w:p w:rsidR="00BA0BC0" w:rsidRDefault="00BA0BC0">
      <w:pPr>
        <w:widowControl/>
        <w:jc w:val="left"/>
        <w:rPr>
          <w:sz w:val="24"/>
          <w:szCs w:val="24"/>
        </w:rPr>
      </w:pPr>
      <w:r>
        <w:rPr>
          <w:sz w:val="24"/>
          <w:szCs w:val="24"/>
        </w:rPr>
        <w:br w:type="page"/>
      </w:r>
    </w:p>
    <w:p w:rsidR="00225E47" w:rsidRDefault="00225E47">
      <w:pPr>
        <w:rPr>
          <w:sz w:val="24"/>
          <w:szCs w:val="24"/>
        </w:rPr>
        <w:sectPr w:rsidR="00225E47" w:rsidSect="002E06A4">
          <w:footerReference w:type="default" r:id="rId8"/>
          <w:pgSz w:w="11906" w:h="16838"/>
          <w:pgMar w:top="1440" w:right="1800" w:bottom="1440" w:left="1800" w:header="851" w:footer="992" w:gutter="0"/>
          <w:cols w:space="425"/>
          <w:docGrid w:linePitch="326"/>
        </w:sectPr>
      </w:pPr>
    </w:p>
    <w:p w:rsidR="00225E47" w:rsidRPr="00FF3E06" w:rsidRDefault="00225E47" w:rsidP="00225E47">
      <w:pPr>
        <w:pStyle w:val="2"/>
        <w:rPr>
          <w:rFonts w:ascii="Times New Roman" w:hAnsi="Times New Roman" w:cs="Times New Roman"/>
          <w:sz w:val="24"/>
          <w:szCs w:val="28"/>
        </w:rPr>
      </w:pPr>
      <w:r w:rsidRPr="00FF3E06">
        <w:rPr>
          <w:rFonts w:ascii="Times New Roman" w:hAnsi="Times New Roman" w:cs="Times New Roman"/>
          <w:sz w:val="24"/>
          <w:szCs w:val="28"/>
        </w:rPr>
        <w:t>附件</w:t>
      </w:r>
      <w:r w:rsidRPr="00FF3E06">
        <w:rPr>
          <w:rFonts w:ascii="Times New Roman" w:hAnsi="Times New Roman" w:cs="Times New Roman" w:hint="eastAsia"/>
          <w:sz w:val="24"/>
          <w:szCs w:val="28"/>
        </w:rPr>
        <w:t>一</w:t>
      </w:r>
      <w:r w:rsidRPr="00FF3E06">
        <w:rPr>
          <w:rFonts w:ascii="Times New Roman" w:hAnsi="Times New Roman" w:cs="Times New Roman"/>
          <w:sz w:val="24"/>
          <w:szCs w:val="28"/>
        </w:rPr>
        <w:t>：《</w:t>
      </w:r>
      <w:r w:rsidR="00401139" w:rsidRPr="00FF3E06">
        <w:rPr>
          <w:rFonts w:ascii="Times New Roman" w:hAnsi="Times New Roman" w:cs="Times New Roman" w:hint="eastAsia"/>
          <w:sz w:val="24"/>
          <w:szCs w:val="28"/>
        </w:rPr>
        <w:t>国泰富时中国</w:t>
      </w:r>
      <w:r w:rsidR="00401139" w:rsidRPr="00FF3E06">
        <w:rPr>
          <w:rFonts w:ascii="Times New Roman" w:hAnsi="Times New Roman" w:cs="Times New Roman"/>
          <w:sz w:val="24"/>
          <w:szCs w:val="28"/>
        </w:rPr>
        <w:t>A</w:t>
      </w:r>
      <w:r w:rsidR="00401139" w:rsidRPr="00FF3E06">
        <w:rPr>
          <w:rFonts w:ascii="Times New Roman" w:hAnsi="Times New Roman" w:cs="Times New Roman"/>
          <w:sz w:val="24"/>
          <w:szCs w:val="28"/>
        </w:rPr>
        <w:t>股自由现金流聚焦交易型开放式指数证券投资基金</w:t>
      </w:r>
      <w:r w:rsidRPr="00FF3E06">
        <w:rPr>
          <w:rFonts w:ascii="Times New Roman" w:hAnsi="Times New Roman" w:cs="Times New Roman"/>
          <w:sz w:val="24"/>
          <w:szCs w:val="28"/>
        </w:rPr>
        <w:t>基金合同》修改对照表</w:t>
      </w:r>
    </w:p>
    <w:tbl>
      <w:tblPr>
        <w:tblW w:w="14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40"/>
        <w:gridCol w:w="5980"/>
        <w:gridCol w:w="6902"/>
      </w:tblGrid>
      <w:tr w:rsidR="00CE1677" w:rsidRPr="00CE1677" w:rsidTr="0095003A">
        <w:trPr>
          <w:trHeight w:val="249"/>
          <w:jc w:val="center"/>
        </w:trPr>
        <w:tc>
          <w:tcPr>
            <w:tcW w:w="1140" w:type="dxa"/>
            <w:hideMark/>
          </w:tcPr>
          <w:p w:rsidR="00CE1677" w:rsidRPr="00866F0D" w:rsidRDefault="00CE1677" w:rsidP="00E11DB1">
            <w:pPr>
              <w:jc w:val="center"/>
              <w:rPr>
                <w:rFonts w:ascii="宋体" w:eastAsia="宋体" w:hAnsi="宋体"/>
                <w:b/>
                <w:bCs/>
                <w:sz w:val="20"/>
              </w:rPr>
            </w:pPr>
            <w:r w:rsidRPr="00866F0D">
              <w:rPr>
                <w:rFonts w:ascii="宋体" w:eastAsia="宋体" w:hAnsi="宋体"/>
                <w:b/>
                <w:bCs/>
                <w:sz w:val="20"/>
              </w:rPr>
              <w:t>修改章节</w:t>
            </w:r>
          </w:p>
        </w:tc>
        <w:tc>
          <w:tcPr>
            <w:tcW w:w="5980" w:type="dxa"/>
            <w:hideMark/>
          </w:tcPr>
          <w:p w:rsidR="00CE1677" w:rsidRPr="00866F0D" w:rsidRDefault="00CE1677" w:rsidP="00E11DB1">
            <w:pPr>
              <w:jc w:val="center"/>
              <w:rPr>
                <w:rFonts w:ascii="宋体" w:eastAsia="宋体" w:hAnsi="宋体"/>
                <w:b/>
                <w:bCs/>
                <w:sz w:val="20"/>
              </w:rPr>
            </w:pPr>
            <w:r w:rsidRPr="00866F0D">
              <w:rPr>
                <w:rFonts w:ascii="宋体" w:eastAsia="宋体" w:hAnsi="宋体"/>
                <w:b/>
                <w:bCs/>
                <w:sz w:val="20"/>
              </w:rPr>
              <w:t>修改前</w:t>
            </w:r>
          </w:p>
        </w:tc>
        <w:tc>
          <w:tcPr>
            <w:tcW w:w="6902" w:type="dxa"/>
            <w:hideMark/>
          </w:tcPr>
          <w:p w:rsidR="00CE1677" w:rsidRPr="00866F0D" w:rsidRDefault="00CE1677" w:rsidP="00E11DB1">
            <w:pPr>
              <w:jc w:val="center"/>
              <w:rPr>
                <w:rFonts w:ascii="宋体" w:eastAsia="宋体" w:hAnsi="宋体"/>
                <w:b/>
                <w:bCs/>
                <w:sz w:val="20"/>
              </w:rPr>
            </w:pPr>
            <w:r w:rsidRPr="00866F0D">
              <w:rPr>
                <w:rFonts w:ascii="宋体" w:eastAsia="宋体" w:hAnsi="宋体"/>
                <w:b/>
                <w:bCs/>
                <w:sz w:val="20"/>
              </w:rPr>
              <w:t>修改后</w:t>
            </w:r>
          </w:p>
        </w:tc>
      </w:tr>
      <w:tr w:rsidR="000A1BE9" w:rsidRPr="00CE1677" w:rsidTr="0095003A">
        <w:trPr>
          <w:trHeight w:val="809"/>
          <w:jc w:val="center"/>
        </w:trPr>
        <w:tc>
          <w:tcPr>
            <w:tcW w:w="1140" w:type="dxa"/>
            <w:vAlign w:val="center"/>
          </w:tcPr>
          <w:p w:rsidR="000A1BE9" w:rsidRPr="00866F0D" w:rsidRDefault="000A1BE9" w:rsidP="00CE1677">
            <w:pPr>
              <w:jc w:val="center"/>
              <w:rPr>
                <w:rFonts w:ascii="宋体" w:eastAsia="宋体" w:hAnsi="宋体"/>
                <w:sz w:val="20"/>
              </w:rPr>
            </w:pPr>
            <w:r w:rsidRPr="000A1BE9">
              <w:rPr>
                <w:rFonts w:ascii="宋体" w:eastAsia="宋体" w:hAnsi="宋体" w:hint="eastAsia"/>
                <w:sz w:val="20"/>
              </w:rPr>
              <w:t>第九部分</w:t>
            </w:r>
            <w:r w:rsidRPr="000A1BE9">
              <w:rPr>
                <w:rFonts w:ascii="宋体" w:eastAsia="宋体" w:hAnsi="宋体"/>
                <w:sz w:val="20"/>
              </w:rPr>
              <w:t xml:space="preserve">  基金合同当事人及权利义务</w:t>
            </w:r>
          </w:p>
        </w:tc>
        <w:tc>
          <w:tcPr>
            <w:tcW w:w="5980" w:type="dxa"/>
          </w:tcPr>
          <w:p w:rsidR="000A1BE9" w:rsidRDefault="000A1BE9" w:rsidP="00401139">
            <w:pPr>
              <w:rPr>
                <w:rFonts w:ascii="宋体" w:eastAsia="宋体" w:hAnsi="宋体"/>
                <w:sz w:val="20"/>
              </w:rPr>
            </w:pPr>
            <w:r w:rsidRPr="000A1BE9">
              <w:rPr>
                <w:rFonts w:ascii="宋体" w:eastAsia="宋体" w:hAnsi="宋体" w:hint="eastAsia"/>
                <w:sz w:val="20"/>
              </w:rPr>
              <w:t>二、基金托管人</w:t>
            </w:r>
          </w:p>
          <w:p w:rsidR="007F50B8" w:rsidRDefault="007F50B8" w:rsidP="00401139">
            <w:pPr>
              <w:rPr>
                <w:rFonts w:ascii="宋体" w:eastAsia="宋体" w:hAnsi="宋体"/>
                <w:sz w:val="20"/>
              </w:rPr>
            </w:pPr>
            <w:r w:rsidRPr="007F50B8">
              <w:rPr>
                <w:rFonts w:ascii="宋体" w:eastAsia="宋体" w:hAnsi="宋体" w:hint="eastAsia"/>
                <w:sz w:val="20"/>
              </w:rPr>
              <w:t>（一）</w:t>
            </w:r>
            <w:r w:rsidRPr="007F50B8">
              <w:rPr>
                <w:rFonts w:ascii="宋体" w:eastAsia="宋体" w:hAnsi="宋体"/>
                <w:sz w:val="20"/>
              </w:rPr>
              <w:t>基金托管人简况</w:t>
            </w:r>
          </w:p>
          <w:p w:rsidR="000A1BE9" w:rsidRDefault="000A1BE9" w:rsidP="00401139">
            <w:pPr>
              <w:rPr>
                <w:rFonts w:ascii="宋体" w:eastAsia="宋体" w:hAnsi="宋体"/>
                <w:sz w:val="20"/>
              </w:rPr>
            </w:pPr>
            <w:r>
              <w:rPr>
                <w:rFonts w:ascii="宋体" w:eastAsia="宋体" w:hAnsi="宋体"/>
                <w:sz w:val="20"/>
              </w:rPr>
              <w:t>……</w:t>
            </w:r>
          </w:p>
          <w:p w:rsidR="000A1BE9" w:rsidRPr="00866F0D" w:rsidRDefault="000A1BE9" w:rsidP="00401139">
            <w:pPr>
              <w:rPr>
                <w:rFonts w:ascii="宋体" w:eastAsia="宋体" w:hAnsi="宋体"/>
                <w:sz w:val="20"/>
              </w:rPr>
            </w:pPr>
            <w:r w:rsidRPr="000A1BE9">
              <w:rPr>
                <w:rFonts w:ascii="宋体" w:eastAsia="宋体" w:hAnsi="宋体" w:hint="eastAsia"/>
                <w:sz w:val="20"/>
              </w:rPr>
              <w:t>注册资本：人民币</w:t>
            </w:r>
            <w:r w:rsidRPr="00343C9D">
              <w:rPr>
                <w:rFonts w:ascii="宋体" w:eastAsia="宋体" w:hAnsi="宋体"/>
                <w:strike/>
                <w:sz w:val="20"/>
              </w:rPr>
              <w:t>7,621,087,664</w:t>
            </w:r>
            <w:r w:rsidRPr="000A1BE9">
              <w:rPr>
                <w:rFonts w:ascii="宋体" w:eastAsia="宋体" w:hAnsi="宋体"/>
                <w:sz w:val="20"/>
              </w:rPr>
              <w:t>元</w:t>
            </w:r>
          </w:p>
        </w:tc>
        <w:tc>
          <w:tcPr>
            <w:tcW w:w="6902" w:type="dxa"/>
          </w:tcPr>
          <w:p w:rsidR="000A1BE9" w:rsidRDefault="000A1BE9" w:rsidP="00401139">
            <w:pPr>
              <w:rPr>
                <w:rFonts w:ascii="宋体" w:eastAsia="宋体" w:hAnsi="宋体"/>
                <w:sz w:val="20"/>
              </w:rPr>
            </w:pPr>
            <w:r w:rsidRPr="000A1BE9">
              <w:rPr>
                <w:rFonts w:ascii="宋体" w:eastAsia="宋体" w:hAnsi="宋体" w:hint="eastAsia"/>
                <w:sz w:val="20"/>
              </w:rPr>
              <w:t>二、基金托管人</w:t>
            </w:r>
          </w:p>
          <w:p w:rsidR="007F50B8" w:rsidRDefault="007F50B8" w:rsidP="00401139">
            <w:pPr>
              <w:rPr>
                <w:rFonts w:ascii="宋体" w:eastAsia="宋体" w:hAnsi="宋体"/>
                <w:sz w:val="20"/>
              </w:rPr>
            </w:pPr>
            <w:r w:rsidRPr="007F50B8">
              <w:rPr>
                <w:rFonts w:ascii="宋体" w:eastAsia="宋体" w:hAnsi="宋体" w:hint="eastAsia"/>
                <w:sz w:val="20"/>
              </w:rPr>
              <w:t>（一）</w:t>
            </w:r>
            <w:r w:rsidRPr="007F50B8">
              <w:rPr>
                <w:rFonts w:ascii="宋体" w:eastAsia="宋体" w:hAnsi="宋体"/>
                <w:sz w:val="20"/>
              </w:rPr>
              <w:t>基金托管人简况</w:t>
            </w:r>
          </w:p>
          <w:p w:rsidR="000A1BE9" w:rsidRDefault="000A1BE9" w:rsidP="00401139">
            <w:pPr>
              <w:rPr>
                <w:rFonts w:ascii="宋体" w:eastAsia="宋体" w:hAnsi="宋体"/>
                <w:sz w:val="20"/>
              </w:rPr>
            </w:pPr>
            <w:r>
              <w:rPr>
                <w:rFonts w:ascii="宋体" w:eastAsia="宋体" w:hAnsi="宋体"/>
                <w:sz w:val="20"/>
              </w:rPr>
              <w:t>……</w:t>
            </w:r>
          </w:p>
          <w:p w:rsidR="000A1BE9" w:rsidRPr="00866F0D" w:rsidRDefault="000A1BE9" w:rsidP="00401139">
            <w:pPr>
              <w:rPr>
                <w:rFonts w:ascii="宋体" w:eastAsia="宋体" w:hAnsi="宋体"/>
                <w:sz w:val="20"/>
              </w:rPr>
            </w:pPr>
            <w:r w:rsidRPr="000A1BE9">
              <w:rPr>
                <w:rFonts w:ascii="宋体" w:eastAsia="宋体" w:hAnsi="宋体" w:hint="eastAsia"/>
                <w:sz w:val="20"/>
              </w:rPr>
              <w:t>注册资本：人民币</w:t>
            </w:r>
            <w:r w:rsidRPr="00343C9D">
              <w:rPr>
                <w:rFonts w:ascii="宋体" w:eastAsia="宋体" w:hAnsi="宋体"/>
                <w:sz w:val="20"/>
                <w:u w:val="single"/>
              </w:rPr>
              <w:t>7,824,845,511</w:t>
            </w:r>
            <w:r w:rsidRPr="000A1BE9">
              <w:rPr>
                <w:rFonts w:ascii="宋体" w:eastAsia="宋体" w:hAnsi="宋体"/>
                <w:sz w:val="20"/>
              </w:rPr>
              <w:t>元</w:t>
            </w:r>
          </w:p>
        </w:tc>
      </w:tr>
      <w:tr w:rsidR="00CE1677" w:rsidRPr="00CE1677" w:rsidTr="0095003A">
        <w:trPr>
          <w:trHeight w:val="809"/>
          <w:jc w:val="center"/>
        </w:trPr>
        <w:tc>
          <w:tcPr>
            <w:tcW w:w="1140" w:type="dxa"/>
            <w:vAlign w:val="center"/>
            <w:hideMark/>
          </w:tcPr>
          <w:p w:rsidR="00CE1677" w:rsidRPr="00866F0D" w:rsidRDefault="00401139" w:rsidP="00CE1677">
            <w:pPr>
              <w:jc w:val="center"/>
              <w:rPr>
                <w:rFonts w:ascii="宋体" w:eastAsia="宋体" w:hAnsi="宋体"/>
                <w:sz w:val="20"/>
              </w:rPr>
            </w:pPr>
            <w:r w:rsidRPr="00866F0D">
              <w:rPr>
                <w:rFonts w:ascii="宋体" w:eastAsia="宋体" w:hAnsi="宋体" w:hint="eastAsia"/>
                <w:sz w:val="20"/>
              </w:rPr>
              <w:t>第十四部分</w:t>
            </w:r>
            <w:r w:rsidRPr="00866F0D">
              <w:rPr>
                <w:rFonts w:ascii="宋体" w:eastAsia="宋体" w:hAnsi="宋体"/>
                <w:sz w:val="20"/>
              </w:rPr>
              <w:t xml:space="preserve">  基金的投资</w:t>
            </w:r>
          </w:p>
        </w:tc>
        <w:tc>
          <w:tcPr>
            <w:tcW w:w="5980" w:type="dxa"/>
            <w:hideMark/>
          </w:tcPr>
          <w:p w:rsidR="00401139" w:rsidRPr="00866F0D" w:rsidRDefault="00401139" w:rsidP="00401139">
            <w:pPr>
              <w:rPr>
                <w:rFonts w:ascii="宋体" w:eastAsia="宋体" w:hAnsi="宋体"/>
                <w:sz w:val="20"/>
              </w:rPr>
            </w:pPr>
            <w:r w:rsidRPr="00866F0D">
              <w:rPr>
                <w:rFonts w:ascii="宋体" w:eastAsia="宋体" w:hAnsi="宋体" w:hint="eastAsia"/>
                <w:sz w:val="20"/>
              </w:rPr>
              <w:t>五、</w:t>
            </w:r>
            <w:r w:rsidRPr="00866F0D">
              <w:rPr>
                <w:rFonts w:ascii="宋体" w:eastAsia="宋体" w:hAnsi="宋体" w:hint="eastAsia"/>
                <w:strike/>
                <w:sz w:val="20"/>
              </w:rPr>
              <w:t>标的指数与</w:t>
            </w:r>
            <w:r w:rsidRPr="00866F0D">
              <w:rPr>
                <w:rFonts w:ascii="宋体" w:eastAsia="宋体" w:hAnsi="宋体" w:hint="eastAsia"/>
                <w:sz w:val="20"/>
              </w:rPr>
              <w:t>业绩比较基准</w:t>
            </w:r>
          </w:p>
          <w:p w:rsidR="00401139" w:rsidRPr="00866F0D" w:rsidRDefault="00401139" w:rsidP="00401139">
            <w:pPr>
              <w:rPr>
                <w:rFonts w:ascii="宋体" w:eastAsia="宋体" w:hAnsi="宋体"/>
                <w:strike/>
                <w:sz w:val="20"/>
              </w:rPr>
            </w:pPr>
            <w:r w:rsidRPr="00866F0D">
              <w:rPr>
                <w:rFonts w:ascii="宋体" w:eastAsia="宋体" w:hAnsi="宋体"/>
                <w:strike/>
                <w:sz w:val="20"/>
              </w:rPr>
              <w:t>1、标的指数</w:t>
            </w:r>
          </w:p>
          <w:p w:rsidR="00401139" w:rsidRPr="00866F0D" w:rsidRDefault="00401139" w:rsidP="00401139">
            <w:pPr>
              <w:rPr>
                <w:rFonts w:ascii="宋体" w:eastAsia="宋体" w:hAnsi="宋体"/>
                <w:strike/>
                <w:sz w:val="20"/>
              </w:rPr>
            </w:pPr>
            <w:r w:rsidRPr="00866F0D">
              <w:rPr>
                <w:rFonts w:ascii="宋体" w:eastAsia="宋体" w:hAnsi="宋体" w:hint="eastAsia"/>
                <w:strike/>
                <w:sz w:val="20"/>
              </w:rPr>
              <w:t>本基金的标的指数为富时中国</w:t>
            </w:r>
            <w:r w:rsidRPr="00866F0D">
              <w:rPr>
                <w:rFonts w:ascii="宋体" w:eastAsia="宋体" w:hAnsi="宋体"/>
                <w:strike/>
                <w:sz w:val="20"/>
              </w:rPr>
              <w:t>A股自由现金流聚焦指数及其未来可能发生的变更。</w:t>
            </w:r>
          </w:p>
          <w:p w:rsidR="00401139" w:rsidRPr="00866F0D" w:rsidRDefault="00401139" w:rsidP="00401139">
            <w:pPr>
              <w:rPr>
                <w:rFonts w:ascii="宋体" w:eastAsia="宋体" w:hAnsi="宋体"/>
                <w:strike/>
                <w:sz w:val="20"/>
              </w:rPr>
            </w:pPr>
            <w:r w:rsidRPr="00866F0D">
              <w:rPr>
                <w:rFonts w:ascii="宋体" w:eastAsia="宋体" w:hAnsi="宋体" w:hint="eastAsia"/>
                <w:strike/>
                <w:sz w:val="20"/>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更换基金标的指数、转换运作方式、与其他基金合并或者终止基金合同等，并在</w:t>
            </w:r>
            <w:r w:rsidRPr="00866F0D">
              <w:rPr>
                <w:rFonts w:ascii="宋体" w:eastAsia="宋体" w:hAnsi="宋体"/>
                <w:strike/>
                <w:sz w:val="20"/>
              </w:rPr>
              <w:t>6个月内召集基金份额持有人大会进行表决，基金份额持有人大会未成功召开或就上述事项表决未通过的，本基金合同终止。</w:t>
            </w:r>
          </w:p>
          <w:p w:rsidR="00401139" w:rsidRPr="00866F0D" w:rsidRDefault="00401139" w:rsidP="00401139">
            <w:pPr>
              <w:rPr>
                <w:rFonts w:ascii="宋体" w:eastAsia="宋体" w:hAnsi="宋体"/>
                <w:strike/>
                <w:sz w:val="20"/>
              </w:rPr>
            </w:pPr>
            <w:r w:rsidRPr="00866F0D">
              <w:rPr>
                <w:rFonts w:ascii="宋体" w:eastAsia="宋体" w:hAnsi="宋体" w:hint="eastAsia"/>
                <w:strike/>
                <w:sz w:val="20"/>
              </w:rPr>
              <w:t>自指数编制机构停止标的指数的编制及发布至解决方案确定期间，基金管理人应按照指数编制机构提供的最近一个交易日的指数信息遵循基金份额持有人利益优先原则维持基金投资运作。</w:t>
            </w:r>
          </w:p>
          <w:p w:rsidR="00401139" w:rsidRPr="00866F0D" w:rsidRDefault="00401139" w:rsidP="00401139">
            <w:pPr>
              <w:rPr>
                <w:rFonts w:ascii="宋体" w:eastAsia="宋体" w:hAnsi="宋体"/>
                <w:strike/>
                <w:sz w:val="20"/>
              </w:rPr>
            </w:pPr>
            <w:r w:rsidRPr="00866F0D">
              <w:rPr>
                <w:rFonts w:ascii="宋体" w:eastAsia="宋体" w:hAnsi="宋体" w:hint="eastAsia"/>
                <w:strike/>
                <w:sz w:val="20"/>
              </w:rPr>
              <w:t>法律法规或监管机构另有规定的，从其规定。</w:t>
            </w:r>
          </w:p>
          <w:p w:rsidR="00401139" w:rsidRPr="00866F0D" w:rsidRDefault="00401139" w:rsidP="00401139">
            <w:pPr>
              <w:rPr>
                <w:rFonts w:ascii="宋体" w:eastAsia="宋体" w:hAnsi="宋体"/>
                <w:strike/>
                <w:sz w:val="20"/>
              </w:rPr>
            </w:pPr>
            <w:r w:rsidRPr="00866F0D">
              <w:rPr>
                <w:rFonts w:ascii="宋体" w:eastAsia="宋体" w:hAnsi="宋体"/>
                <w:strike/>
                <w:sz w:val="20"/>
              </w:rPr>
              <w:t>2、业绩比较基准</w:t>
            </w:r>
          </w:p>
          <w:p w:rsidR="00401139" w:rsidRPr="00866F0D" w:rsidRDefault="00401139" w:rsidP="00401139">
            <w:pPr>
              <w:rPr>
                <w:rFonts w:ascii="宋体" w:eastAsia="宋体" w:hAnsi="宋体"/>
                <w:sz w:val="20"/>
              </w:rPr>
            </w:pPr>
            <w:r w:rsidRPr="00866F0D">
              <w:rPr>
                <w:rFonts w:ascii="宋体" w:eastAsia="宋体" w:hAnsi="宋体" w:hint="eastAsia"/>
                <w:sz w:val="20"/>
              </w:rPr>
              <w:t>本基金的业绩比较基准为</w:t>
            </w:r>
            <w:r w:rsidRPr="00866F0D">
              <w:rPr>
                <w:rFonts w:ascii="宋体" w:eastAsia="宋体" w:hAnsi="宋体" w:hint="eastAsia"/>
                <w:strike/>
                <w:sz w:val="20"/>
              </w:rPr>
              <w:t>标的指数收益率，即</w:t>
            </w:r>
            <w:r w:rsidRPr="00866F0D">
              <w:rPr>
                <w:rFonts w:ascii="宋体" w:eastAsia="宋体" w:hAnsi="宋体" w:hint="eastAsia"/>
                <w:sz w:val="20"/>
              </w:rPr>
              <w:t>富时中国</w:t>
            </w:r>
            <w:r w:rsidRPr="00866F0D">
              <w:rPr>
                <w:rFonts w:ascii="宋体" w:eastAsia="宋体" w:hAnsi="宋体"/>
                <w:sz w:val="20"/>
              </w:rPr>
              <w:t>A股自由现金流聚焦指数收益率。</w:t>
            </w:r>
          </w:p>
          <w:p w:rsidR="00CE1677" w:rsidRPr="00866F0D" w:rsidRDefault="00401139" w:rsidP="00E11DB1">
            <w:pPr>
              <w:rPr>
                <w:rFonts w:ascii="宋体" w:eastAsia="宋体" w:hAnsi="宋体"/>
                <w:strike/>
                <w:sz w:val="20"/>
              </w:rPr>
            </w:pPr>
            <w:r w:rsidRPr="00866F0D">
              <w:rPr>
                <w:rFonts w:ascii="宋体" w:eastAsia="宋体" w:hAnsi="宋体" w:hint="eastAsia"/>
                <w:strike/>
                <w:sz w:val="20"/>
              </w:rPr>
              <w:t>若本基金标的指数发生变更，基金业绩比较基准相应调整，由基金管理人根据标的指数变更情形履行适当程序并进行公告。法律法规或监管机构另有规定的，从其规定。</w:t>
            </w:r>
          </w:p>
        </w:tc>
        <w:tc>
          <w:tcPr>
            <w:tcW w:w="6902" w:type="dxa"/>
            <w:hideMark/>
          </w:tcPr>
          <w:p w:rsidR="00401139" w:rsidRPr="00866F0D" w:rsidRDefault="00401139" w:rsidP="00401139">
            <w:pPr>
              <w:rPr>
                <w:rFonts w:ascii="宋体" w:eastAsia="宋体" w:hAnsi="宋体"/>
                <w:sz w:val="20"/>
              </w:rPr>
            </w:pPr>
            <w:r w:rsidRPr="00866F0D">
              <w:rPr>
                <w:rFonts w:ascii="宋体" w:eastAsia="宋体" w:hAnsi="宋体" w:hint="eastAsia"/>
                <w:sz w:val="20"/>
              </w:rPr>
              <w:t>五、业绩比较基准</w:t>
            </w:r>
          </w:p>
          <w:p w:rsidR="00401139" w:rsidRPr="00866F0D" w:rsidRDefault="00401139" w:rsidP="00401139">
            <w:pPr>
              <w:rPr>
                <w:rFonts w:ascii="宋体" w:eastAsia="宋体" w:hAnsi="宋体"/>
                <w:sz w:val="20"/>
              </w:rPr>
            </w:pPr>
            <w:r w:rsidRPr="00866F0D">
              <w:rPr>
                <w:rFonts w:ascii="宋体" w:eastAsia="宋体" w:hAnsi="宋体" w:hint="eastAsia"/>
                <w:sz w:val="20"/>
              </w:rPr>
              <w:t>本基金的业绩比较基准为</w:t>
            </w:r>
            <w:r w:rsidRPr="00866F0D">
              <w:rPr>
                <w:rFonts w:ascii="宋体" w:eastAsia="宋体" w:hAnsi="宋体" w:hint="eastAsia"/>
                <w:sz w:val="20"/>
                <w:u w:val="single"/>
              </w:rPr>
              <w:t>：</w:t>
            </w:r>
            <w:r w:rsidRPr="00866F0D">
              <w:rPr>
                <w:rFonts w:ascii="宋体" w:eastAsia="宋体" w:hAnsi="宋体" w:hint="eastAsia"/>
                <w:sz w:val="20"/>
              </w:rPr>
              <w:t>富时中国</w:t>
            </w:r>
            <w:r w:rsidRPr="00866F0D">
              <w:rPr>
                <w:rFonts w:ascii="宋体" w:eastAsia="宋体" w:hAnsi="宋体"/>
                <w:sz w:val="20"/>
              </w:rPr>
              <w:t>A股自由现金流聚焦指数</w:t>
            </w:r>
            <w:r w:rsidR="00D0260F" w:rsidRPr="00D0260F">
              <w:rPr>
                <w:rFonts w:ascii="宋体" w:eastAsia="宋体" w:hAnsi="宋体" w:hint="eastAsia"/>
                <w:sz w:val="20"/>
                <w:u w:val="single"/>
              </w:rPr>
              <w:t>（</w:t>
            </w:r>
            <w:r w:rsidR="00D0260F" w:rsidRPr="00D0260F">
              <w:rPr>
                <w:rFonts w:ascii="宋体" w:eastAsia="宋体" w:hAnsi="宋体"/>
                <w:sz w:val="20"/>
                <w:u w:val="single"/>
              </w:rPr>
              <w:t>FTSE China A Free Cash Flow Focus Index）</w:t>
            </w:r>
            <w:r w:rsidRPr="00866F0D">
              <w:rPr>
                <w:rFonts w:ascii="宋体" w:eastAsia="宋体" w:hAnsi="宋体"/>
                <w:sz w:val="20"/>
              </w:rPr>
              <w:t>收益率。</w:t>
            </w:r>
          </w:p>
          <w:p w:rsidR="00401139" w:rsidRPr="00866F0D" w:rsidRDefault="00401139" w:rsidP="00401139">
            <w:pPr>
              <w:rPr>
                <w:rFonts w:ascii="宋体" w:eastAsia="宋体" w:hAnsi="宋体"/>
                <w:sz w:val="20"/>
                <w:u w:val="single"/>
              </w:rPr>
            </w:pPr>
            <w:r w:rsidRPr="00866F0D">
              <w:rPr>
                <w:rFonts w:ascii="宋体" w:eastAsia="宋体" w:hAnsi="宋体"/>
                <w:sz w:val="20"/>
                <w:u w:val="single"/>
              </w:rPr>
              <w:t>1、业绩比较基准设定的原因</w:t>
            </w:r>
          </w:p>
          <w:p w:rsidR="00401139" w:rsidRPr="00866F0D" w:rsidRDefault="00401139" w:rsidP="00401139">
            <w:pPr>
              <w:rPr>
                <w:rFonts w:ascii="宋体" w:eastAsia="宋体" w:hAnsi="宋体"/>
                <w:sz w:val="20"/>
                <w:u w:val="single"/>
              </w:rPr>
            </w:pPr>
            <w:r w:rsidRPr="00866F0D">
              <w:rPr>
                <w:rFonts w:ascii="宋体" w:eastAsia="宋体" w:hAnsi="宋体" w:hint="eastAsia"/>
                <w:sz w:val="20"/>
                <w:u w:val="single"/>
              </w:rPr>
              <w:t>本基金为股票型</w:t>
            </w:r>
            <w:r w:rsidRPr="00866F0D">
              <w:rPr>
                <w:rFonts w:ascii="宋体" w:eastAsia="宋体" w:hAnsi="宋体"/>
                <w:sz w:val="20"/>
                <w:u w:val="single"/>
              </w:rPr>
              <w:t>ETF，主要采用完全复制法跟踪标的指数，追求跟踪偏离度和跟踪误差的最小化。本基金投资于标的指数成份股和备选成份股的资产比例不低于基金资产净值的90%。本基金的标的指数为富时中国A股自由现金流聚焦指数</w:t>
            </w:r>
            <w:r w:rsidR="00D0260F" w:rsidRPr="00D0260F">
              <w:rPr>
                <w:rFonts w:ascii="宋体" w:eastAsia="宋体" w:hAnsi="宋体" w:hint="eastAsia"/>
                <w:sz w:val="20"/>
                <w:u w:val="single"/>
              </w:rPr>
              <w:t>（</w:t>
            </w:r>
            <w:r w:rsidR="00D0260F" w:rsidRPr="00D0260F">
              <w:rPr>
                <w:rFonts w:ascii="宋体" w:eastAsia="宋体" w:hAnsi="宋体"/>
                <w:sz w:val="20"/>
                <w:u w:val="single"/>
              </w:rPr>
              <w:t>FTSE China A Free Cash Flow Focus Index）</w:t>
            </w:r>
            <w:r w:rsidRPr="00866F0D">
              <w:rPr>
                <w:rFonts w:ascii="宋体" w:eastAsia="宋体" w:hAnsi="宋体"/>
                <w:sz w:val="20"/>
                <w:u w:val="single"/>
              </w:rPr>
              <w:t>，相应选取富时中国A股自由现金流聚焦指数</w:t>
            </w:r>
            <w:r w:rsidR="00D0260F" w:rsidRPr="00D0260F">
              <w:rPr>
                <w:rFonts w:ascii="宋体" w:eastAsia="宋体" w:hAnsi="宋体" w:hint="eastAsia"/>
                <w:sz w:val="20"/>
                <w:u w:val="single"/>
              </w:rPr>
              <w:t>（</w:t>
            </w:r>
            <w:r w:rsidR="00D0260F" w:rsidRPr="00D0260F">
              <w:rPr>
                <w:rFonts w:ascii="宋体" w:eastAsia="宋体" w:hAnsi="宋体"/>
                <w:sz w:val="20"/>
                <w:u w:val="single"/>
              </w:rPr>
              <w:t>FTSE China A Free Cash Flow Focus Index）</w:t>
            </w:r>
            <w:r w:rsidRPr="00866F0D">
              <w:rPr>
                <w:rFonts w:ascii="宋体" w:eastAsia="宋体" w:hAnsi="宋体"/>
                <w:sz w:val="20"/>
                <w:u w:val="single"/>
              </w:rPr>
              <w:t>作为基准要素，同时将富时中国A股自由现金流聚焦指数</w:t>
            </w:r>
            <w:r w:rsidR="00D0260F" w:rsidRPr="00D0260F">
              <w:rPr>
                <w:rFonts w:ascii="宋体" w:eastAsia="宋体" w:hAnsi="宋体" w:hint="eastAsia"/>
                <w:sz w:val="20"/>
                <w:u w:val="single"/>
              </w:rPr>
              <w:t>（</w:t>
            </w:r>
            <w:r w:rsidR="00D0260F" w:rsidRPr="00D0260F">
              <w:rPr>
                <w:rFonts w:ascii="宋体" w:eastAsia="宋体" w:hAnsi="宋体"/>
                <w:sz w:val="20"/>
                <w:u w:val="single"/>
              </w:rPr>
              <w:t>FTSE China A Free Cash Flow Focus Index）</w:t>
            </w:r>
            <w:r w:rsidRPr="00866F0D">
              <w:rPr>
                <w:rFonts w:ascii="宋体" w:eastAsia="宋体" w:hAnsi="宋体"/>
                <w:sz w:val="20"/>
                <w:u w:val="single"/>
              </w:rPr>
              <w:t>的基准要素权重设置为100%。</w:t>
            </w:r>
          </w:p>
          <w:p w:rsidR="00401139" w:rsidRPr="00866F0D" w:rsidRDefault="00401139" w:rsidP="00401139">
            <w:pPr>
              <w:rPr>
                <w:rFonts w:ascii="宋体" w:eastAsia="宋体" w:hAnsi="宋体"/>
                <w:sz w:val="20"/>
                <w:u w:val="single"/>
              </w:rPr>
            </w:pPr>
            <w:r w:rsidRPr="00866F0D">
              <w:rPr>
                <w:rFonts w:ascii="宋体" w:eastAsia="宋体" w:hAnsi="宋体" w:hint="eastAsia"/>
                <w:sz w:val="20"/>
                <w:u w:val="single"/>
              </w:rPr>
              <w:t>综上，本基金选取的业绩比较基准与基金投资目标、投资范围、投资策略、投资比例限制相匹配。</w:t>
            </w:r>
          </w:p>
          <w:p w:rsidR="00401139" w:rsidRPr="00866F0D" w:rsidRDefault="00401139" w:rsidP="00401139">
            <w:pPr>
              <w:rPr>
                <w:rFonts w:ascii="宋体" w:eastAsia="宋体" w:hAnsi="宋体"/>
                <w:sz w:val="20"/>
                <w:u w:val="single"/>
              </w:rPr>
            </w:pPr>
            <w:r w:rsidRPr="00866F0D">
              <w:rPr>
                <w:rFonts w:ascii="宋体" w:eastAsia="宋体" w:hAnsi="宋体"/>
                <w:sz w:val="20"/>
                <w:u w:val="single"/>
              </w:rPr>
              <w:t>2、业绩比较基准要素的基本信息</w:t>
            </w:r>
          </w:p>
          <w:p w:rsidR="00401139" w:rsidRPr="00866F0D" w:rsidRDefault="00401139" w:rsidP="00401139">
            <w:pPr>
              <w:rPr>
                <w:rFonts w:ascii="宋体" w:eastAsia="宋体" w:hAnsi="宋体"/>
                <w:sz w:val="20"/>
                <w:u w:val="single"/>
              </w:rPr>
            </w:pPr>
            <w:r w:rsidRPr="00866F0D">
              <w:rPr>
                <w:rFonts w:ascii="宋体" w:eastAsia="宋体" w:hAnsi="宋体" w:hint="eastAsia"/>
                <w:sz w:val="20"/>
                <w:u w:val="single"/>
              </w:rPr>
              <w:t>富时中国</w:t>
            </w:r>
            <w:r w:rsidRPr="00866F0D">
              <w:rPr>
                <w:rFonts w:ascii="宋体" w:eastAsia="宋体" w:hAnsi="宋体"/>
                <w:sz w:val="20"/>
                <w:u w:val="single"/>
              </w:rPr>
              <w:t>A股自由现金流聚焦指数</w:t>
            </w:r>
            <w:r w:rsidR="00D0260F" w:rsidRPr="00D0260F">
              <w:rPr>
                <w:rFonts w:ascii="宋体" w:eastAsia="宋体" w:hAnsi="宋体" w:hint="eastAsia"/>
                <w:sz w:val="20"/>
                <w:u w:val="single"/>
              </w:rPr>
              <w:t>（</w:t>
            </w:r>
            <w:r w:rsidR="00D0260F" w:rsidRPr="00D0260F">
              <w:rPr>
                <w:rFonts w:ascii="宋体" w:eastAsia="宋体" w:hAnsi="宋体"/>
                <w:sz w:val="20"/>
                <w:u w:val="single"/>
              </w:rPr>
              <w:t>FTSE China A Free Cash Flow Focus Index）</w:t>
            </w:r>
            <w:r w:rsidRPr="00866F0D">
              <w:rPr>
                <w:rFonts w:ascii="宋体" w:eastAsia="宋体" w:hAnsi="宋体"/>
                <w:sz w:val="20"/>
                <w:u w:val="single"/>
              </w:rPr>
              <w:t>由FTSE Russell编制发布，指数代码为FCFQCD，指数具体信息详见FTSE Russell网站，网址：https://www.lseg.com.cn/zh/ftse-russell。</w:t>
            </w:r>
          </w:p>
          <w:p w:rsidR="00401139" w:rsidRPr="00866F0D" w:rsidRDefault="00401139" w:rsidP="00401139">
            <w:pPr>
              <w:rPr>
                <w:rFonts w:ascii="宋体" w:eastAsia="宋体" w:hAnsi="宋体"/>
                <w:sz w:val="20"/>
                <w:u w:val="single"/>
              </w:rPr>
            </w:pPr>
            <w:r w:rsidRPr="00866F0D">
              <w:rPr>
                <w:rFonts w:ascii="宋体" w:eastAsia="宋体" w:hAnsi="宋体"/>
                <w:sz w:val="20"/>
                <w:u w:val="single"/>
              </w:rPr>
              <w:t>3、业绩比较基准的计算方法</w:t>
            </w:r>
          </w:p>
          <w:p w:rsidR="00401139" w:rsidRPr="00866F0D" w:rsidRDefault="00401139" w:rsidP="00401139">
            <w:pPr>
              <w:rPr>
                <w:rFonts w:ascii="宋体" w:eastAsia="宋体" w:hAnsi="宋体"/>
                <w:sz w:val="20"/>
                <w:u w:val="single"/>
              </w:rPr>
            </w:pPr>
            <w:r w:rsidRPr="00866F0D">
              <w:rPr>
                <w:rFonts w:ascii="宋体" w:eastAsia="宋体" w:hAnsi="宋体" w:hint="eastAsia"/>
                <w:sz w:val="20"/>
                <w:u w:val="single"/>
              </w:rPr>
              <w:t>本基金业绩比较基准收益率的计算方法以每日收益率为基础，以时间加权为计算原则。</w:t>
            </w:r>
          </w:p>
          <w:p w:rsidR="00401139" w:rsidRPr="00866F0D" w:rsidRDefault="00401139" w:rsidP="00401139">
            <w:pPr>
              <w:rPr>
                <w:rFonts w:ascii="宋体" w:eastAsia="宋体" w:hAnsi="宋体"/>
                <w:sz w:val="20"/>
                <w:u w:val="single"/>
              </w:rPr>
            </w:pPr>
            <w:r w:rsidRPr="00866F0D">
              <w:rPr>
                <w:rFonts w:ascii="宋体" w:eastAsia="宋体" w:hAnsi="宋体"/>
                <w:sz w:val="20"/>
                <w:u w:val="single"/>
              </w:rPr>
              <w:t>4、管理投资偏离业绩比较基准的定性或定量方法</w:t>
            </w:r>
          </w:p>
          <w:p w:rsidR="00401139" w:rsidRPr="00866F0D" w:rsidRDefault="00401139" w:rsidP="00401139">
            <w:pPr>
              <w:rPr>
                <w:rFonts w:ascii="宋体" w:eastAsia="宋体" w:hAnsi="宋体"/>
                <w:sz w:val="20"/>
                <w:u w:val="single"/>
              </w:rPr>
            </w:pPr>
            <w:r w:rsidRPr="00866F0D">
              <w:rPr>
                <w:rFonts w:ascii="宋体" w:eastAsia="宋体" w:hAnsi="宋体" w:hint="eastAsia"/>
                <w:sz w:val="20"/>
                <w:u w:val="single"/>
              </w:rPr>
              <w:t>本基金主要采用完全复制法，即按照标的指数成份股及其权重构建基金股票投资组合，并根据标的指数成份股及其权重的变动而进行相应的调整。但因特殊情况导致本基金管理人无法按照标的指数构成及权重进行同步调整时，基金管理人可对投资组合进行优化，尽量降低跟踪误差。本基金力争将日均跟踪偏离度的绝对值控制在</w:t>
            </w:r>
            <w:r w:rsidRPr="00866F0D">
              <w:rPr>
                <w:rFonts w:ascii="宋体" w:eastAsia="宋体" w:hAnsi="宋体"/>
                <w:sz w:val="20"/>
                <w:u w:val="single"/>
              </w:rPr>
              <w:t>0.2%以内，年化跟踪误差控制在2%以内。如因标的指数编制规则调整或其他因素导致跟踪误差超过上述范围的，本基金将采取合理措施避免跟踪误差过大。</w:t>
            </w:r>
          </w:p>
          <w:p w:rsidR="00401139" w:rsidRPr="00866F0D" w:rsidRDefault="00401139" w:rsidP="00401139">
            <w:pPr>
              <w:rPr>
                <w:rFonts w:ascii="宋体" w:eastAsia="宋体" w:hAnsi="宋体"/>
                <w:sz w:val="20"/>
                <w:u w:val="single"/>
              </w:rPr>
            </w:pPr>
            <w:r w:rsidRPr="00866F0D">
              <w:rPr>
                <w:rFonts w:ascii="宋体" w:eastAsia="宋体" w:hAnsi="宋体"/>
                <w:sz w:val="20"/>
                <w:u w:val="single"/>
              </w:rPr>
              <w:t>5、未来可能变更业绩比较基准的情况和程序</w:t>
            </w:r>
          </w:p>
          <w:p w:rsidR="00401139" w:rsidRPr="00866F0D" w:rsidRDefault="00401139" w:rsidP="00401139">
            <w:pPr>
              <w:rPr>
                <w:rFonts w:ascii="宋体" w:eastAsia="宋体" w:hAnsi="宋体"/>
                <w:sz w:val="20"/>
                <w:u w:val="single"/>
              </w:rPr>
            </w:pPr>
            <w:r w:rsidRPr="00866F0D">
              <w:rPr>
                <w:rFonts w:ascii="宋体" w:eastAsia="宋体" w:hAnsi="宋体" w:hint="eastAsia"/>
                <w:sz w:val="20"/>
                <w:u w:val="single"/>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sidRPr="00866F0D">
              <w:rPr>
                <w:rFonts w:ascii="宋体" w:eastAsia="宋体" w:hAnsi="宋体"/>
                <w:sz w:val="20"/>
                <w:u w:val="single"/>
              </w:rPr>
              <w:t>6个月内召集基金份额持有人大会进行表决，基金份额持有人大会未成功召开或就上述事项表决未通过的，基金合同终止。</w:t>
            </w:r>
          </w:p>
          <w:p w:rsidR="00401139" w:rsidRPr="00866F0D" w:rsidRDefault="00401139" w:rsidP="00401139">
            <w:pPr>
              <w:rPr>
                <w:rFonts w:ascii="宋体" w:eastAsia="宋体" w:hAnsi="宋体"/>
                <w:sz w:val="20"/>
                <w:u w:val="single"/>
              </w:rPr>
            </w:pPr>
            <w:r w:rsidRPr="00866F0D">
              <w:rPr>
                <w:rFonts w:ascii="宋体" w:eastAsia="宋体" w:hAnsi="宋体" w:hint="eastAsia"/>
                <w:sz w:val="20"/>
                <w:u w:val="single"/>
              </w:rPr>
              <w:t>自指数编制机构停止标的指数的编制及发布至解决方案确定期间，基金管理人应按照指数编制机构提供的最近一个交易日的指数信息遵循基金份额持有人利益优先原则维持基金投资运作。</w:t>
            </w:r>
          </w:p>
          <w:p w:rsidR="00401139" w:rsidRPr="00866F0D" w:rsidRDefault="00401139" w:rsidP="00401139">
            <w:pPr>
              <w:rPr>
                <w:rFonts w:ascii="宋体" w:eastAsia="宋体" w:hAnsi="宋体"/>
                <w:sz w:val="20"/>
                <w:u w:val="single"/>
              </w:rPr>
            </w:pPr>
            <w:r w:rsidRPr="00866F0D">
              <w:rPr>
                <w:rFonts w:ascii="宋体" w:eastAsia="宋体" w:hAnsi="宋体" w:hint="eastAsia"/>
                <w:sz w:val="20"/>
                <w:u w:val="single"/>
              </w:rPr>
              <w:t>若出现指数更名等对基金份额持有人利益无实质性不利影响的情形，基金管理人可在履行适当程序后变更业绩比较基准和基金名称，并在规定媒介上公告，无需召开基金份额持有人大会审议。若本基金调整业绩比较基准的要素权重，或变更标的指数，基金业绩比较基准相应调整，本基金将根据法律法规、中国证监会的规定和基金合同约定履行相关程序。</w:t>
            </w:r>
          </w:p>
          <w:p w:rsidR="00CE1677" w:rsidRPr="00866F0D" w:rsidRDefault="00401139" w:rsidP="00E11DB1">
            <w:pPr>
              <w:rPr>
                <w:rFonts w:ascii="宋体" w:eastAsia="宋体" w:hAnsi="宋体"/>
                <w:sz w:val="20"/>
              </w:rPr>
            </w:pPr>
            <w:r w:rsidRPr="00866F0D">
              <w:rPr>
                <w:rFonts w:ascii="宋体" w:eastAsia="宋体" w:hAnsi="宋体" w:hint="eastAsia"/>
                <w:sz w:val="20"/>
                <w:u w:val="single"/>
              </w:rPr>
              <w:t>法律法规或监管机构另有规定的，从其规定。</w:t>
            </w:r>
          </w:p>
        </w:tc>
      </w:tr>
      <w:tr w:rsidR="0095003A" w:rsidRPr="00CE1677" w:rsidTr="00730409">
        <w:trPr>
          <w:trHeight w:val="3412"/>
          <w:jc w:val="center"/>
        </w:trPr>
        <w:tc>
          <w:tcPr>
            <w:tcW w:w="1140" w:type="dxa"/>
            <w:vAlign w:val="center"/>
            <w:hideMark/>
          </w:tcPr>
          <w:p w:rsidR="0095003A" w:rsidRPr="00866F0D" w:rsidRDefault="0095003A" w:rsidP="00CE1677">
            <w:pPr>
              <w:jc w:val="center"/>
              <w:rPr>
                <w:rFonts w:ascii="宋体" w:eastAsia="宋体" w:hAnsi="宋体"/>
                <w:sz w:val="20"/>
              </w:rPr>
            </w:pPr>
            <w:r w:rsidRPr="00866F0D">
              <w:rPr>
                <w:rFonts w:ascii="宋体" w:eastAsia="宋体" w:hAnsi="宋体" w:hint="eastAsia"/>
                <w:sz w:val="20"/>
              </w:rPr>
              <w:t>第十七部分</w:t>
            </w:r>
            <w:r w:rsidRPr="00866F0D">
              <w:rPr>
                <w:rFonts w:ascii="宋体" w:eastAsia="宋体" w:hAnsi="宋体"/>
                <w:sz w:val="20"/>
              </w:rPr>
              <w:t xml:space="preserve">  基金费用与税收</w:t>
            </w:r>
          </w:p>
        </w:tc>
        <w:tc>
          <w:tcPr>
            <w:tcW w:w="5980" w:type="dxa"/>
            <w:hideMark/>
          </w:tcPr>
          <w:p w:rsidR="0095003A" w:rsidRPr="00866F0D" w:rsidRDefault="0095003A" w:rsidP="00761C23">
            <w:pPr>
              <w:rPr>
                <w:rFonts w:ascii="宋体" w:eastAsia="宋体" w:hAnsi="宋体"/>
                <w:sz w:val="20"/>
              </w:rPr>
            </w:pPr>
            <w:r w:rsidRPr="00866F0D">
              <w:rPr>
                <w:rFonts w:ascii="宋体" w:eastAsia="宋体" w:hAnsi="宋体" w:hint="eastAsia"/>
                <w:sz w:val="20"/>
              </w:rPr>
              <w:t>二、基金费用计提方法、计提标准和支付方式</w:t>
            </w:r>
          </w:p>
          <w:p w:rsidR="0095003A" w:rsidRPr="00866F0D" w:rsidRDefault="0095003A" w:rsidP="00761C23">
            <w:pPr>
              <w:rPr>
                <w:rFonts w:ascii="宋体" w:eastAsia="宋体" w:hAnsi="宋体"/>
                <w:sz w:val="20"/>
              </w:rPr>
            </w:pPr>
            <w:r w:rsidRPr="00866F0D">
              <w:rPr>
                <w:rFonts w:ascii="宋体" w:eastAsia="宋体" w:hAnsi="宋体"/>
                <w:sz w:val="20"/>
              </w:rPr>
              <w:t>1、基金管理人的管理费</w:t>
            </w:r>
          </w:p>
          <w:p w:rsidR="0095003A" w:rsidRPr="00866F0D" w:rsidRDefault="0095003A" w:rsidP="00761C23">
            <w:pPr>
              <w:rPr>
                <w:rFonts w:ascii="宋体" w:eastAsia="宋体" w:hAnsi="宋体"/>
                <w:sz w:val="20"/>
              </w:rPr>
            </w:pPr>
            <w:r w:rsidRPr="00866F0D">
              <w:rPr>
                <w:rFonts w:ascii="宋体" w:eastAsia="宋体" w:hAnsi="宋体" w:hint="eastAsia"/>
                <w:sz w:val="20"/>
              </w:rPr>
              <w:t>本基金的管理费按前一日基金资产净值的</w:t>
            </w:r>
            <w:r w:rsidRPr="00866F0D">
              <w:rPr>
                <w:rFonts w:ascii="宋体" w:eastAsia="宋体" w:hAnsi="宋体"/>
                <w:strike/>
                <w:sz w:val="20"/>
              </w:rPr>
              <w:t>0.50%</w:t>
            </w:r>
            <w:r w:rsidRPr="00866F0D">
              <w:rPr>
                <w:rFonts w:ascii="宋体" w:eastAsia="宋体" w:hAnsi="宋体"/>
                <w:sz w:val="20"/>
              </w:rPr>
              <w:t>年费率计提。管理费的计算方法如下：</w:t>
            </w:r>
          </w:p>
          <w:p w:rsidR="0095003A" w:rsidRPr="00866F0D" w:rsidRDefault="0095003A" w:rsidP="00761C23">
            <w:pPr>
              <w:rPr>
                <w:rFonts w:ascii="宋体" w:eastAsia="宋体" w:hAnsi="宋体"/>
                <w:sz w:val="20"/>
              </w:rPr>
            </w:pPr>
            <w:r w:rsidRPr="00866F0D">
              <w:rPr>
                <w:rFonts w:ascii="宋体" w:eastAsia="宋体" w:hAnsi="宋体"/>
                <w:sz w:val="20"/>
              </w:rPr>
              <w:t>H＝E×</w:t>
            </w:r>
            <w:r w:rsidRPr="00866F0D">
              <w:rPr>
                <w:rFonts w:ascii="宋体" w:eastAsia="宋体" w:hAnsi="宋体"/>
                <w:strike/>
                <w:sz w:val="20"/>
              </w:rPr>
              <w:t>0.50%</w:t>
            </w:r>
            <w:r w:rsidRPr="00866F0D">
              <w:rPr>
                <w:rFonts w:ascii="宋体" w:eastAsia="宋体" w:hAnsi="宋体"/>
                <w:sz w:val="20"/>
              </w:rPr>
              <w:t>÷当年天数</w:t>
            </w:r>
          </w:p>
          <w:p w:rsidR="0095003A" w:rsidRPr="00866F0D" w:rsidRDefault="0095003A" w:rsidP="00761C23">
            <w:pPr>
              <w:rPr>
                <w:rFonts w:ascii="宋体" w:eastAsia="宋体" w:hAnsi="宋体"/>
                <w:sz w:val="20"/>
              </w:rPr>
            </w:pPr>
            <w:r w:rsidRPr="00866F0D">
              <w:rPr>
                <w:rFonts w:ascii="宋体" w:eastAsia="宋体" w:hAnsi="宋体"/>
                <w:sz w:val="20"/>
              </w:rPr>
              <w:t>H为每日应计提的基金管理费</w:t>
            </w:r>
          </w:p>
          <w:p w:rsidR="0095003A" w:rsidRPr="00866F0D" w:rsidRDefault="0095003A" w:rsidP="00E11DB1">
            <w:pPr>
              <w:rPr>
                <w:rFonts w:ascii="宋体" w:eastAsia="宋体" w:hAnsi="宋体"/>
                <w:sz w:val="20"/>
              </w:rPr>
            </w:pPr>
            <w:r w:rsidRPr="00866F0D">
              <w:rPr>
                <w:rFonts w:ascii="宋体" w:eastAsia="宋体" w:hAnsi="宋体"/>
                <w:sz w:val="20"/>
              </w:rPr>
              <w:t>E为前一日的基金资产净值</w:t>
            </w:r>
          </w:p>
          <w:p w:rsidR="0095003A" w:rsidRPr="00866F0D" w:rsidRDefault="0095003A" w:rsidP="00761C23">
            <w:pPr>
              <w:rPr>
                <w:rFonts w:ascii="宋体" w:eastAsia="宋体" w:hAnsi="宋体"/>
                <w:sz w:val="20"/>
              </w:rPr>
            </w:pPr>
            <w:r w:rsidRPr="00866F0D">
              <w:rPr>
                <w:rFonts w:ascii="宋体" w:eastAsia="宋体" w:hAnsi="宋体"/>
                <w:sz w:val="20"/>
              </w:rPr>
              <w:t>2、基金托管人的托管费</w:t>
            </w:r>
          </w:p>
          <w:p w:rsidR="0095003A" w:rsidRPr="00866F0D" w:rsidRDefault="0095003A" w:rsidP="00761C23">
            <w:pPr>
              <w:rPr>
                <w:rFonts w:ascii="宋体" w:eastAsia="宋体" w:hAnsi="宋体"/>
                <w:sz w:val="20"/>
              </w:rPr>
            </w:pPr>
            <w:r w:rsidRPr="00866F0D">
              <w:rPr>
                <w:rFonts w:ascii="宋体" w:eastAsia="宋体" w:hAnsi="宋体" w:hint="eastAsia"/>
                <w:sz w:val="20"/>
              </w:rPr>
              <w:t>本基金的托管费按前一日基金资产净值的</w:t>
            </w:r>
            <w:r w:rsidRPr="00866F0D">
              <w:rPr>
                <w:rFonts w:ascii="宋体" w:eastAsia="宋体" w:hAnsi="宋体"/>
                <w:strike/>
                <w:sz w:val="20"/>
              </w:rPr>
              <w:t>0.10%</w:t>
            </w:r>
            <w:r w:rsidRPr="00866F0D">
              <w:rPr>
                <w:rFonts w:ascii="宋体" w:eastAsia="宋体" w:hAnsi="宋体"/>
                <w:sz w:val="20"/>
              </w:rPr>
              <w:t>年费率计提。托管费的计算方法如下：</w:t>
            </w:r>
          </w:p>
          <w:p w:rsidR="0095003A" w:rsidRPr="00866F0D" w:rsidRDefault="0095003A" w:rsidP="00761C23">
            <w:pPr>
              <w:rPr>
                <w:rFonts w:ascii="宋体" w:eastAsia="宋体" w:hAnsi="宋体"/>
                <w:sz w:val="20"/>
              </w:rPr>
            </w:pPr>
            <w:r w:rsidRPr="00866F0D">
              <w:rPr>
                <w:rFonts w:ascii="宋体" w:eastAsia="宋体" w:hAnsi="宋体"/>
                <w:sz w:val="20"/>
              </w:rPr>
              <w:t>H＝E×</w:t>
            </w:r>
            <w:r w:rsidRPr="00866F0D">
              <w:rPr>
                <w:rFonts w:ascii="宋体" w:eastAsia="宋体" w:hAnsi="宋体"/>
                <w:strike/>
                <w:sz w:val="20"/>
              </w:rPr>
              <w:t>0.10%</w:t>
            </w:r>
            <w:r w:rsidRPr="00866F0D">
              <w:rPr>
                <w:rFonts w:ascii="宋体" w:eastAsia="宋体" w:hAnsi="宋体"/>
                <w:sz w:val="20"/>
              </w:rPr>
              <w:t>÷当年天数</w:t>
            </w:r>
          </w:p>
          <w:p w:rsidR="0095003A" w:rsidRPr="00866F0D" w:rsidRDefault="0095003A" w:rsidP="00761C23">
            <w:pPr>
              <w:rPr>
                <w:rFonts w:ascii="宋体" w:eastAsia="宋体" w:hAnsi="宋体"/>
                <w:sz w:val="20"/>
              </w:rPr>
            </w:pPr>
            <w:r w:rsidRPr="00866F0D">
              <w:rPr>
                <w:rFonts w:ascii="宋体" w:eastAsia="宋体" w:hAnsi="宋体"/>
                <w:sz w:val="20"/>
              </w:rPr>
              <w:t>H为每日应计提的基金托管费</w:t>
            </w:r>
          </w:p>
          <w:p w:rsidR="0095003A" w:rsidRPr="00866F0D" w:rsidRDefault="0095003A" w:rsidP="00E11DB1">
            <w:pPr>
              <w:rPr>
                <w:rFonts w:ascii="宋体" w:eastAsia="宋体" w:hAnsi="宋体"/>
                <w:sz w:val="20"/>
              </w:rPr>
            </w:pPr>
            <w:r w:rsidRPr="00866F0D">
              <w:rPr>
                <w:rFonts w:ascii="宋体" w:eastAsia="宋体" w:hAnsi="宋体"/>
                <w:sz w:val="20"/>
              </w:rPr>
              <w:t>E为前一日的基金资产净值</w:t>
            </w:r>
          </w:p>
        </w:tc>
        <w:tc>
          <w:tcPr>
            <w:tcW w:w="6901" w:type="dxa"/>
            <w:hideMark/>
          </w:tcPr>
          <w:p w:rsidR="0095003A" w:rsidRPr="00866F0D" w:rsidRDefault="0095003A" w:rsidP="00761C23">
            <w:pPr>
              <w:rPr>
                <w:rFonts w:ascii="宋体" w:eastAsia="宋体" w:hAnsi="宋体"/>
                <w:sz w:val="20"/>
              </w:rPr>
            </w:pPr>
            <w:r w:rsidRPr="00866F0D">
              <w:rPr>
                <w:rFonts w:ascii="宋体" w:eastAsia="宋体" w:hAnsi="宋体" w:hint="eastAsia"/>
                <w:sz w:val="20"/>
              </w:rPr>
              <w:t>二、基金费用计提方法、计提标准和支付方式</w:t>
            </w:r>
          </w:p>
          <w:p w:rsidR="0095003A" w:rsidRPr="00866F0D" w:rsidRDefault="0095003A" w:rsidP="00761C23">
            <w:pPr>
              <w:rPr>
                <w:rFonts w:ascii="宋体" w:eastAsia="宋体" w:hAnsi="宋体"/>
                <w:sz w:val="20"/>
              </w:rPr>
            </w:pPr>
            <w:r w:rsidRPr="00866F0D">
              <w:rPr>
                <w:rFonts w:ascii="宋体" w:eastAsia="宋体" w:hAnsi="宋体"/>
                <w:sz w:val="20"/>
              </w:rPr>
              <w:t>1、基金管理人的管理费</w:t>
            </w:r>
          </w:p>
          <w:p w:rsidR="0095003A" w:rsidRPr="00866F0D" w:rsidRDefault="0095003A" w:rsidP="00761C23">
            <w:pPr>
              <w:rPr>
                <w:rFonts w:ascii="宋体" w:eastAsia="宋体" w:hAnsi="宋体"/>
                <w:sz w:val="20"/>
              </w:rPr>
            </w:pPr>
            <w:r w:rsidRPr="00866F0D">
              <w:rPr>
                <w:rFonts w:ascii="宋体" w:eastAsia="宋体" w:hAnsi="宋体" w:hint="eastAsia"/>
                <w:sz w:val="20"/>
              </w:rPr>
              <w:t>本基金的管理费按前一日基金资产净值的</w:t>
            </w:r>
            <w:r w:rsidRPr="00866F0D">
              <w:rPr>
                <w:rFonts w:ascii="宋体" w:eastAsia="宋体" w:hAnsi="宋体"/>
                <w:sz w:val="20"/>
                <w:u w:val="single"/>
              </w:rPr>
              <w:t>0.15%</w:t>
            </w:r>
            <w:r w:rsidRPr="00866F0D">
              <w:rPr>
                <w:rFonts w:ascii="宋体" w:eastAsia="宋体" w:hAnsi="宋体"/>
                <w:sz w:val="20"/>
              </w:rPr>
              <w:t>年费率计提。管理费的计算方法如下：</w:t>
            </w:r>
          </w:p>
          <w:p w:rsidR="0095003A" w:rsidRPr="00866F0D" w:rsidRDefault="0095003A" w:rsidP="00761C23">
            <w:pPr>
              <w:rPr>
                <w:rFonts w:ascii="宋体" w:eastAsia="宋体" w:hAnsi="宋体"/>
                <w:sz w:val="20"/>
              </w:rPr>
            </w:pPr>
            <w:r w:rsidRPr="00866F0D">
              <w:rPr>
                <w:rFonts w:ascii="宋体" w:eastAsia="宋体" w:hAnsi="宋体"/>
                <w:sz w:val="20"/>
              </w:rPr>
              <w:t>H＝E×</w:t>
            </w:r>
            <w:r w:rsidRPr="00866F0D">
              <w:rPr>
                <w:rFonts w:ascii="宋体" w:eastAsia="宋体" w:hAnsi="宋体"/>
                <w:sz w:val="20"/>
                <w:u w:val="single"/>
              </w:rPr>
              <w:t>0.15%</w:t>
            </w:r>
            <w:r w:rsidRPr="00866F0D">
              <w:rPr>
                <w:rFonts w:ascii="宋体" w:eastAsia="宋体" w:hAnsi="宋体"/>
                <w:sz w:val="20"/>
              </w:rPr>
              <w:t>÷当年天数</w:t>
            </w:r>
          </w:p>
          <w:p w:rsidR="0095003A" w:rsidRPr="00866F0D" w:rsidRDefault="0095003A" w:rsidP="00761C23">
            <w:pPr>
              <w:rPr>
                <w:rFonts w:ascii="宋体" w:eastAsia="宋体" w:hAnsi="宋体"/>
                <w:sz w:val="20"/>
              </w:rPr>
            </w:pPr>
            <w:r w:rsidRPr="00866F0D">
              <w:rPr>
                <w:rFonts w:ascii="宋体" w:eastAsia="宋体" w:hAnsi="宋体"/>
                <w:sz w:val="20"/>
              </w:rPr>
              <w:t>H为每日应计提的基金管理费</w:t>
            </w:r>
          </w:p>
          <w:p w:rsidR="0095003A" w:rsidRPr="00866F0D" w:rsidRDefault="0095003A" w:rsidP="00E11DB1">
            <w:pPr>
              <w:rPr>
                <w:rFonts w:ascii="宋体" w:eastAsia="宋体" w:hAnsi="宋体"/>
                <w:sz w:val="20"/>
              </w:rPr>
            </w:pPr>
            <w:r w:rsidRPr="00866F0D">
              <w:rPr>
                <w:rFonts w:ascii="宋体" w:eastAsia="宋体" w:hAnsi="宋体"/>
                <w:sz w:val="20"/>
              </w:rPr>
              <w:t>E为前一日的基金资产净值</w:t>
            </w:r>
          </w:p>
          <w:p w:rsidR="0095003A" w:rsidRPr="00866F0D" w:rsidRDefault="0095003A" w:rsidP="00761C23">
            <w:pPr>
              <w:rPr>
                <w:rFonts w:ascii="宋体" w:eastAsia="宋体" w:hAnsi="宋体"/>
                <w:sz w:val="20"/>
              </w:rPr>
            </w:pPr>
            <w:r w:rsidRPr="00866F0D">
              <w:rPr>
                <w:rFonts w:ascii="宋体" w:eastAsia="宋体" w:hAnsi="宋体"/>
                <w:sz w:val="20"/>
              </w:rPr>
              <w:t>2、基金托管人的托管费</w:t>
            </w:r>
          </w:p>
          <w:p w:rsidR="0095003A" w:rsidRPr="00866F0D" w:rsidRDefault="0095003A" w:rsidP="00761C23">
            <w:pPr>
              <w:rPr>
                <w:rFonts w:ascii="宋体" w:eastAsia="宋体" w:hAnsi="宋体"/>
                <w:sz w:val="20"/>
              </w:rPr>
            </w:pPr>
            <w:r w:rsidRPr="00866F0D">
              <w:rPr>
                <w:rFonts w:ascii="宋体" w:eastAsia="宋体" w:hAnsi="宋体" w:hint="eastAsia"/>
                <w:sz w:val="20"/>
              </w:rPr>
              <w:t>本基金的托管费按前一日基金资产净值的</w:t>
            </w:r>
            <w:r w:rsidRPr="00866F0D">
              <w:rPr>
                <w:rFonts w:ascii="宋体" w:eastAsia="宋体" w:hAnsi="宋体"/>
                <w:sz w:val="20"/>
                <w:u w:val="single"/>
              </w:rPr>
              <w:t>0.05%</w:t>
            </w:r>
            <w:r w:rsidRPr="00866F0D">
              <w:rPr>
                <w:rFonts w:ascii="宋体" w:eastAsia="宋体" w:hAnsi="宋体"/>
                <w:sz w:val="20"/>
              </w:rPr>
              <w:t>年费率计提。托管费的计算方法如下：</w:t>
            </w:r>
          </w:p>
          <w:p w:rsidR="0095003A" w:rsidRPr="00866F0D" w:rsidRDefault="0095003A" w:rsidP="00761C23">
            <w:pPr>
              <w:rPr>
                <w:rFonts w:ascii="宋体" w:eastAsia="宋体" w:hAnsi="宋体"/>
                <w:sz w:val="20"/>
              </w:rPr>
            </w:pPr>
            <w:r w:rsidRPr="00866F0D">
              <w:rPr>
                <w:rFonts w:ascii="宋体" w:eastAsia="宋体" w:hAnsi="宋体"/>
                <w:sz w:val="20"/>
              </w:rPr>
              <w:t>H＝E×</w:t>
            </w:r>
            <w:r w:rsidRPr="00866F0D">
              <w:rPr>
                <w:rFonts w:ascii="宋体" w:eastAsia="宋体" w:hAnsi="宋体"/>
                <w:sz w:val="20"/>
                <w:u w:val="single"/>
              </w:rPr>
              <w:t>0.05%</w:t>
            </w:r>
            <w:r w:rsidRPr="00866F0D">
              <w:rPr>
                <w:rFonts w:ascii="宋体" w:eastAsia="宋体" w:hAnsi="宋体"/>
                <w:sz w:val="20"/>
              </w:rPr>
              <w:t>÷当年天数</w:t>
            </w:r>
          </w:p>
          <w:p w:rsidR="0095003A" w:rsidRPr="00866F0D" w:rsidRDefault="0095003A" w:rsidP="00761C23">
            <w:pPr>
              <w:rPr>
                <w:rFonts w:ascii="宋体" w:eastAsia="宋体" w:hAnsi="宋体"/>
                <w:sz w:val="20"/>
              </w:rPr>
            </w:pPr>
            <w:r w:rsidRPr="00866F0D">
              <w:rPr>
                <w:rFonts w:ascii="宋体" w:eastAsia="宋体" w:hAnsi="宋体"/>
                <w:sz w:val="20"/>
              </w:rPr>
              <w:t>H为每日应计提的基金托管费</w:t>
            </w:r>
          </w:p>
          <w:p w:rsidR="0095003A" w:rsidRPr="00866F0D" w:rsidRDefault="0095003A" w:rsidP="00E11DB1">
            <w:pPr>
              <w:rPr>
                <w:rFonts w:ascii="宋体" w:eastAsia="宋体" w:hAnsi="宋体"/>
                <w:sz w:val="20"/>
              </w:rPr>
            </w:pPr>
            <w:r w:rsidRPr="00866F0D">
              <w:rPr>
                <w:rFonts w:ascii="宋体" w:eastAsia="宋体" w:hAnsi="宋体"/>
                <w:sz w:val="20"/>
              </w:rPr>
              <w:t>E为前一日的基金资产净值</w:t>
            </w:r>
          </w:p>
        </w:tc>
      </w:tr>
      <w:tr w:rsidR="009C5DDC" w:rsidRPr="00CE1677" w:rsidTr="00866F0D">
        <w:trPr>
          <w:trHeight w:val="314"/>
          <w:jc w:val="center"/>
        </w:trPr>
        <w:tc>
          <w:tcPr>
            <w:tcW w:w="14022" w:type="dxa"/>
            <w:gridSpan w:val="3"/>
            <w:vAlign w:val="center"/>
          </w:tcPr>
          <w:p w:rsidR="009C5DDC" w:rsidRPr="00866F0D" w:rsidRDefault="009C5DDC" w:rsidP="009C5DDC">
            <w:pPr>
              <w:jc w:val="center"/>
              <w:rPr>
                <w:rFonts w:ascii="宋体" w:eastAsia="宋体" w:hAnsi="宋体"/>
                <w:sz w:val="20"/>
              </w:rPr>
            </w:pPr>
            <w:r w:rsidRPr="00866F0D">
              <w:rPr>
                <w:rFonts w:ascii="宋体" w:eastAsia="宋体" w:hAnsi="宋体" w:hint="eastAsia"/>
                <w:sz w:val="20"/>
              </w:rPr>
              <w:t>基金合同内容摘要相应调整</w:t>
            </w:r>
          </w:p>
        </w:tc>
      </w:tr>
    </w:tbl>
    <w:p w:rsidR="00225E47" w:rsidRDefault="00225E47" w:rsidP="00CE1677">
      <w:pPr>
        <w:widowControl/>
        <w:jc w:val="left"/>
        <w:rPr>
          <w:rFonts w:ascii="Times New Roman" w:eastAsia="宋体" w:hAnsi="Times New Roman" w:cs="Times New Roman"/>
          <w:b/>
          <w:bCs/>
          <w:kern w:val="0"/>
          <w:sz w:val="28"/>
          <w:szCs w:val="28"/>
        </w:rPr>
      </w:pPr>
    </w:p>
    <w:p w:rsidR="006E6503" w:rsidRDefault="006E6503" w:rsidP="00CE1677">
      <w:pPr>
        <w:widowControl/>
        <w:jc w:val="left"/>
        <w:rPr>
          <w:rFonts w:ascii="Times New Roman" w:eastAsia="宋体" w:hAnsi="Times New Roman" w:cs="Times New Roman"/>
          <w:b/>
          <w:bCs/>
          <w:kern w:val="0"/>
          <w:sz w:val="28"/>
          <w:szCs w:val="28"/>
        </w:rPr>
      </w:pPr>
    </w:p>
    <w:p w:rsidR="006E6503" w:rsidRDefault="006E6503" w:rsidP="00CE1677">
      <w:pPr>
        <w:widowControl/>
        <w:jc w:val="left"/>
        <w:rPr>
          <w:rFonts w:ascii="Times New Roman" w:eastAsia="宋体" w:hAnsi="Times New Roman" w:cs="Times New Roman"/>
          <w:b/>
          <w:bCs/>
          <w:kern w:val="0"/>
          <w:sz w:val="28"/>
          <w:szCs w:val="28"/>
        </w:rPr>
      </w:pPr>
    </w:p>
    <w:p w:rsidR="006E6503" w:rsidRDefault="006E6503" w:rsidP="00CE1677">
      <w:pPr>
        <w:widowControl/>
        <w:jc w:val="left"/>
        <w:rPr>
          <w:rFonts w:ascii="Times New Roman" w:eastAsia="宋体" w:hAnsi="Times New Roman" w:cs="Times New Roman"/>
          <w:b/>
          <w:bCs/>
          <w:kern w:val="0"/>
          <w:sz w:val="28"/>
          <w:szCs w:val="28"/>
        </w:rPr>
      </w:pPr>
    </w:p>
    <w:p w:rsidR="006E6503" w:rsidRDefault="006E6503" w:rsidP="00CE1677">
      <w:pPr>
        <w:widowControl/>
        <w:jc w:val="left"/>
        <w:rPr>
          <w:rFonts w:ascii="Times New Roman" w:eastAsia="宋体" w:hAnsi="Times New Roman" w:cs="Times New Roman"/>
          <w:b/>
          <w:bCs/>
          <w:kern w:val="0"/>
          <w:sz w:val="28"/>
          <w:szCs w:val="28"/>
        </w:rPr>
      </w:pPr>
    </w:p>
    <w:p w:rsidR="006E6503" w:rsidRDefault="006E6503" w:rsidP="00CE1677">
      <w:pPr>
        <w:widowControl/>
        <w:jc w:val="left"/>
        <w:rPr>
          <w:rFonts w:ascii="Times New Roman" w:eastAsia="宋体" w:hAnsi="Times New Roman" w:cs="Times New Roman"/>
          <w:b/>
          <w:bCs/>
          <w:kern w:val="0"/>
          <w:sz w:val="28"/>
          <w:szCs w:val="28"/>
        </w:rPr>
      </w:pPr>
    </w:p>
    <w:p w:rsidR="006E6503" w:rsidRDefault="006E6503" w:rsidP="00CE1677">
      <w:pPr>
        <w:widowControl/>
        <w:jc w:val="left"/>
        <w:rPr>
          <w:rFonts w:ascii="Times New Roman" w:eastAsia="宋体" w:hAnsi="Times New Roman" w:cs="Times New Roman"/>
          <w:b/>
          <w:bCs/>
          <w:kern w:val="0"/>
          <w:sz w:val="28"/>
          <w:szCs w:val="28"/>
        </w:rPr>
      </w:pPr>
    </w:p>
    <w:p w:rsidR="006E6503" w:rsidRDefault="006E6503" w:rsidP="00CE1677">
      <w:pPr>
        <w:widowControl/>
        <w:jc w:val="left"/>
        <w:rPr>
          <w:rFonts w:ascii="Times New Roman" w:eastAsia="宋体" w:hAnsi="Times New Roman" w:cs="Times New Roman"/>
          <w:b/>
          <w:bCs/>
          <w:kern w:val="0"/>
          <w:sz w:val="28"/>
          <w:szCs w:val="28"/>
        </w:rPr>
      </w:pPr>
    </w:p>
    <w:p w:rsidR="006E6503" w:rsidRDefault="006E6503" w:rsidP="00CE1677">
      <w:pPr>
        <w:widowControl/>
        <w:jc w:val="left"/>
        <w:rPr>
          <w:rFonts w:ascii="Times New Roman" w:eastAsia="宋体" w:hAnsi="Times New Roman" w:cs="Times New Roman"/>
          <w:b/>
          <w:bCs/>
          <w:kern w:val="0"/>
          <w:sz w:val="28"/>
          <w:szCs w:val="28"/>
        </w:rPr>
      </w:pPr>
    </w:p>
    <w:p w:rsidR="006E6503" w:rsidRDefault="006E6503" w:rsidP="00CE1677">
      <w:pPr>
        <w:widowControl/>
        <w:jc w:val="left"/>
        <w:rPr>
          <w:rFonts w:ascii="Times New Roman" w:eastAsia="宋体" w:hAnsi="Times New Roman" w:cs="Times New Roman"/>
          <w:b/>
          <w:bCs/>
          <w:kern w:val="0"/>
          <w:sz w:val="28"/>
          <w:szCs w:val="28"/>
        </w:rPr>
      </w:pPr>
    </w:p>
    <w:p w:rsidR="006E6503" w:rsidRDefault="006E6503" w:rsidP="00CE1677">
      <w:pPr>
        <w:widowControl/>
        <w:jc w:val="left"/>
        <w:rPr>
          <w:rFonts w:ascii="Times New Roman" w:eastAsia="宋体" w:hAnsi="Times New Roman" w:cs="Times New Roman"/>
          <w:b/>
          <w:bCs/>
          <w:kern w:val="0"/>
          <w:sz w:val="28"/>
          <w:szCs w:val="28"/>
        </w:rPr>
      </w:pPr>
    </w:p>
    <w:p w:rsidR="006E6503" w:rsidRDefault="006E6503" w:rsidP="00CE1677">
      <w:pPr>
        <w:widowControl/>
        <w:jc w:val="left"/>
        <w:rPr>
          <w:rFonts w:ascii="Times New Roman" w:eastAsia="宋体" w:hAnsi="Times New Roman" w:cs="Times New Roman"/>
          <w:b/>
          <w:bCs/>
          <w:kern w:val="0"/>
          <w:sz w:val="28"/>
          <w:szCs w:val="28"/>
        </w:rPr>
      </w:pPr>
    </w:p>
    <w:p w:rsidR="006E6503" w:rsidRPr="00CE1677" w:rsidRDefault="006E6503" w:rsidP="00CE1677">
      <w:pPr>
        <w:widowControl/>
        <w:jc w:val="left"/>
        <w:rPr>
          <w:rFonts w:ascii="Times New Roman" w:eastAsia="宋体" w:hAnsi="Times New Roman" w:cs="Times New Roman"/>
          <w:b/>
          <w:bCs/>
          <w:kern w:val="0"/>
          <w:sz w:val="28"/>
          <w:szCs w:val="28"/>
        </w:rPr>
      </w:pPr>
    </w:p>
    <w:p w:rsidR="00225E47" w:rsidRPr="00FF3E06" w:rsidRDefault="00225E47" w:rsidP="00225E47">
      <w:pPr>
        <w:pStyle w:val="2"/>
        <w:rPr>
          <w:rFonts w:ascii="Times New Roman" w:hAnsi="Times New Roman" w:cs="Times New Roman"/>
          <w:sz w:val="24"/>
          <w:szCs w:val="28"/>
        </w:rPr>
      </w:pPr>
      <w:r w:rsidRPr="00FF3E06">
        <w:rPr>
          <w:rFonts w:ascii="Times New Roman" w:hAnsi="Times New Roman" w:cs="Times New Roman"/>
          <w:sz w:val="24"/>
          <w:szCs w:val="28"/>
        </w:rPr>
        <w:t>附件</w:t>
      </w:r>
      <w:r w:rsidRPr="00FF3E06">
        <w:rPr>
          <w:rFonts w:ascii="Times New Roman" w:hAnsi="Times New Roman" w:cs="Times New Roman" w:hint="eastAsia"/>
          <w:sz w:val="24"/>
          <w:szCs w:val="28"/>
        </w:rPr>
        <w:t>二</w:t>
      </w:r>
      <w:r w:rsidRPr="00FF3E06">
        <w:rPr>
          <w:rFonts w:ascii="Times New Roman" w:hAnsi="Times New Roman" w:cs="Times New Roman"/>
          <w:sz w:val="24"/>
          <w:szCs w:val="28"/>
        </w:rPr>
        <w:t>：《</w:t>
      </w:r>
      <w:r w:rsidR="00111589" w:rsidRPr="00FF3E06">
        <w:rPr>
          <w:rFonts w:ascii="Times New Roman" w:hAnsi="Times New Roman" w:cs="Times New Roman" w:hint="eastAsia"/>
          <w:sz w:val="24"/>
          <w:szCs w:val="28"/>
        </w:rPr>
        <w:t>国泰富时中国</w:t>
      </w:r>
      <w:r w:rsidR="00111589" w:rsidRPr="00FF3E06">
        <w:rPr>
          <w:rFonts w:ascii="Times New Roman" w:hAnsi="Times New Roman" w:cs="Times New Roman"/>
          <w:sz w:val="24"/>
          <w:szCs w:val="28"/>
        </w:rPr>
        <w:t>A</w:t>
      </w:r>
      <w:r w:rsidR="00111589" w:rsidRPr="00FF3E06">
        <w:rPr>
          <w:rFonts w:ascii="Times New Roman" w:hAnsi="Times New Roman" w:cs="Times New Roman"/>
          <w:sz w:val="24"/>
          <w:szCs w:val="28"/>
        </w:rPr>
        <w:t>股自由现金流聚焦交易型开放式指数证券投资基金</w:t>
      </w:r>
      <w:r w:rsidRPr="00FF3E06">
        <w:rPr>
          <w:rFonts w:ascii="Times New Roman" w:hAnsi="Times New Roman" w:cs="Times New Roman"/>
          <w:sz w:val="24"/>
          <w:szCs w:val="28"/>
        </w:rPr>
        <w:t>托管协议》修改对照表</w:t>
      </w:r>
    </w:p>
    <w:tbl>
      <w:tblPr>
        <w:tblW w:w="13946"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34"/>
        <w:gridCol w:w="5946"/>
        <w:gridCol w:w="6866"/>
      </w:tblGrid>
      <w:tr w:rsidR="00CE1677" w:rsidRPr="00CE1677" w:rsidTr="00FF3E06">
        <w:trPr>
          <w:jc w:val="center"/>
        </w:trPr>
        <w:tc>
          <w:tcPr>
            <w:tcW w:w="1134" w:type="dxa"/>
            <w:tcBorders>
              <w:top w:val="single" w:sz="6" w:space="0" w:color="000000"/>
              <w:left w:val="single" w:sz="6" w:space="0" w:color="000000"/>
              <w:bottom w:val="single" w:sz="6" w:space="0" w:color="000000"/>
              <w:right w:val="single" w:sz="6" w:space="0" w:color="000000"/>
            </w:tcBorders>
            <w:hideMark/>
          </w:tcPr>
          <w:p w:rsidR="00CE1677" w:rsidRPr="00542BA6" w:rsidRDefault="00CE1677" w:rsidP="00E11DB1">
            <w:pPr>
              <w:jc w:val="center"/>
              <w:rPr>
                <w:rFonts w:ascii="宋体" w:eastAsia="宋体" w:hAnsi="宋体"/>
                <w:b/>
                <w:bCs/>
                <w:sz w:val="20"/>
              </w:rPr>
            </w:pPr>
            <w:r w:rsidRPr="00542BA6">
              <w:rPr>
                <w:rFonts w:ascii="宋体" w:eastAsia="宋体" w:hAnsi="宋体"/>
                <w:b/>
                <w:bCs/>
                <w:sz w:val="20"/>
              </w:rPr>
              <w:t>修改章节</w:t>
            </w:r>
          </w:p>
        </w:tc>
        <w:tc>
          <w:tcPr>
            <w:tcW w:w="5946" w:type="dxa"/>
            <w:tcBorders>
              <w:top w:val="single" w:sz="6" w:space="0" w:color="000000"/>
              <w:left w:val="single" w:sz="6" w:space="0" w:color="000000"/>
              <w:bottom w:val="single" w:sz="6" w:space="0" w:color="000000"/>
              <w:right w:val="single" w:sz="6" w:space="0" w:color="000000"/>
            </w:tcBorders>
            <w:hideMark/>
          </w:tcPr>
          <w:p w:rsidR="00CE1677" w:rsidRPr="00542BA6" w:rsidRDefault="00CE1677" w:rsidP="00E11DB1">
            <w:pPr>
              <w:jc w:val="center"/>
              <w:rPr>
                <w:rFonts w:ascii="宋体" w:eastAsia="宋体" w:hAnsi="宋体"/>
                <w:b/>
                <w:bCs/>
                <w:sz w:val="20"/>
              </w:rPr>
            </w:pPr>
            <w:r w:rsidRPr="00542BA6">
              <w:rPr>
                <w:rFonts w:ascii="宋体" w:eastAsia="宋体" w:hAnsi="宋体"/>
                <w:b/>
                <w:bCs/>
                <w:sz w:val="20"/>
              </w:rPr>
              <w:t>修改前</w:t>
            </w:r>
          </w:p>
        </w:tc>
        <w:tc>
          <w:tcPr>
            <w:tcW w:w="6866" w:type="dxa"/>
            <w:tcBorders>
              <w:top w:val="single" w:sz="6" w:space="0" w:color="000000"/>
              <w:left w:val="single" w:sz="6" w:space="0" w:color="000000"/>
              <w:bottom w:val="single" w:sz="6" w:space="0" w:color="000000"/>
              <w:right w:val="single" w:sz="6" w:space="0" w:color="000000"/>
            </w:tcBorders>
            <w:hideMark/>
          </w:tcPr>
          <w:p w:rsidR="00CE1677" w:rsidRPr="00542BA6" w:rsidRDefault="00CE1677" w:rsidP="00E11DB1">
            <w:pPr>
              <w:jc w:val="center"/>
              <w:rPr>
                <w:rFonts w:ascii="宋体" w:eastAsia="宋体" w:hAnsi="宋体"/>
                <w:b/>
                <w:bCs/>
                <w:sz w:val="20"/>
              </w:rPr>
            </w:pPr>
            <w:r w:rsidRPr="00542BA6">
              <w:rPr>
                <w:rFonts w:ascii="宋体" w:eastAsia="宋体" w:hAnsi="宋体"/>
                <w:b/>
                <w:bCs/>
                <w:sz w:val="20"/>
              </w:rPr>
              <w:t>修改后</w:t>
            </w:r>
          </w:p>
        </w:tc>
      </w:tr>
      <w:tr w:rsidR="006E6503" w:rsidRPr="00CE1677" w:rsidTr="00FF3E06">
        <w:trPr>
          <w:trHeight w:val="1160"/>
          <w:jc w:val="center"/>
        </w:trPr>
        <w:tc>
          <w:tcPr>
            <w:tcW w:w="1134" w:type="dxa"/>
            <w:tcBorders>
              <w:top w:val="single" w:sz="6" w:space="0" w:color="000000"/>
              <w:left w:val="single" w:sz="6" w:space="0" w:color="000000"/>
              <w:right w:val="single" w:sz="6" w:space="0" w:color="000000"/>
            </w:tcBorders>
            <w:vAlign w:val="center"/>
          </w:tcPr>
          <w:p w:rsidR="006E6503" w:rsidRPr="00542BA6" w:rsidRDefault="006E6503" w:rsidP="00CE1677">
            <w:pPr>
              <w:jc w:val="center"/>
              <w:rPr>
                <w:rFonts w:ascii="宋体" w:eastAsia="宋体" w:hAnsi="宋体"/>
                <w:sz w:val="20"/>
              </w:rPr>
            </w:pPr>
            <w:r w:rsidRPr="006E6503">
              <w:rPr>
                <w:rFonts w:ascii="宋体" w:eastAsia="宋体" w:hAnsi="宋体" w:hint="eastAsia"/>
                <w:sz w:val="20"/>
              </w:rPr>
              <w:t>一、基金托管协议当事人</w:t>
            </w:r>
          </w:p>
        </w:tc>
        <w:tc>
          <w:tcPr>
            <w:tcW w:w="5946" w:type="dxa"/>
            <w:tcBorders>
              <w:top w:val="single" w:sz="6" w:space="0" w:color="000000"/>
              <w:left w:val="single" w:sz="6" w:space="0" w:color="000000"/>
              <w:right w:val="single" w:sz="6" w:space="0" w:color="000000"/>
            </w:tcBorders>
          </w:tcPr>
          <w:p w:rsidR="006E6503" w:rsidRPr="006E6503" w:rsidRDefault="006E6503" w:rsidP="006E6503">
            <w:pPr>
              <w:rPr>
                <w:rFonts w:ascii="宋体" w:eastAsia="宋体" w:hAnsi="宋体"/>
                <w:sz w:val="20"/>
              </w:rPr>
            </w:pPr>
            <w:r w:rsidRPr="006E6503">
              <w:rPr>
                <w:rFonts w:ascii="宋体" w:eastAsia="宋体" w:hAnsi="宋体" w:hint="eastAsia"/>
                <w:sz w:val="20"/>
              </w:rPr>
              <w:t>（二）基金托管人</w:t>
            </w:r>
          </w:p>
          <w:p w:rsidR="006E6503" w:rsidRPr="006E6503" w:rsidRDefault="006E6503" w:rsidP="006E6503">
            <w:pPr>
              <w:rPr>
                <w:rFonts w:ascii="宋体" w:eastAsia="宋体" w:hAnsi="宋体"/>
                <w:sz w:val="20"/>
              </w:rPr>
            </w:pPr>
            <w:r>
              <w:rPr>
                <w:rFonts w:ascii="宋体" w:eastAsia="宋体" w:hAnsi="宋体"/>
                <w:sz w:val="20"/>
              </w:rPr>
              <w:t>……</w:t>
            </w:r>
          </w:p>
          <w:p w:rsidR="006E6503" w:rsidRPr="006E6503" w:rsidRDefault="006E6503" w:rsidP="006E6503">
            <w:pPr>
              <w:rPr>
                <w:rFonts w:ascii="宋体" w:eastAsia="宋体" w:hAnsi="宋体"/>
                <w:sz w:val="20"/>
              </w:rPr>
            </w:pPr>
            <w:r w:rsidRPr="006E6503">
              <w:rPr>
                <w:rFonts w:ascii="宋体" w:eastAsia="宋体" w:hAnsi="宋体" w:hint="eastAsia"/>
                <w:sz w:val="20"/>
              </w:rPr>
              <w:t>注册资本：人民币</w:t>
            </w:r>
            <w:r w:rsidRPr="00343C9D">
              <w:rPr>
                <w:rFonts w:ascii="宋体" w:eastAsia="宋体" w:hAnsi="宋体"/>
                <w:strike/>
                <w:sz w:val="20"/>
              </w:rPr>
              <w:t>7,621,087,664</w:t>
            </w:r>
            <w:r w:rsidRPr="006E6503">
              <w:rPr>
                <w:rFonts w:ascii="宋体" w:eastAsia="宋体" w:hAnsi="宋体"/>
                <w:sz w:val="20"/>
              </w:rPr>
              <w:t>元</w:t>
            </w:r>
          </w:p>
          <w:p w:rsidR="006E6503" w:rsidRPr="006E6503" w:rsidRDefault="006E6503" w:rsidP="006E6503">
            <w:pPr>
              <w:rPr>
                <w:rFonts w:ascii="宋体" w:eastAsia="宋体" w:hAnsi="宋体"/>
                <w:sz w:val="20"/>
              </w:rPr>
            </w:pPr>
            <w:r w:rsidRPr="006E6503">
              <w:rPr>
                <w:rFonts w:ascii="宋体" w:eastAsia="宋体" w:hAnsi="宋体" w:hint="eastAsia"/>
                <w:sz w:val="20"/>
              </w:rPr>
              <w:t>存续期间：长期</w:t>
            </w:r>
          </w:p>
          <w:p w:rsidR="006E6503" w:rsidRPr="006E6503" w:rsidRDefault="006E6503" w:rsidP="006E6503">
            <w:pPr>
              <w:rPr>
                <w:rFonts w:ascii="宋体" w:eastAsia="宋体" w:hAnsi="宋体"/>
                <w:sz w:val="20"/>
              </w:rPr>
            </w:pPr>
            <w:r w:rsidRPr="006E6503">
              <w:rPr>
                <w:rFonts w:ascii="宋体" w:eastAsia="宋体" w:hAnsi="宋体" w:hint="eastAsia"/>
                <w:sz w:val="20"/>
              </w:rPr>
              <w:t>基金托管资格批文及文号：中国证监会证监许可【</w:t>
            </w:r>
            <w:r w:rsidRPr="006E6503">
              <w:rPr>
                <w:rFonts w:ascii="宋体" w:eastAsia="宋体" w:hAnsi="宋体"/>
                <w:sz w:val="20"/>
              </w:rPr>
              <w:t>2014】510号</w:t>
            </w:r>
          </w:p>
          <w:p w:rsidR="006E6503" w:rsidRPr="006E6503" w:rsidRDefault="006E6503" w:rsidP="006E6503">
            <w:pPr>
              <w:rPr>
                <w:rFonts w:ascii="宋体" w:eastAsia="宋体" w:hAnsi="宋体"/>
                <w:sz w:val="20"/>
              </w:rPr>
            </w:pPr>
            <w:r w:rsidRPr="006E6503">
              <w:rPr>
                <w:rFonts w:ascii="宋体" w:eastAsia="宋体" w:hAnsi="宋体" w:hint="eastAsia"/>
                <w:sz w:val="20"/>
              </w:rPr>
              <w:t>组织形式：股份有限公司</w:t>
            </w:r>
          </w:p>
          <w:p w:rsidR="006E6503" w:rsidRPr="00542BA6" w:rsidRDefault="006E6503" w:rsidP="006E6503">
            <w:pPr>
              <w:rPr>
                <w:rFonts w:ascii="宋体" w:eastAsia="宋体" w:hAnsi="宋体"/>
                <w:sz w:val="20"/>
              </w:rPr>
            </w:pPr>
            <w:r w:rsidRPr="006E6503">
              <w:rPr>
                <w:rFonts w:ascii="宋体" w:eastAsia="宋体" w:hAnsi="宋体" w:hint="eastAsia"/>
                <w:sz w:val="20"/>
              </w:rPr>
              <w:t>经营范围：</w:t>
            </w:r>
            <w:r w:rsidRPr="00343C9D">
              <w:rPr>
                <w:rFonts w:ascii="宋体" w:eastAsia="宋体" w:hAnsi="宋体" w:hint="eastAsia"/>
                <w:strike/>
                <w:sz w:val="20"/>
              </w:rPr>
              <w:t>证券经纪；证券投资咨询；与证券交易、证券投资活动有关的财务顾问；证券承销与保荐；证券自营；融资融券；证券投资基金代销；证券投资基金托管；为期货公司提供中间介绍业务；代销金融产品；股票期权做市。（依法须经批准的项目，经相关部门批准后方可开展经营活动。）</w:t>
            </w:r>
          </w:p>
        </w:tc>
        <w:tc>
          <w:tcPr>
            <w:tcW w:w="6866" w:type="dxa"/>
            <w:tcBorders>
              <w:top w:val="single" w:sz="6" w:space="0" w:color="000000"/>
              <w:left w:val="single" w:sz="6" w:space="0" w:color="000000"/>
              <w:right w:val="single" w:sz="6" w:space="0" w:color="000000"/>
            </w:tcBorders>
          </w:tcPr>
          <w:p w:rsidR="006E6503" w:rsidRPr="006E6503" w:rsidRDefault="006E6503" w:rsidP="006E6503">
            <w:pPr>
              <w:rPr>
                <w:rFonts w:ascii="宋体" w:eastAsia="宋体" w:hAnsi="宋体"/>
                <w:sz w:val="20"/>
              </w:rPr>
            </w:pPr>
            <w:r w:rsidRPr="006E6503">
              <w:rPr>
                <w:rFonts w:ascii="宋体" w:eastAsia="宋体" w:hAnsi="宋体" w:hint="eastAsia"/>
                <w:sz w:val="20"/>
              </w:rPr>
              <w:t>（二）基金托管人</w:t>
            </w:r>
          </w:p>
          <w:p w:rsidR="006E6503" w:rsidRPr="006E6503" w:rsidRDefault="006E6503" w:rsidP="006E6503">
            <w:pPr>
              <w:rPr>
                <w:rFonts w:ascii="宋体" w:eastAsia="宋体" w:hAnsi="宋体"/>
                <w:sz w:val="20"/>
              </w:rPr>
            </w:pPr>
            <w:r>
              <w:rPr>
                <w:rFonts w:ascii="宋体" w:eastAsia="宋体" w:hAnsi="宋体"/>
                <w:sz w:val="20"/>
              </w:rPr>
              <w:t>……</w:t>
            </w:r>
          </w:p>
          <w:p w:rsidR="006E6503" w:rsidRPr="006E6503" w:rsidRDefault="006E6503" w:rsidP="006E6503">
            <w:pPr>
              <w:rPr>
                <w:rFonts w:ascii="宋体" w:eastAsia="宋体" w:hAnsi="宋体"/>
                <w:sz w:val="20"/>
              </w:rPr>
            </w:pPr>
            <w:r w:rsidRPr="006E6503">
              <w:rPr>
                <w:rFonts w:ascii="宋体" w:eastAsia="宋体" w:hAnsi="宋体" w:hint="eastAsia"/>
                <w:sz w:val="20"/>
              </w:rPr>
              <w:t>注册资本：人民币</w:t>
            </w:r>
            <w:r w:rsidRPr="00343C9D">
              <w:rPr>
                <w:rFonts w:ascii="宋体" w:eastAsia="宋体" w:hAnsi="宋体"/>
                <w:sz w:val="20"/>
                <w:u w:val="single"/>
              </w:rPr>
              <w:t>7,824,845,511</w:t>
            </w:r>
            <w:r w:rsidRPr="006E6503">
              <w:rPr>
                <w:rFonts w:ascii="宋体" w:eastAsia="宋体" w:hAnsi="宋体"/>
                <w:sz w:val="20"/>
              </w:rPr>
              <w:t>元</w:t>
            </w:r>
          </w:p>
          <w:p w:rsidR="006E6503" w:rsidRPr="006E6503" w:rsidRDefault="006E6503" w:rsidP="006E6503">
            <w:pPr>
              <w:rPr>
                <w:rFonts w:ascii="宋体" w:eastAsia="宋体" w:hAnsi="宋体"/>
                <w:sz w:val="20"/>
              </w:rPr>
            </w:pPr>
            <w:r w:rsidRPr="006E6503">
              <w:rPr>
                <w:rFonts w:ascii="宋体" w:eastAsia="宋体" w:hAnsi="宋体" w:hint="eastAsia"/>
                <w:sz w:val="20"/>
              </w:rPr>
              <w:t>存续期间：长期</w:t>
            </w:r>
          </w:p>
          <w:p w:rsidR="006E6503" w:rsidRPr="006E6503" w:rsidRDefault="006E6503" w:rsidP="006E6503">
            <w:pPr>
              <w:rPr>
                <w:rFonts w:ascii="宋体" w:eastAsia="宋体" w:hAnsi="宋体"/>
                <w:sz w:val="20"/>
              </w:rPr>
            </w:pPr>
            <w:r w:rsidRPr="006E6503">
              <w:rPr>
                <w:rFonts w:ascii="宋体" w:eastAsia="宋体" w:hAnsi="宋体" w:hint="eastAsia"/>
                <w:sz w:val="20"/>
              </w:rPr>
              <w:t>基金托管资格批文及文号：中国证监会证监许可【</w:t>
            </w:r>
            <w:r w:rsidRPr="006E6503">
              <w:rPr>
                <w:rFonts w:ascii="宋体" w:eastAsia="宋体" w:hAnsi="宋体"/>
                <w:sz w:val="20"/>
              </w:rPr>
              <w:t>2014】510号</w:t>
            </w:r>
          </w:p>
          <w:p w:rsidR="006E6503" w:rsidRPr="006E6503" w:rsidRDefault="006E6503" w:rsidP="006E6503">
            <w:pPr>
              <w:rPr>
                <w:rFonts w:ascii="宋体" w:eastAsia="宋体" w:hAnsi="宋体"/>
                <w:sz w:val="20"/>
              </w:rPr>
            </w:pPr>
            <w:r w:rsidRPr="006E6503">
              <w:rPr>
                <w:rFonts w:ascii="宋体" w:eastAsia="宋体" w:hAnsi="宋体" w:hint="eastAsia"/>
                <w:sz w:val="20"/>
              </w:rPr>
              <w:t>组织形式：股份有限公司</w:t>
            </w:r>
          </w:p>
          <w:p w:rsidR="006E6503" w:rsidRPr="00542BA6" w:rsidRDefault="006E6503" w:rsidP="006E6503">
            <w:pPr>
              <w:rPr>
                <w:rFonts w:ascii="宋体" w:eastAsia="宋体" w:hAnsi="宋体"/>
                <w:sz w:val="20"/>
              </w:rPr>
            </w:pPr>
            <w:r w:rsidRPr="006E6503">
              <w:rPr>
                <w:rFonts w:ascii="宋体" w:eastAsia="宋体" w:hAnsi="宋体" w:hint="eastAsia"/>
                <w:sz w:val="20"/>
              </w:rPr>
              <w:t>经营范围：</w:t>
            </w:r>
            <w:r w:rsidRPr="00343C9D">
              <w:rPr>
                <w:rFonts w:ascii="宋体" w:eastAsia="宋体" w:hAnsi="宋体" w:hint="eastAsia"/>
                <w:sz w:val="20"/>
                <w:u w:val="single"/>
              </w:rPr>
              <w:t>许可项目：证券业务；公募证券投资基金销售；证券公司为期货公司提供中间介绍业务；证券投资基金托管。（依法须经批准的项目，经相关部门批准后方可开展经营活动，具体经营项目以相关部门批准文件或许可证件为准）</w:t>
            </w:r>
          </w:p>
        </w:tc>
      </w:tr>
      <w:tr w:rsidR="00CE1677" w:rsidRPr="00CE1677" w:rsidTr="00FF3E06">
        <w:trPr>
          <w:trHeight w:val="1160"/>
          <w:jc w:val="center"/>
        </w:trPr>
        <w:tc>
          <w:tcPr>
            <w:tcW w:w="1134" w:type="dxa"/>
            <w:vMerge w:val="restart"/>
            <w:tcBorders>
              <w:top w:val="single" w:sz="6" w:space="0" w:color="000000"/>
              <w:left w:val="single" w:sz="6" w:space="0" w:color="000000"/>
              <w:right w:val="single" w:sz="6" w:space="0" w:color="000000"/>
            </w:tcBorders>
            <w:vAlign w:val="center"/>
            <w:hideMark/>
          </w:tcPr>
          <w:p w:rsidR="00CE1677" w:rsidRPr="00542BA6" w:rsidRDefault="00111589" w:rsidP="00CE1677">
            <w:pPr>
              <w:jc w:val="center"/>
              <w:rPr>
                <w:rFonts w:ascii="宋体" w:eastAsia="宋体" w:hAnsi="宋体"/>
                <w:sz w:val="20"/>
              </w:rPr>
            </w:pPr>
            <w:r w:rsidRPr="00542BA6">
              <w:rPr>
                <w:rFonts w:ascii="宋体" w:eastAsia="宋体" w:hAnsi="宋体" w:hint="eastAsia"/>
                <w:sz w:val="20"/>
              </w:rPr>
              <w:t>十一、基金费用</w:t>
            </w:r>
          </w:p>
        </w:tc>
        <w:tc>
          <w:tcPr>
            <w:tcW w:w="5946" w:type="dxa"/>
            <w:tcBorders>
              <w:top w:val="single" w:sz="6" w:space="0" w:color="000000"/>
              <w:left w:val="single" w:sz="6" w:space="0" w:color="000000"/>
              <w:right w:val="single" w:sz="6" w:space="0" w:color="000000"/>
            </w:tcBorders>
            <w:hideMark/>
          </w:tcPr>
          <w:p w:rsidR="00111589" w:rsidRPr="00542BA6" w:rsidRDefault="00111589" w:rsidP="00111589">
            <w:pPr>
              <w:rPr>
                <w:rFonts w:ascii="宋体" w:eastAsia="宋体" w:hAnsi="宋体"/>
                <w:sz w:val="20"/>
              </w:rPr>
            </w:pPr>
            <w:r w:rsidRPr="00542BA6">
              <w:rPr>
                <w:rFonts w:ascii="宋体" w:eastAsia="宋体" w:hAnsi="宋体" w:hint="eastAsia"/>
                <w:sz w:val="20"/>
              </w:rPr>
              <w:t>（一）基金管理费的计提比例、计提方法和支付方式</w:t>
            </w:r>
          </w:p>
          <w:p w:rsidR="00111589" w:rsidRPr="00542BA6" w:rsidRDefault="00111589" w:rsidP="00111589">
            <w:pPr>
              <w:rPr>
                <w:rFonts w:ascii="宋体" w:eastAsia="宋体" w:hAnsi="宋体"/>
                <w:sz w:val="20"/>
              </w:rPr>
            </w:pPr>
            <w:r w:rsidRPr="00542BA6">
              <w:rPr>
                <w:rFonts w:ascii="宋体" w:eastAsia="宋体" w:hAnsi="宋体" w:hint="eastAsia"/>
                <w:sz w:val="20"/>
              </w:rPr>
              <w:t>本基金的管理费按前一日基金资产净值的</w:t>
            </w:r>
            <w:r w:rsidRPr="00542BA6">
              <w:rPr>
                <w:rFonts w:ascii="宋体" w:eastAsia="宋体" w:hAnsi="宋体"/>
                <w:strike/>
                <w:sz w:val="20"/>
              </w:rPr>
              <w:t>0.50%</w:t>
            </w:r>
            <w:r w:rsidRPr="00542BA6">
              <w:rPr>
                <w:rFonts w:ascii="宋体" w:eastAsia="宋体" w:hAnsi="宋体"/>
                <w:sz w:val="20"/>
              </w:rPr>
              <w:t>年费率计提。管理费的计算方法如下：</w:t>
            </w:r>
          </w:p>
          <w:p w:rsidR="00111589" w:rsidRPr="00542BA6" w:rsidRDefault="00111589" w:rsidP="00111589">
            <w:pPr>
              <w:rPr>
                <w:rFonts w:ascii="宋体" w:eastAsia="宋体" w:hAnsi="宋体"/>
                <w:sz w:val="20"/>
              </w:rPr>
            </w:pPr>
            <w:r w:rsidRPr="00542BA6">
              <w:rPr>
                <w:rFonts w:ascii="宋体" w:eastAsia="宋体" w:hAnsi="宋体"/>
                <w:sz w:val="20"/>
              </w:rPr>
              <w:t>H＝E×</w:t>
            </w:r>
            <w:r w:rsidRPr="00542BA6">
              <w:rPr>
                <w:rFonts w:ascii="宋体" w:eastAsia="宋体" w:hAnsi="宋体"/>
                <w:strike/>
                <w:sz w:val="20"/>
              </w:rPr>
              <w:t>0.50%</w:t>
            </w:r>
            <w:r w:rsidRPr="00542BA6">
              <w:rPr>
                <w:rFonts w:ascii="宋体" w:eastAsia="宋体" w:hAnsi="宋体"/>
                <w:sz w:val="20"/>
              </w:rPr>
              <w:t>÷当年天数</w:t>
            </w:r>
          </w:p>
          <w:p w:rsidR="00111589" w:rsidRPr="00542BA6" w:rsidRDefault="00111589" w:rsidP="00111589">
            <w:pPr>
              <w:rPr>
                <w:rFonts w:ascii="宋体" w:eastAsia="宋体" w:hAnsi="宋体"/>
                <w:sz w:val="20"/>
              </w:rPr>
            </w:pPr>
            <w:r w:rsidRPr="00542BA6">
              <w:rPr>
                <w:rFonts w:ascii="宋体" w:eastAsia="宋体" w:hAnsi="宋体"/>
                <w:sz w:val="20"/>
              </w:rPr>
              <w:t>H为每日应计提的基金管理费</w:t>
            </w:r>
          </w:p>
          <w:p w:rsidR="00CE1677" w:rsidRPr="00542BA6" w:rsidRDefault="00111589" w:rsidP="00E11DB1">
            <w:pPr>
              <w:rPr>
                <w:rFonts w:ascii="宋体" w:eastAsia="宋体" w:hAnsi="宋体"/>
                <w:sz w:val="20"/>
              </w:rPr>
            </w:pPr>
            <w:r w:rsidRPr="00542BA6">
              <w:rPr>
                <w:rFonts w:ascii="宋体" w:eastAsia="宋体" w:hAnsi="宋体"/>
                <w:sz w:val="20"/>
              </w:rPr>
              <w:t>E为前一日的基金资产净值</w:t>
            </w:r>
          </w:p>
        </w:tc>
        <w:tc>
          <w:tcPr>
            <w:tcW w:w="6866" w:type="dxa"/>
            <w:tcBorders>
              <w:top w:val="single" w:sz="6" w:space="0" w:color="000000"/>
              <w:left w:val="single" w:sz="6" w:space="0" w:color="000000"/>
              <w:right w:val="single" w:sz="6" w:space="0" w:color="000000"/>
            </w:tcBorders>
            <w:hideMark/>
          </w:tcPr>
          <w:p w:rsidR="00111589" w:rsidRPr="00542BA6" w:rsidRDefault="00111589" w:rsidP="00111589">
            <w:pPr>
              <w:rPr>
                <w:rFonts w:ascii="宋体" w:eastAsia="宋体" w:hAnsi="宋体"/>
                <w:sz w:val="20"/>
              </w:rPr>
            </w:pPr>
            <w:r w:rsidRPr="00542BA6">
              <w:rPr>
                <w:rFonts w:ascii="宋体" w:eastAsia="宋体" w:hAnsi="宋体" w:hint="eastAsia"/>
                <w:sz w:val="20"/>
              </w:rPr>
              <w:t>（一）基金管理费的计提比例、计提方法和支付方式</w:t>
            </w:r>
          </w:p>
          <w:p w:rsidR="00111589" w:rsidRPr="00542BA6" w:rsidRDefault="00111589" w:rsidP="00111589">
            <w:pPr>
              <w:rPr>
                <w:rFonts w:ascii="宋体" w:eastAsia="宋体" w:hAnsi="宋体"/>
                <w:sz w:val="20"/>
              </w:rPr>
            </w:pPr>
            <w:r w:rsidRPr="00542BA6">
              <w:rPr>
                <w:rFonts w:ascii="宋体" w:eastAsia="宋体" w:hAnsi="宋体" w:hint="eastAsia"/>
                <w:sz w:val="20"/>
              </w:rPr>
              <w:t>本基金的管理费按前一日基金资产净值的</w:t>
            </w:r>
            <w:r w:rsidRPr="00542BA6">
              <w:rPr>
                <w:rFonts w:ascii="宋体" w:eastAsia="宋体" w:hAnsi="宋体"/>
                <w:sz w:val="20"/>
                <w:u w:val="single"/>
              </w:rPr>
              <w:t>0.15%</w:t>
            </w:r>
            <w:r w:rsidRPr="00542BA6">
              <w:rPr>
                <w:rFonts w:ascii="宋体" w:eastAsia="宋体" w:hAnsi="宋体"/>
                <w:sz w:val="20"/>
              </w:rPr>
              <w:t>年费率计提。管理费的计算方法如下：</w:t>
            </w:r>
          </w:p>
          <w:p w:rsidR="00111589" w:rsidRPr="00542BA6" w:rsidRDefault="00111589" w:rsidP="00111589">
            <w:pPr>
              <w:rPr>
                <w:rFonts w:ascii="宋体" w:eastAsia="宋体" w:hAnsi="宋体"/>
                <w:sz w:val="20"/>
              </w:rPr>
            </w:pPr>
            <w:r w:rsidRPr="00542BA6">
              <w:rPr>
                <w:rFonts w:ascii="宋体" w:eastAsia="宋体" w:hAnsi="宋体"/>
                <w:sz w:val="20"/>
              </w:rPr>
              <w:t>H＝E×</w:t>
            </w:r>
            <w:r w:rsidRPr="00EB497D">
              <w:rPr>
                <w:rFonts w:ascii="宋体" w:eastAsia="宋体" w:hAnsi="宋体"/>
                <w:sz w:val="20"/>
                <w:u w:val="single"/>
              </w:rPr>
              <w:t>0.15%</w:t>
            </w:r>
            <w:r w:rsidRPr="00542BA6">
              <w:rPr>
                <w:rFonts w:ascii="宋体" w:eastAsia="宋体" w:hAnsi="宋体"/>
                <w:sz w:val="20"/>
              </w:rPr>
              <w:t>÷当年天数</w:t>
            </w:r>
          </w:p>
          <w:p w:rsidR="00111589" w:rsidRPr="00542BA6" w:rsidRDefault="00111589" w:rsidP="00111589">
            <w:pPr>
              <w:rPr>
                <w:rFonts w:ascii="宋体" w:eastAsia="宋体" w:hAnsi="宋体"/>
                <w:sz w:val="20"/>
              </w:rPr>
            </w:pPr>
            <w:r w:rsidRPr="00542BA6">
              <w:rPr>
                <w:rFonts w:ascii="宋体" w:eastAsia="宋体" w:hAnsi="宋体"/>
                <w:sz w:val="20"/>
              </w:rPr>
              <w:t>H为每日应计提的基金管理费</w:t>
            </w:r>
          </w:p>
          <w:p w:rsidR="00CE1677" w:rsidRPr="00542BA6" w:rsidRDefault="00111589" w:rsidP="00E11DB1">
            <w:pPr>
              <w:rPr>
                <w:rFonts w:ascii="宋体" w:eastAsia="宋体" w:hAnsi="宋体"/>
                <w:sz w:val="20"/>
              </w:rPr>
            </w:pPr>
            <w:r w:rsidRPr="00542BA6">
              <w:rPr>
                <w:rFonts w:ascii="宋体" w:eastAsia="宋体" w:hAnsi="宋体"/>
                <w:sz w:val="20"/>
              </w:rPr>
              <w:t>E为前一日的基金资产净值</w:t>
            </w:r>
          </w:p>
        </w:tc>
      </w:tr>
      <w:tr w:rsidR="00CE1677" w:rsidRPr="00CE1677" w:rsidTr="00FF3E06">
        <w:trPr>
          <w:trHeight w:val="1164"/>
          <w:jc w:val="center"/>
        </w:trPr>
        <w:tc>
          <w:tcPr>
            <w:tcW w:w="1134" w:type="dxa"/>
            <w:vMerge/>
            <w:tcBorders>
              <w:left w:val="single" w:sz="6" w:space="0" w:color="000000"/>
              <w:right w:val="single" w:sz="6" w:space="0" w:color="000000"/>
            </w:tcBorders>
            <w:hideMark/>
          </w:tcPr>
          <w:p w:rsidR="00CE1677" w:rsidRPr="00542BA6" w:rsidRDefault="00CE1677" w:rsidP="00E11DB1">
            <w:pPr>
              <w:rPr>
                <w:rFonts w:ascii="宋体" w:eastAsia="宋体" w:hAnsi="宋体"/>
                <w:sz w:val="20"/>
              </w:rPr>
            </w:pPr>
          </w:p>
        </w:tc>
        <w:tc>
          <w:tcPr>
            <w:tcW w:w="5946" w:type="dxa"/>
            <w:tcBorders>
              <w:top w:val="single" w:sz="6" w:space="0" w:color="000000"/>
              <w:left w:val="single" w:sz="6" w:space="0" w:color="000000"/>
              <w:right w:val="single" w:sz="6" w:space="0" w:color="000000"/>
            </w:tcBorders>
            <w:hideMark/>
          </w:tcPr>
          <w:p w:rsidR="00111589" w:rsidRPr="00542BA6" w:rsidRDefault="00111589" w:rsidP="00111589">
            <w:pPr>
              <w:rPr>
                <w:rFonts w:ascii="宋体" w:eastAsia="宋体" w:hAnsi="宋体"/>
                <w:sz w:val="20"/>
              </w:rPr>
            </w:pPr>
            <w:r w:rsidRPr="00542BA6">
              <w:rPr>
                <w:rFonts w:ascii="宋体" w:eastAsia="宋体" w:hAnsi="宋体" w:hint="eastAsia"/>
                <w:sz w:val="20"/>
              </w:rPr>
              <w:t>（二）基金托管费的计提比例、计提方法和支付方式</w:t>
            </w:r>
          </w:p>
          <w:p w:rsidR="00111589" w:rsidRPr="00542BA6" w:rsidRDefault="00111589" w:rsidP="00111589">
            <w:pPr>
              <w:rPr>
                <w:rFonts w:ascii="宋体" w:eastAsia="宋体" w:hAnsi="宋体"/>
                <w:sz w:val="20"/>
              </w:rPr>
            </w:pPr>
            <w:r w:rsidRPr="00542BA6">
              <w:rPr>
                <w:rFonts w:ascii="宋体" w:eastAsia="宋体" w:hAnsi="宋体" w:hint="eastAsia"/>
                <w:sz w:val="20"/>
              </w:rPr>
              <w:t>本基金的托管费按前一日基金资产净值的</w:t>
            </w:r>
            <w:r w:rsidRPr="00542BA6">
              <w:rPr>
                <w:rFonts w:ascii="宋体" w:eastAsia="宋体" w:hAnsi="宋体"/>
                <w:strike/>
                <w:sz w:val="20"/>
              </w:rPr>
              <w:t>0.10%</w:t>
            </w:r>
            <w:r w:rsidRPr="00542BA6">
              <w:rPr>
                <w:rFonts w:ascii="宋体" w:eastAsia="宋体" w:hAnsi="宋体"/>
                <w:sz w:val="20"/>
              </w:rPr>
              <w:t>的年费率计提。托管费的计算方法如下：</w:t>
            </w:r>
          </w:p>
          <w:p w:rsidR="00111589" w:rsidRPr="00542BA6" w:rsidRDefault="00111589" w:rsidP="00111589">
            <w:pPr>
              <w:rPr>
                <w:rFonts w:ascii="宋体" w:eastAsia="宋体" w:hAnsi="宋体"/>
                <w:sz w:val="20"/>
              </w:rPr>
            </w:pPr>
            <w:r w:rsidRPr="00542BA6">
              <w:rPr>
                <w:rFonts w:ascii="宋体" w:eastAsia="宋体" w:hAnsi="宋体"/>
                <w:sz w:val="20"/>
              </w:rPr>
              <w:t>H＝E×</w:t>
            </w:r>
            <w:r w:rsidRPr="00542BA6">
              <w:rPr>
                <w:rFonts w:ascii="宋体" w:eastAsia="宋体" w:hAnsi="宋体"/>
                <w:strike/>
                <w:sz w:val="20"/>
              </w:rPr>
              <w:t>0.10%</w:t>
            </w:r>
            <w:r w:rsidRPr="00542BA6">
              <w:rPr>
                <w:rFonts w:ascii="宋体" w:eastAsia="宋体" w:hAnsi="宋体"/>
                <w:sz w:val="20"/>
              </w:rPr>
              <w:t>÷当年天数</w:t>
            </w:r>
          </w:p>
          <w:p w:rsidR="00111589" w:rsidRPr="00542BA6" w:rsidRDefault="00111589" w:rsidP="00111589">
            <w:pPr>
              <w:rPr>
                <w:rFonts w:ascii="宋体" w:eastAsia="宋体" w:hAnsi="宋体"/>
                <w:sz w:val="20"/>
              </w:rPr>
            </w:pPr>
            <w:r w:rsidRPr="00542BA6">
              <w:rPr>
                <w:rFonts w:ascii="宋体" w:eastAsia="宋体" w:hAnsi="宋体"/>
                <w:sz w:val="20"/>
              </w:rPr>
              <w:t>H为每日应计提的基金托管费</w:t>
            </w:r>
          </w:p>
          <w:p w:rsidR="00CE1677" w:rsidRPr="00542BA6" w:rsidRDefault="00111589" w:rsidP="00E11DB1">
            <w:pPr>
              <w:rPr>
                <w:rFonts w:ascii="宋体" w:eastAsia="宋体" w:hAnsi="宋体"/>
                <w:sz w:val="20"/>
              </w:rPr>
            </w:pPr>
            <w:r w:rsidRPr="00542BA6">
              <w:rPr>
                <w:rFonts w:ascii="宋体" w:eastAsia="宋体" w:hAnsi="宋体"/>
                <w:sz w:val="20"/>
              </w:rPr>
              <w:t>E为前一日的基金资产净值</w:t>
            </w:r>
          </w:p>
        </w:tc>
        <w:tc>
          <w:tcPr>
            <w:tcW w:w="6866" w:type="dxa"/>
            <w:tcBorders>
              <w:top w:val="single" w:sz="6" w:space="0" w:color="000000"/>
              <w:left w:val="single" w:sz="6" w:space="0" w:color="000000"/>
              <w:right w:val="single" w:sz="6" w:space="0" w:color="000000"/>
            </w:tcBorders>
            <w:hideMark/>
          </w:tcPr>
          <w:p w:rsidR="00111589" w:rsidRPr="00542BA6" w:rsidRDefault="00111589" w:rsidP="00111589">
            <w:pPr>
              <w:rPr>
                <w:rFonts w:ascii="宋体" w:eastAsia="宋体" w:hAnsi="宋体"/>
                <w:sz w:val="20"/>
              </w:rPr>
            </w:pPr>
            <w:r w:rsidRPr="00542BA6">
              <w:rPr>
                <w:rFonts w:ascii="宋体" w:eastAsia="宋体" w:hAnsi="宋体" w:hint="eastAsia"/>
                <w:sz w:val="20"/>
              </w:rPr>
              <w:t>（二）基金托管费的计提比例、计提方法和支付方式</w:t>
            </w:r>
          </w:p>
          <w:p w:rsidR="00111589" w:rsidRPr="00542BA6" w:rsidRDefault="00111589" w:rsidP="00111589">
            <w:pPr>
              <w:rPr>
                <w:rFonts w:ascii="宋体" w:eastAsia="宋体" w:hAnsi="宋体"/>
                <w:sz w:val="20"/>
              </w:rPr>
            </w:pPr>
            <w:r w:rsidRPr="00542BA6">
              <w:rPr>
                <w:rFonts w:ascii="宋体" w:eastAsia="宋体" w:hAnsi="宋体" w:hint="eastAsia"/>
                <w:sz w:val="20"/>
              </w:rPr>
              <w:t>本基金的托管费按前一日基金资产净值的</w:t>
            </w:r>
            <w:r w:rsidRPr="00542BA6">
              <w:rPr>
                <w:rFonts w:ascii="宋体" w:eastAsia="宋体" w:hAnsi="宋体"/>
                <w:sz w:val="20"/>
                <w:u w:val="single"/>
              </w:rPr>
              <w:t>0.05%</w:t>
            </w:r>
            <w:r w:rsidRPr="00542BA6">
              <w:rPr>
                <w:rFonts w:ascii="宋体" w:eastAsia="宋体" w:hAnsi="宋体"/>
                <w:sz w:val="20"/>
              </w:rPr>
              <w:t>的年费率计提。托管费的计算方法如下：</w:t>
            </w:r>
          </w:p>
          <w:p w:rsidR="00111589" w:rsidRPr="00542BA6" w:rsidRDefault="00111589" w:rsidP="00111589">
            <w:pPr>
              <w:rPr>
                <w:rFonts w:ascii="宋体" w:eastAsia="宋体" w:hAnsi="宋体"/>
                <w:sz w:val="20"/>
              </w:rPr>
            </w:pPr>
            <w:r w:rsidRPr="00542BA6">
              <w:rPr>
                <w:rFonts w:ascii="宋体" w:eastAsia="宋体" w:hAnsi="宋体"/>
                <w:sz w:val="20"/>
              </w:rPr>
              <w:t>H＝E×</w:t>
            </w:r>
            <w:r w:rsidRPr="00542BA6">
              <w:rPr>
                <w:rFonts w:ascii="宋体" w:eastAsia="宋体" w:hAnsi="宋体"/>
                <w:sz w:val="20"/>
                <w:u w:val="single"/>
              </w:rPr>
              <w:t>0.05%</w:t>
            </w:r>
            <w:r w:rsidRPr="00542BA6">
              <w:rPr>
                <w:rFonts w:ascii="宋体" w:eastAsia="宋体" w:hAnsi="宋体"/>
                <w:sz w:val="20"/>
              </w:rPr>
              <w:t>÷当年天数</w:t>
            </w:r>
          </w:p>
          <w:p w:rsidR="00111589" w:rsidRPr="00542BA6" w:rsidRDefault="00111589" w:rsidP="00111589">
            <w:pPr>
              <w:rPr>
                <w:rFonts w:ascii="宋体" w:eastAsia="宋体" w:hAnsi="宋体"/>
                <w:sz w:val="20"/>
              </w:rPr>
            </w:pPr>
            <w:r w:rsidRPr="00542BA6">
              <w:rPr>
                <w:rFonts w:ascii="宋体" w:eastAsia="宋体" w:hAnsi="宋体"/>
                <w:sz w:val="20"/>
              </w:rPr>
              <w:t>H为每日应计提的基金托管费</w:t>
            </w:r>
          </w:p>
          <w:p w:rsidR="00CE1677" w:rsidRPr="00542BA6" w:rsidRDefault="00111589" w:rsidP="00E11DB1">
            <w:pPr>
              <w:rPr>
                <w:rFonts w:ascii="宋体" w:eastAsia="宋体" w:hAnsi="宋体"/>
                <w:sz w:val="20"/>
              </w:rPr>
            </w:pPr>
            <w:r w:rsidRPr="00542BA6">
              <w:rPr>
                <w:rFonts w:ascii="宋体" w:eastAsia="宋体" w:hAnsi="宋体"/>
                <w:sz w:val="20"/>
              </w:rPr>
              <w:t>E为前一日的基金资产净值</w:t>
            </w:r>
          </w:p>
        </w:tc>
      </w:tr>
    </w:tbl>
    <w:p w:rsidR="00CE1677" w:rsidRDefault="00CE1677">
      <w:pPr>
        <w:widowControl/>
        <w:jc w:val="left"/>
        <w:rPr>
          <w:sz w:val="24"/>
          <w:szCs w:val="24"/>
        </w:rPr>
      </w:pPr>
      <w:r>
        <w:rPr>
          <w:sz w:val="24"/>
          <w:szCs w:val="24"/>
        </w:rPr>
        <w:br w:type="page"/>
      </w:r>
    </w:p>
    <w:p w:rsidR="008B51FC" w:rsidRPr="00FF3E06" w:rsidRDefault="008B51FC" w:rsidP="008B51FC">
      <w:pPr>
        <w:pStyle w:val="2"/>
        <w:rPr>
          <w:rFonts w:ascii="Times New Roman" w:hAnsi="Times New Roman" w:cs="Times New Roman"/>
          <w:sz w:val="24"/>
          <w:szCs w:val="28"/>
        </w:rPr>
      </w:pPr>
      <w:r w:rsidRPr="00FF3E06">
        <w:rPr>
          <w:rFonts w:ascii="Times New Roman" w:hAnsi="Times New Roman" w:cs="Times New Roman"/>
          <w:sz w:val="24"/>
          <w:szCs w:val="28"/>
        </w:rPr>
        <w:t>附件</w:t>
      </w:r>
      <w:r w:rsidRPr="00FF3E06">
        <w:rPr>
          <w:rFonts w:ascii="Times New Roman" w:hAnsi="Times New Roman" w:cs="Times New Roman" w:hint="eastAsia"/>
          <w:sz w:val="24"/>
          <w:szCs w:val="28"/>
        </w:rPr>
        <w:t>三</w:t>
      </w:r>
      <w:r w:rsidRPr="00FF3E06">
        <w:rPr>
          <w:rFonts w:ascii="Times New Roman" w:hAnsi="Times New Roman" w:cs="Times New Roman"/>
          <w:sz w:val="24"/>
          <w:szCs w:val="28"/>
        </w:rPr>
        <w:t>：《</w:t>
      </w:r>
      <w:r w:rsidR="0014649F" w:rsidRPr="00FF3E06">
        <w:rPr>
          <w:rFonts w:ascii="Times New Roman" w:hAnsi="Times New Roman" w:cs="Times New Roman" w:hint="eastAsia"/>
          <w:sz w:val="24"/>
          <w:szCs w:val="28"/>
        </w:rPr>
        <w:t>国泰富时中国</w:t>
      </w:r>
      <w:r w:rsidR="0014649F" w:rsidRPr="00FF3E06">
        <w:rPr>
          <w:rFonts w:ascii="Times New Roman" w:hAnsi="Times New Roman" w:cs="Times New Roman"/>
          <w:sz w:val="24"/>
          <w:szCs w:val="28"/>
        </w:rPr>
        <w:t>A</w:t>
      </w:r>
      <w:r w:rsidR="0014649F" w:rsidRPr="00FF3E06">
        <w:rPr>
          <w:rFonts w:ascii="Times New Roman" w:hAnsi="Times New Roman" w:cs="Times New Roman"/>
          <w:sz w:val="24"/>
          <w:szCs w:val="28"/>
        </w:rPr>
        <w:t>股自由现金流聚焦交易型开放式指数证券投资基金发起式联接基金</w:t>
      </w:r>
      <w:r w:rsidR="00BE51CD" w:rsidRPr="00FF3E06">
        <w:rPr>
          <w:rFonts w:ascii="Times New Roman" w:hAnsi="Times New Roman" w:cs="Times New Roman" w:hint="eastAsia"/>
          <w:sz w:val="24"/>
          <w:szCs w:val="28"/>
        </w:rPr>
        <w:t>基金合同</w:t>
      </w:r>
      <w:r w:rsidRPr="00FF3E06">
        <w:rPr>
          <w:rFonts w:ascii="Times New Roman" w:hAnsi="Times New Roman" w:cs="Times New Roman"/>
          <w:sz w:val="24"/>
          <w:szCs w:val="28"/>
        </w:rPr>
        <w:t>》修改对照表</w:t>
      </w:r>
    </w:p>
    <w:tbl>
      <w:tblPr>
        <w:tblW w:w="1394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34"/>
        <w:gridCol w:w="5946"/>
        <w:gridCol w:w="6866"/>
      </w:tblGrid>
      <w:tr w:rsidR="00CB46A7" w:rsidRPr="00CB46A7" w:rsidTr="00FF3E06">
        <w:tc>
          <w:tcPr>
            <w:tcW w:w="1134" w:type="dxa"/>
            <w:tcBorders>
              <w:top w:val="single" w:sz="6" w:space="0" w:color="000000"/>
              <w:left w:val="single" w:sz="6" w:space="0" w:color="000000"/>
              <w:bottom w:val="single" w:sz="6" w:space="0" w:color="000000"/>
              <w:right w:val="single" w:sz="6" w:space="0" w:color="000000"/>
            </w:tcBorders>
            <w:hideMark/>
          </w:tcPr>
          <w:p w:rsidR="00CB46A7" w:rsidRPr="00542BA6" w:rsidRDefault="00CB46A7" w:rsidP="00E11DB1">
            <w:pPr>
              <w:jc w:val="center"/>
              <w:rPr>
                <w:rFonts w:ascii="宋体" w:eastAsia="宋体" w:hAnsi="宋体"/>
                <w:b/>
                <w:bCs/>
                <w:sz w:val="20"/>
                <w:szCs w:val="21"/>
              </w:rPr>
            </w:pPr>
            <w:r w:rsidRPr="00542BA6">
              <w:rPr>
                <w:rFonts w:ascii="宋体" w:eastAsia="宋体" w:hAnsi="宋体"/>
                <w:b/>
                <w:bCs/>
                <w:sz w:val="20"/>
                <w:szCs w:val="21"/>
              </w:rPr>
              <w:t>修改章节</w:t>
            </w:r>
          </w:p>
        </w:tc>
        <w:tc>
          <w:tcPr>
            <w:tcW w:w="5946" w:type="dxa"/>
            <w:tcBorders>
              <w:top w:val="single" w:sz="6" w:space="0" w:color="000000"/>
              <w:left w:val="single" w:sz="6" w:space="0" w:color="000000"/>
              <w:bottom w:val="single" w:sz="6" w:space="0" w:color="000000"/>
              <w:right w:val="single" w:sz="6" w:space="0" w:color="000000"/>
            </w:tcBorders>
            <w:hideMark/>
          </w:tcPr>
          <w:p w:rsidR="00CB46A7" w:rsidRPr="00542BA6" w:rsidRDefault="00CB46A7" w:rsidP="00E11DB1">
            <w:pPr>
              <w:jc w:val="center"/>
              <w:rPr>
                <w:rFonts w:ascii="宋体" w:eastAsia="宋体" w:hAnsi="宋体"/>
                <w:b/>
                <w:bCs/>
                <w:sz w:val="20"/>
                <w:szCs w:val="21"/>
              </w:rPr>
            </w:pPr>
            <w:r w:rsidRPr="00542BA6">
              <w:rPr>
                <w:rFonts w:ascii="宋体" w:eastAsia="宋体" w:hAnsi="宋体"/>
                <w:b/>
                <w:bCs/>
                <w:sz w:val="20"/>
                <w:szCs w:val="21"/>
              </w:rPr>
              <w:t>修改前</w:t>
            </w:r>
          </w:p>
        </w:tc>
        <w:tc>
          <w:tcPr>
            <w:tcW w:w="6866" w:type="dxa"/>
            <w:tcBorders>
              <w:top w:val="single" w:sz="6" w:space="0" w:color="000000"/>
              <w:left w:val="single" w:sz="6" w:space="0" w:color="000000"/>
              <w:bottom w:val="single" w:sz="6" w:space="0" w:color="000000"/>
              <w:right w:val="single" w:sz="6" w:space="0" w:color="000000"/>
            </w:tcBorders>
            <w:hideMark/>
          </w:tcPr>
          <w:p w:rsidR="00CB46A7" w:rsidRPr="00542BA6" w:rsidRDefault="00CB46A7" w:rsidP="00E11DB1">
            <w:pPr>
              <w:jc w:val="center"/>
              <w:rPr>
                <w:rFonts w:ascii="宋体" w:eastAsia="宋体" w:hAnsi="宋体"/>
                <w:b/>
                <w:bCs/>
                <w:sz w:val="20"/>
                <w:szCs w:val="21"/>
              </w:rPr>
            </w:pPr>
            <w:r w:rsidRPr="00542BA6">
              <w:rPr>
                <w:rFonts w:ascii="宋体" w:eastAsia="宋体" w:hAnsi="宋体"/>
                <w:b/>
                <w:bCs/>
                <w:sz w:val="20"/>
                <w:szCs w:val="21"/>
              </w:rPr>
              <w:t>修改后</w:t>
            </w:r>
          </w:p>
        </w:tc>
      </w:tr>
      <w:tr w:rsidR="00166096" w:rsidRPr="00CB46A7" w:rsidTr="00FF3E06">
        <w:trPr>
          <w:trHeight w:val="1063"/>
        </w:trPr>
        <w:tc>
          <w:tcPr>
            <w:tcW w:w="1134" w:type="dxa"/>
            <w:tcBorders>
              <w:top w:val="single" w:sz="6" w:space="0" w:color="000000"/>
              <w:left w:val="single" w:sz="6" w:space="0" w:color="000000"/>
              <w:right w:val="single" w:sz="6" w:space="0" w:color="000000"/>
            </w:tcBorders>
            <w:vAlign w:val="center"/>
          </w:tcPr>
          <w:p w:rsidR="00166096" w:rsidRPr="00FF3E06" w:rsidRDefault="00166096" w:rsidP="00CB46A7">
            <w:pPr>
              <w:jc w:val="center"/>
              <w:rPr>
                <w:rFonts w:ascii="宋体" w:eastAsia="宋体" w:hAnsi="宋体"/>
                <w:sz w:val="20"/>
                <w:szCs w:val="21"/>
              </w:rPr>
            </w:pPr>
            <w:r w:rsidRPr="00166096">
              <w:rPr>
                <w:rFonts w:ascii="宋体" w:eastAsia="宋体" w:hAnsi="宋体" w:hint="eastAsia"/>
                <w:sz w:val="20"/>
                <w:szCs w:val="21"/>
              </w:rPr>
              <w:t>第七部分</w:t>
            </w:r>
            <w:r w:rsidRPr="00166096">
              <w:rPr>
                <w:rFonts w:ascii="宋体" w:eastAsia="宋体" w:hAnsi="宋体"/>
                <w:sz w:val="20"/>
                <w:szCs w:val="21"/>
              </w:rPr>
              <w:t xml:space="preserve">  基金合同当事人及权利义务</w:t>
            </w:r>
          </w:p>
        </w:tc>
        <w:tc>
          <w:tcPr>
            <w:tcW w:w="5946" w:type="dxa"/>
            <w:tcBorders>
              <w:top w:val="single" w:sz="6" w:space="0" w:color="000000"/>
              <w:left w:val="single" w:sz="6" w:space="0" w:color="000000"/>
              <w:bottom w:val="single" w:sz="4" w:space="0" w:color="auto"/>
              <w:right w:val="single" w:sz="6" w:space="0" w:color="000000"/>
            </w:tcBorders>
          </w:tcPr>
          <w:p w:rsidR="00166096" w:rsidRPr="00166096" w:rsidRDefault="00166096" w:rsidP="00166096">
            <w:pPr>
              <w:rPr>
                <w:rFonts w:ascii="宋体" w:eastAsia="宋体" w:hAnsi="宋体"/>
                <w:sz w:val="20"/>
                <w:szCs w:val="21"/>
              </w:rPr>
            </w:pPr>
            <w:r w:rsidRPr="00166096">
              <w:rPr>
                <w:rFonts w:ascii="宋体" w:eastAsia="宋体" w:hAnsi="宋体" w:hint="eastAsia"/>
                <w:sz w:val="20"/>
                <w:szCs w:val="21"/>
              </w:rPr>
              <w:t>二、基金托管人</w:t>
            </w:r>
          </w:p>
          <w:p w:rsidR="00166096" w:rsidRDefault="00166096" w:rsidP="00166096">
            <w:pPr>
              <w:rPr>
                <w:rFonts w:ascii="宋体" w:eastAsia="宋体" w:hAnsi="宋体"/>
                <w:sz w:val="20"/>
                <w:szCs w:val="21"/>
              </w:rPr>
            </w:pPr>
            <w:r w:rsidRPr="00166096">
              <w:rPr>
                <w:rFonts w:ascii="宋体" w:eastAsia="宋体" w:hAnsi="宋体" w:hint="eastAsia"/>
                <w:sz w:val="20"/>
                <w:szCs w:val="21"/>
              </w:rPr>
              <w:t>（一）基金托管人简况</w:t>
            </w:r>
          </w:p>
          <w:p w:rsidR="00166096" w:rsidRDefault="00166096" w:rsidP="00166096">
            <w:pPr>
              <w:rPr>
                <w:rFonts w:ascii="宋体" w:eastAsia="宋体" w:hAnsi="宋体"/>
                <w:sz w:val="20"/>
                <w:szCs w:val="21"/>
              </w:rPr>
            </w:pPr>
            <w:r>
              <w:rPr>
                <w:rFonts w:ascii="宋体" w:eastAsia="宋体" w:hAnsi="宋体"/>
                <w:sz w:val="20"/>
                <w:szCs w:val="21"/>
              </w:rPr>
              <w:t>……</w:t>
            </w:r>
          </w:p>
          <w:p w:rsidR="00166096" w:rsidRPr="00FF3E06" w:rsidRDefault="00166096" w:rsidP="00166096">
            <w:pPr>
              <w:rPr>
                <w:rFonts w:ascii="宋体" w:eastAsia="宋体" w:hAnsi="宋体"/>
                <w:sz w:val="20"/>
                <w:szCs w:val="21"/>
              </w:rPr>
            </w:pPr>
            <w:r w:rsidRPr="00166096">
              <w:rPr>
                <w:rFonts w:ascii="宋体" w:eastAsia="宋体" w:hAnsi="宋体" w:hint="eastAsia"/>
                <w:sz w:val="20"/>
                <w:szCs w:val="21"/>
              </w:rPr>
              <w:t>注册资本：人民币</w:t>
            </w:r>
            <w:r w:rsidRPr="00343C9D">
              <w:rPr>
                <w:rFonts w:ascii="宋体" w:eastAsia="宋体" w:hAnsi="宋体"/>
                <w:strike/>
                <w:sz w:val="20"/>
                <w:szCs w:val="21"/>
              </w:rPr>
              <w:t>7,621,087,664</w:t>
            </w:r>
            <w:r w:rsidRPr="00166096">
              <w:rPr>
                <w:rFonts w:ascii="宋体" w:eastAsia="宋体" w:hAnsi="宋体"/>
                <w:sz w:val="20"/>
                <w:szCs w:val="21"/>
              </w:rPr>
              <w:t>元</w:t>
            </w:r>
          </w:p>
        </w:tc>
        <w:tc>
          <w:tcPr>
            <w:tcW w:w="6866" w:type="dxa"/>
            <w:tcBorders>
              <w:top w:val="single" w:sz="6" w:space="0" w:color="000000"/>
              <w:left w:val="single" w:sz="6" w:space="0" w:color="000000"/>
              <w:bottom w:val="single" w:sz="4" w:space="0" w:color="auto"/>
              <w:right w:val="single" w:sz="6" w:space="0" w:color="000000"/>
            </w:tcBorders>
          </w:tcPr>
          <w:p w:rsidR="00166096" w:rsidRPr="00166096" w:rsidRDefault="00166096" w:rsidP="00166096">
            <w:pPr>
              <w:rPr>
                <w:rFonts w:ascii="宋体" w:eastAsia="宋体" w:hAnsi="宋体"/>
                <w:sz w:val="20"/>
                <w:szCs w:val="21"/>
              </w:rPr>
            </w:pPr>
            <w:r w:rsidRPr="00166096">
              <w:rPr>
                <w:rFonts w:ascii="宋体" w:eastAsia="宋体" w:hAnsi="宋体" w:hint="eastAsia"/>
                <w:sz w:val="20"/>
                <w:szCs w:val="21"/>
              </w:rPr>
              <w:t>二、基金托管人</w:t>
            </w:r>
          </w:p>
          <w:p w:rsidR="00166096" w:rsidRDefault="00166096" w:rsidP="00166096">
            <w:pPr>
              <w:rPr>
                <w:rFonts w:ascii="宋体" w:eastAsia="宋体" w:hAnsi="宋体"/>
                <w:sz w:val="20"/>
                <w:szCs w:val="21"/>
              </w:rPr>
            </w:pPr>
            <w:r w:rsidRPr="00166096">
              <w:rPr>
                <w:rFonts w:ascii="宋体" w:eastAsia="宋体" w:hAnsi="宋体" w:hint="eastAsia"/>
                <w:sz w:val="20"/>
                <w:szCs w:val="21"/>
              </w:rPr>
              <w:t>（一）基金托管人简况</w:t>
            </w:r>
          </w:p>
          <w:p w:rsidR="00166096" w:rsidRDefault="00166096" w:rsidP="00166096">
            <w:pPr>
              <w:rPr>
                <w:rFonts w:ascii="宋体" w:eastAsia="宋体" w:hAnsi="宋体"/>
                <w:sz w:val="20"/>
                <w:szCs w:val="21"/>
              </w:rPr>
            </w:pPr>
            <w:r>
              <w:rPr>
                <w:rFonts w:ascii="宋体" w:eastAsia="宋体" w:hAnsi="宋体"/>
                <w:sz w:val="20"/>
                <w:szCs w:val="21"/>
              </w:rPr>
              <w:t>……</w:t>
            </w:r>
          </w:p>
          <w:p w:rsidR="00166096" w:rsidRPr="00FF3E06" w:rsidRDefault="00166096" w:rsidP="00166096">
            <w:pPr>
              <w:rPr>
                <w:rFonts w:ascii="宋体" w:eastAsia="宋体" w:hAnsi="宋体"/>
                <w:sz w:val="20"/>
                <w:szCs w:val="21"/>
              </w:rPr>
            </w:pPr>
            <w:r w:rsidRPr="00166096">
              <w:rPr>
                <w:rFonts w:ascii="宋体" w:eastAsia="宋体" w:hAnsi="宋体" w:hint="eastAsia"/>
                <w:sz w:val="20"/>
                <w:szCs w:val="21"/>
              </w:rPr>
              <w:t>注册资本：人民币</w:t>
            </w:r>
            <w:r w:rsidRPr="00343C9D">
              <w:rPr>
                <w:rFonts w:ascii="宋体" w:eastAsia="宋体" w:hAnsi="宋体"/>
                <w:sz w:val="20"/>
                <w:szCs w:val="21"/>
                <w:u w:val="single"/>
              </w:rPr>
              <w:t>7,824,845,511</w:t>
            </w:r>
            <w:r w:rsidRPr="00166096">
              <w:rPr>
                <w:rFonts w:ascii="宋体" w:eastAsia="宋体" w:hAnsi="宋体"/>
                <w:sz w:val="20"/>
                <w:szCs w:val="21"/>
              </w:rPr>
              <w:t>元</w:t>
            </w:r>
          </w:p>
        </w:tc>
      </w:tr>
      <w:tr w:rsidR="00CB46A7" w:rsidRPr="00CB46A7" w:rsidTr="00FF3E06">
        <w:trPr>
          <w:trHeight w:val="1063"/>
        </w:trPr>
        <w:tc>
          <w:tcPr>
            <w:tcW w:w="1134" w:type="dxa"/>
            <w:tcBorders>
              <w:top w:val="single" w:sz="6" w:space="0" w:color="000000"/>
              <w:left w:val="single" w:sz="6" w:space="0" w:color="000000"/>
              <w:right w:val="single" w:sz="6" w:space="0" w:color="000000"/>
            </w:tcBorders>
            <w:vAlign w:val="center"/>
            <w:hideMark/>
          </w:tcPr>
          <w:p w:rsidR="00CB46A7" w:rsidRPr="00542BA6" w:rsidRDefault="00FF3E06" w:rsidP="00CB46A7">
            <w:pPr>
              <w:jc w:val="center"/>
              <w:rPr>
                <w:rFonts w:ascii="宋体" w:eastAsia="宋体" w:hAnsi="宋体"/>
                <w:sz w:val="20"/>
                <w:szCs w:val="21"/>
              </w:rPr>
            </w:pPr>
            <w:r w:rsidRPr="00FF3E06">
              <w:rPr>
                <w:rFonts w:ascii="宋体" w:eastAsia="宋体" w:hAnsi="宋体" w:hint="eastAsia"/>
                <w:sz w:val="20"/>
                <w:szCs w:val="21"/>
              </w:rPr>
              <w:t>第十二部分</w:t>
            </w:r>
            <w:r w:rsidRPr="00FF3E06">
              <w:rPr>
                <w:rFonts w:ascii="宋体" w:eastAsia="宋体" w:hAnsi="宋体"/>
                <w:sz w:val="20"/>
                <w:szCs w:val="21"/>
              </w:rPr>
              <w:t xml:space="preserve">  基金的投资</w:t>
            </w:r>
          </w:p>
        </w:tc>
        <w:tc>
          <w:tcPr>
            <w:tcW w:w="5946" w:type="dxa"/>
            <w:tcBorders>
              <w:top w:val="single" w:sz="6" w:space="0" w:color="000000"/>
              <w:left w:val="single" w:sz="6" w:space="0" w:color="000000"/>
              <w:bottom w:val="single" w:sz="4" w:space="0" w:color="auto"/>
              <w:right w:val="single" w:sz="6" w:space="0" w:color="000000"/>
            </w:tcBorders>
            <w:hideMark/>
          </w:tcPr>
          <w:p w:rsidR="00FF3E06" w:rsidRPr="00FF3E06" w:rsidRDefault="00FF3E06" w:rsidP="00FF3E06">
            <w:pPr>
              <w:rPr>
                <w:rFonts w:ascii="宋体" w:eastAsia="宋体" w:hAnsi="宋体"/>
                <w:sz w:val="20"/>
                <w:szCs w:val="21"/>
              </w:rPr>
            </w:pPr>
            <w:r w:rsidRPr="00FF3E06">
              <w:rPr>
                <w:rFonts w:ascii="宋体" w:eastAsia="宋体" w:hAnsi="宋体" w:hint="eastAsia"/>
                <w:sz w:val="20"/>
                <w:szCs w:val="21"/>
              </w:rPr>
              <w:t>五、</w:t>
            </w:r>
            <w:r w:rsidRPr="00FF3E06">
              <w:rPr>
                <w:rFonts w:ascii="宋体" w:eastAsia="宋体" w:hAnsi="宋体" w:hint="eastAsia"/>
                <w:strike/>
                <w:sz w:val="20"/>
                <w:szCs w:val="21"/>
              </w:rPr>
              <w:t>标的指数与</w:t>
            </w:r>
            <w:r w:rsidRPr="00FF3E06">
              <w:rPr>
                <w:rFonts w:ascii="宋体" w:eastAsia="宋体" w:hAnsi="宋体" w:hint="eastAsia"/>
                <w:sz w:val="20"/>
                <w:szCs w:val="21"/>
              </w:rPr>
              <w:t>业绩比较基准</w:t>
            </w:r>
          </w:p>
          <w:p w:rsidR="00FF3E06" w:rsidRPr="00FF3E06" w:rsidRDefault="00FF3E06" w:rsidP="00FF3E06">
            <w:pPr>
              <w:rPr>
                <w:rFonts w:ascii="宋体" w:eastAsia="宋体" w:hAnsi="宋体"/>
                <w:strike/>
                <w:sz w:val="20"/>
                <w:szCs w:val="21"/>
              </w:rPr>
            </w:pPr>
            <w:r w:rsidRPr="00FF3E06">
              <w:rPr>
                <w:rFonts w:ascii="宋体" w:eastAsia="宋体" w:hAnsi="宋体"/>
                <w:strike/>
                <w:sz w:val="20"/>
                <w:szCs w:val="21"/>
              </w:rPr>
              <w:t>1、标的指数</w:t>
            </w:r>
          </w:p>
          <w:p w:rsidR="00FF3E06" w:rsidRPr="00FF3E06" w:rsidRDefault="00FF3E06" w:rsidP="00FF3E06">
            <w:pPr>
              <w:rPr>
                <w:rFonts w:ascii="宋体" w:eastAsia="宋体" w:hAnsi="宋体"/>
                <w:strike/>
                <w:sz w:val="20"/>
                <w:szCs w:val="21"/>
              </w:rPr>
            </w:pPr>
            <w:r w:rsidRPr="00FF3E06">
              <w:rPr>
                <w:rFonts w:ascii="宋体" w:eastAsia="宋体" w:hAnsi="宋体" w:hint="eastAsia"/>
                <w:strike/>
                <w:sz w:val="20"/>
                <w:szCs w:val="21"/>
              </w:rPr>
              <w:t>本基金的标的指数为富时中国</w:t>
            </w:r>
            <w:r w:rsidRPr="00FF3E06">
              <w:rPr>
                <w:rFonts w:ascii="宋体" w:eastAsia="宋体" w:hAnsi="宋体"/>
                <w:strike/>
                <w:sz w:val="20"/>
                <w:szCs w:val="21"/>
              </w:rPr>
              <w:t>A股自由现金流聚焦指数。</w:t>
            </w:r>
          </w:p>
          <w:p w:rsidR="00FF3E06" w:rsidRPr="00FF3E06" w:rsidRDefault="00FF3E06" w:rsidP="00FF3E06">
            <w:pPr>
              <w:rPr>
                <w:rFonts w:ascii="宋体" w:eastAsia="宋体" w:hAnsi="宋体"/>
                <w:strike/>
                <w:sz w:val="20"/>
                <w:szCs w:val="21"/>
              </w:rPr>
            </w:pPr>
            <w:r w:rsidRPr="00FF3E06">
              <w:rPr>
                <w:rFonts w:ascii="宋体" w:eastAsia="宋体" w:hAnsi="宋体" w:hint="eastAsia"/>
                <w:strike/>
                <w:sz w:val="20"/>
                <w:szCs w:val="21"/>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sidRPr="00FF3E06">
              <w:rPr>
                <w:rFonts w:ascii="宋体" w:eastAsia="宋体" w:hAnsi="宋体"/>
                <w:strike/>
                <w:sz w:val="20"/>
                <w:szCs w:val="21"/>
              </w:rPr>
              <w:t>6个月内召集基金份额持有人大会进行表决，基金份额持有人大会未成功召开或就上述事项表决未通过的，本基金合同终止。</w:t>
            </w:r>
          </w:p>
          <w:p w:rsidR="00FF3E06" w:rsidRPr="00FF3E06" w:rsidRDefault="00FF3E06" w:rsidP="00FF3E06">
            <w:pPr>
              <w:rPr>
                <w:rFonts w:ascii="宋体" w:eastAsia="宋体" w:hAnsi="宋体"/>
                <w:strike/>
                <w:sz w:val="20"/>
                <w:szCs w:val="21"/>
              </w:rPr>
            </w:pPr>
            <w:r w:rsidRPr="00FF3E06">
              <w:rPr>
                <w:rFonts w:ascii="宋体" w:eastAsia="宋体" w:hAnsi="宋体" w:hint="eastAsia"/>
                <w:strike/>
                <w:sz w:val="20"/>
                <w:szCs w:val="21"/>
              </w:rPr>
              <w:t>自指数编制机构停止标的指数的编制及发布至解决方案确定期间，基金管理人应按照指数编制机构提供的最近一个交易日的指数信息遵循基金份额持有人利益优先原则维持基金投资运作。</w:t>
            </w:r>
          </w:p>
          <w:p w:rsidR="00FF3E06" w:rsidRPr="00FF3E06" w:rsidRDefault="00FF3E06" w:rsidP="00FF3E06">
            <w:pPr>
              <w:rPr>
                <w:rFonts w:ascii="宋体" w:eastAsia="宋体" w:hAnsi="宋体"/>
                <w:strike/>
                <w:sz w:val="20"/>
                <w:szCs w:val="21"/>
              </w:rPr>
            </w:pPr>
            <w:r w:rsidRPr="00FF3E06">
              <w:rPr>
                <w:rFonts w:ascii="宋体" w:eastAsia="宋体" w:hAnsi="宋体" w:hint="eastAsia"/>
                <w:strike/>
                <w:sz w:val="20"/>
                <w:szCs w:val="21"/>
              </w:rPr>
              <w:t>法律法规或监管机构另有规定的，从其规定。</w:t>
            </w:r>
          </w:p>
          <w:p w:rsidR="00FF3E06" w:rsidRPr="00FF3E06" w:rsidRDefault="00FF3E06" w:rsidP="00FF3E06">
            <w:pPr>
              <w:rPr>
                <w:rFonts w:ascii="宋体" w:eastAsia="宋体" w:hAnsi="宋体"/>
                <w:strike/>
                <w:sz w:val="20"/>
                <w:szCs w:val="21"/>
              </w:rPr>
            </w:pPr>
            <w:r w:rsidRPr="00FF3E06">
              <w:rPr>
                <w:rFonts w:ascii="宋体" w:eastAsia="宋体" w:hAnsi="宋体"/>
                <w:strike/>
                <w:sz w:val="20"/>
                <w:szCs w:val="21"/>
              </w:rPr>
              <w:t>2、业绩比较基准</w:t>
            </w:r>
          </w:p>
          <w:p w:rsidR="00FF3E06" w:rsidRPr="00FF3E06" w:rsidRDefault="00FF3E06" w:rsidP="00FF3E06">
            <w:pPr>
              <w:rPr>
                <w:rFonts w:ascii="宋体" w:eastAsia="宋体" w:hAnsi="宋体"/>
                <w:sz w:val="20"/>
                <w:szCs w:val="21"/>
              </w:rPr>
            </w:pPr>
            <w:r w:rsidRPr="00FF3E06">
              <w:rPr>
                <w:rFonts w:ascii="宋体" w:eastAsia="宋体" w:hAnsi="宋体" w:hint="eastAsia"/>
                <w:sz w:val="20"/>
                <w:szCs w:val="21"/>
              </w:rPr>
              <w:t>本基金的业绩比较基准为：富时中国</w:t>
            </w:r>
            <w:r w:rsidRPr="00FF3E06">
              <w:rPr>
                <w:rFonts w:ascii="宋体" w:eastAsia="宋体" w:hAnsi="宋体"/>
                <w:sz w:val="20"/>
                <w:szCs w:val="21"/>
              </w:rPr>
              <w:t>A股自由现金流聚焦指数收益率*95%+</w:t>
            </w:r>
            <w:r w:rsidRPr="00FF3E06">
              <w:rPr>
                <w:rFonts w:ascii="宋体" w:eastAsia="宋体" w:hAnsi="宋体"/>
                <w:strike/>
                <w:sz w:val="20"/>
                <w:szCs w:val="21"/>
              </w:rPr>
              <w:t>银行活期存款利率（税后）</w:t>
            </w:r>
            <w:r w:rsidRPr="00FF3E06">
              <w:rPr>
                <w:rFonts w:ascii="宋体" w:eastAsia="宋体" w:hAnsi="宋体"/>
                <w:sz w:val="20"/>
                <w:szCs w:val="21"/>
              </w:rPr>
              <w:t>*5%。</w:t>
            </w:r>
          </w:p>
          <w:p w:rsidR="00CB46A7" w:rsidRPr="00D0260F" w:rsidRDefault="00FF3E06" w:rsidP="00E11DB1">
            <w:pPr>
              <w:rPr>
                <w:rFonts w:ascii="宋体" w:eastAsia="宋体" w:hAnsi="宋体"/>
                <w:strike/>
                <w:sz w:val="20"/>
                <w:szCs w:val="21"/>
              </w:rPr>
            </w:pPr>
            <w:r w:rsidRPr="00D0260F">
              <w:rPr>
                <w:rFonts w:ascii="宋体" w:eastAsia="宋体" w:hAnsi="宋体" w:hint="eastAsia"/>
                <w:strike/>
                <w:sz w:val="20"/>
                <w:szCs w:val="21"/>
              </w:rPr>
              <w:t>本基金通过主要投资于目标</w:t>
            </w:r>
            <w:r w:rsidRPr="00D0260F">
              <w:rPr>
                <w:rFonts w:ascii="宋体" w:eastAsia="宋体" w:hAnsi="宋体"/>
                <w:strike/>
                <w:sz w:val="20"/>
                <w:szCs w:val="21"/>
              </w:rPr>
              <w:t>ETF，紧密跟踪标的指数。因此，该指数能够较好地反映本基金的投资策略，能够较为客观地反映本基金的风险收益特征。</w:t>
            </w:r>
          </w:p>
        </w:tc>
        <w:tc>
          <w:tcPr>
            <w:tcW w:w="6866" w:type="dxa"/>
            <w:tcBorders>
              <w:top w:val="single" w:sz="6" w:space="0" w:color="000000"/>
              <w:left w:val="single" w:sz="6" w:space="0" w:color="000000"/>
              <w:bottom w:val="single" w:sz="4" w:space="0" w:color="auto"/>
              <w:right w:val="single" w:sz="6" w:space="0" w:color="000000"/>
            </w:tcBorders>
            <w:hideMark/>
          </w:tcPr>
          <w:p w:rsidR="00FF3E06" w:rsidRPr="00FF3E06" w:rsidRDefault="00FF3E06" w:rsidP="00FF3E06">
            <w:pPr>
              <w:rPr>
                <w:rFonts w:ascii="宋体" w:eastAsia="宋体" w:hAnsi="宋体"/>
                <w:sz w:val="20"/>
                <w:szCs w:val="21"/>
              </w:rPr>
            </w:pPr>
            <w:r w:rsidRPr="00FF3E06">
              <w:rPr>
                <w:rFonts w:ascii="宋体" w:eastAsia="宋体" w:hAnsi="宋体" w:hint="eastAsia"/>
                <w:sz w:val="20"/>
                <w:szCs w:val="21"/>
              </w:rPr>
              <w:t>五、业绩比较基准</w:t>
            </w:r>
          </w:p>
          <w:p w:rsidR="00FF3E06" w:rsidRPr="00FF3E06" w:rsidRDefault="00FF3E06" w:rsidP="00FF3E06">
            <w:pPr>
              <w:rPr>
                <w:rFonts w:ascii="宋体" w:eastAsia="宋体" w:hAnsi="宋体"/>
                <w:sz w:val="20"/>
                <w:szCs w:val="21"/>
              </w:rPr>
            </w:pPr>
            <w:r w:rsidRPr="00FF3E06">
              <w:rPr>
                <w:rFonts w:ascii="宋体" w:eastAsia="宋体" w:hAnsi="宋体" w:hint="eastAsia"/>
                <w:sz w:val="20"/>
                <w:szCs w:val="21"/>
              </w:rPr>
              <w:t>本基金的业绩比较基准为：富时中国</w:t>
            </w:r>
            <w:r w:rsidRPr="00FF3E06">
              <w:rPr>
                <w:rFonts w:ascii="宋体" w:eastAsia="宋体" w:hAnsi="宋体"/>
                <w:sz w:val="20"/>
                <w:szCs w:val="21"/>
              </w:rPr>
              <w:t>A股自由现金流聚焦指数</w:t>
            </w:r>
            <w:r w:rsidR="00D0260F" w:rsidRPr="00D0260F">
              <w:rPr>
                <w:rFonts w:ascii="宋体" w:eastAsia="宋体" w:hAnsi="宋体" w:hint="eastAsia"/>
                <w:sz w:val="20"/>
                <w:szCs w:val="21"/>
                <w:u w:val="single"/>
              </w:rPr>
              <w:t>（</w:t>
            </w:r>
            <w:r w:rsidR="00D0260F" w:rsidRPr="00D0260F">
              <w:rPr>
                <w:rFonts w:ascii="宋体" w:eastAsia="宋体" w:hAnsi="宋体"/>
                <w:sz w:val="20"/>
                <w:szCs w:val="21"/>
                <w:u w:val="single"/>
              </w:rPr>
              <w:t>FTSE China A Free Cash Flow Focus Index）</w:t>
            </w:r>
            <w:r w:rsidRPr="00FF3E06">
              <w:rPr>
                <w:rFonts w:ascii="宋体" w:eastAsia="宋体" w:hAnsi="宋体"/>
                <w:sz w:val="20"/>
                <w:szCs w:val="21"/>
              </w:rPr>
              <w:t>收益率*95%+</w:t>
            </w:r>
            <w:r w:rsidRPr="00FF3E06">
              <w:rPr>
                <w:rFonts w:ascii="宋体" w:eastAsia="宋体" w:hAnsi="宋体"/>
                <w:sz w:val="20"/>
                <w:szCs w:val="21"/>
                <w:u w:val="single"/>
              </w:rPr>
              <w:t>活期存款基准利率</w:t>
            </w:r>
            <w:r w:rsidRPr="00FF3E06">
              <w:rPr>
                <w:rFonts w:ascii="宋体" w:eastAsia="宋体" w:hAnsi="宋体"/>
                <w:sz w:val="20"/>
                <w:szCs w:val="21"/>
              </w:rPr>
              <w:t>*5%。</w:t>
            </w:r>
          </w:p>
          <w:p w:rsidR="00FF3E06" w:rsidRPr="00FF3E06" w:rsidRDefault="00FF3E06" w:rsidP="00FF3E06">
            <w:pPr>
              <w:rPr>
                <w:rFonts w:ascii="宋体" w:eastAsia="宋体" w:hAnsi="宋体"/>
                <w:sz w:val="20"/>
                <w:szCs w:val="21"/>
                <w:u w:val="single"/>
              </w:rPr>
            </w:pPr>
            <w:r w:rsidRPr="00FF3E06">
              <w:rPr>
                <w:rFonts w:ascii="宋体" w:eastAsia="宋体" w:hAnsi="宋体"/>
                <w:sz w:val="20"/>
                <w:szCs w:val="21"/>
                <w:u w:val="single"/>
              </w:rPr>
              <w:t>1、业绩比较基准设定的原因</w:t>
            </w:r>
          </w:p>
          <w:p w:rsidR="00FF3E06" w:rsidRPr="00FF3E06" w:rsidRDefault="00FF3E06" w:rsidP="00FF3E06">
            <w:pPr>
              <w:rPr>
                <w:rFonts w:ascii="宋体" w:eastAsia="宋体" w:hAnsi="宋体"/>
                <w:sz w:val="20"/>
                <w:szCs w:val="21"/>
                <w:u w:val="single"/>
              </w:rPr>
            </w:pPr>
            <w:r w:rsidRPr="00FF3E06">
              <w:rPr>
                <w:rFonts w:ascii="宋体" w:eastAsia="宋体" w:hAnsi="宋体" w:hint="eastAsia"/>
                <w:sz w:val="20"/>
                <w:szCs w:val="21"/>
                <w:u w:val="single"/>
              </w:rPr>
              <w:t>本基金为</w:t>
            </w:r>
            <w:r w:rsidRPr="00FF3E06">
              <w:rPr>
                <w:rFonts w:ascii="宋体" w:eastAsia="宋体" w:hAnsi="宋体"/>
                <w:sz w:val="20"/>
                <w:szCs w:val="21"/>
                <w:u w:val="single"/>
              </w:rPr>
              <w:t>ETF联接基金，主要通过投资于目标ETF，紧密跟踪标的指数，追求跟踪偏离度和跟踪误差的最小化。本基金及目标ETF的标的指数为富时中国A股自由现金流聚焦指数</w:t>
            </w:r>
            <w:r w:rsidR="00D0260F" w:rsidRPr="00D0260F">
              <w:rPr>
                <w:rFonts w:ascii="宋体" w:eastAsia="宋体" w:hAnsi="宋体" w:hint="eastAsia"/>
                <w:sz w:val="20"/>
                <w:szCs w:val="21"/>
                <w:u w:val="single"/>
              </w:rPr>
              <w:t>（</w:t>
            </w:r>
            <w:r w:rsidR="00D0260F" w:rsidRPr="00D0260F">
              <w:rPr>
                <w:rFonts w:ascii="宋体" w:eastAsia="宋体" w:hAnsi="宋体"/>
                <w:sz w:val="20"/>
                <w:szCs w:val="21"/>
                <w:u w:val="single"/>
              </w:rPr>
              <w:t>FTSE China A Free Cash Flow Focus Index）</w:t>
            </w:r>
            <w:r w:rsidRPr="00FF3E06">
              <w:rPr>
                <w:rFonts w:ascii="宋体" w:eastAsia="宋体" w:hAnsi="宋体"/>
                <w:sz w:val="20"/>
                <w:szCs w:val="21"/>
                <w:u w:val="single"/>
              </w:rPr>
              <w:t>，相应选取富时中国A股自由现金流聚焦指数</w:t>
            </w:r>
            <w:r w:rsidR="00D0260F" w:rsidRPr="00D0260F">
              <w:rPr>
                <w:rFonts w:ascii="宋体" w:eastAsia="宋体" w:hAnsi="宋体" w:hint="eastAsia"/>
                <w:sz w:val="20"/>
                <w:szCs w:val="21"/>
                <w:u w:val="single"/>
              </w:rPr>
              <w:t>（</w:t>
            </w:r>
            <w:r w:rsidR="00D0260F" w:rsidRPr="00D0260F">
              <w:rPr>
                <w:rFonts w:ascii="宋体" w:eastAsia="宋体" w:hAnsi="宋体"/>
                <w:sz w:val="20"/>
                <w:szCs w:val="21"/>
                <w:u w:val="single"/>
              </w:rPr>
              <w:t>FTSE China A Free Cash Flow Focus Index）</w:t>
            </w:r>
            <w:r w:rsidRPr="00FF3E06">
              <w:rPr>
                <w:rFonts w:ascii="宋体" w:eastAsia="宋体" w:hAnsi="宋体"/>
                <w:sz w:val="20"/>
                <w:szCs w:val="21"/>
                <w:u w:val="single"/>
              </w:rPr>
              <w:t>作为权益资产部分的基准要素；活期存款基准利率具有较强的权威性和市场影响力，适合作为本基金现金类资产部分的基准要素。基于本基金投资于目标ETF的比例不低于基金资产净值的90%，每个交易日日终在扣除股指期货合约和国债期货合约需缴纳的交易保证金后，本基金持有的现金或者到期日在一年以内的政府债券不低于基金资产净值的5%等投资比例限制及预期的资产配置情况，本基金将富时中国A股自由现金流聚焦指数</w:t>
            </w:r>
            <w:r w:rsidR="00D0260F" w:rsidRPr="00D0260F">
              <w:rPr>
                <w:rFonts w:ascii="宋体" w:eastAsia="宋体" w:hAnsi="宋体" w:hint="eastAsia"/>
                <w:sz w:val="20"/>
                <w:szCs w:val="21"/>
                <w:u w:val="single"/>
              </w:rPr>
              <w:t>（</w:t>
            </w:r>
            <w:r w:rsidR="00D0260F" w:rsidRPr="00D0260F">
              <w:rPr>
                <w:rFonts w:ascii="宋体" w:eastAsia="宋体" w:hAnsi="宋体"/>
                <w:sz w:val="20"/>
                <w:szCs w:val="21"/>
                <w:u w:val="single"/>
              </w:rPr>
              <w:t>FTSE China A Free Cash Flow Focus Index）</w:t>
            </w:r>
            <w:r w:rsidRPr="00FF3E06">
              <w:rPr>
                <w:rFonts w:ascii="宋体" w:eastAsia="宋体" w:hAnsi="宋体"/>
                <w:sz w:val="20"/>
                <w:szCs w:val="21"/>
                <w:u w:val="single"/>
              </w:rPr>
              <w:t>、活期存款基准利率对应的基准要素权重分别设置为95%、5%。</w:t>
            </w:r>
          </w:p>
          <w:p w:rsidR="00FF3E06" w:rsidRPr="00FF3E06" w:rsidRDefault="00FF3E06" w:rsidP="00FF3E06">
            <w:pPr>
              <w:rPr>
                <w:rFonts w:ascii="宋体" w:eastAsia="宋体" w:hAnsi="宋体"/>
                <w:sz w:val="20"/>
                <w:szCs w:val="21"/>
                <w:u w:val="single"/>
              </w:rPr>
            </w:pPr>
            <w:r w:rsidRPr="00FF3E06">
              <w:rPr>
                <w:rFonts w:ascii="宋体" w:eastAsia="宋体" w:hAnsi="宋体" w:hint="eastAsia"/>
                <w:sz w:val="20"/>
                <w:szCs w:val="21"/>
                <w:u w:val="single"/>
              </w:rPr>
              <w:t>综上，本基金选取的业绩比较基准与基金投资目标、投资范围、投资策略、投资比例限制相匹配。</w:t>
            </w:r>
          </w:p>
          <w:p w:rsidR="00FF3E06" w:rsidRPr="00FF3E06" w:rsidRDefault="00FF3E06" w:rsidP="00FF3E06">
            <w:pPr>
              <w:rPr>
                <w:rFonts w:ascii="宋体" w:eastAsia="宋体" w:hAnsi="宋体"/>
                <w:sz w:val="20"/>
                <w:szCs w:val="21"/>
                <w:u w:val="single"/>
              </w:rPr>
            </w:pPr>
            <w:r w:rsidRPr="00FF3E06">
              <w:rPr>
                <w:rFonts w:ascii="宋体" w:eastAsia="宋体" w:hAnsi="宋体"/>
                <w:sz w:val="20"/>
                <w:szCs w:val="21"/>
                <w:u w:val="single"/>
              </w:rPr>
              <w:t>2、业绩比较基准要素的基本信息</w:t>
            </w:r>
          </w:p>
          <w:p w:rsidR="00FF3E06" w:rsidRPr="00FF3E06" w:rsidRDefault="00FF3E06" w:rsidP="00FF3E06">
            <w:pPr>
              <w:rPr>
                <w:rFonts w:ascii="宋体" w:eastAsia="宋体" w:hAnsi="宋体"/>
                <w:sz w:val="20"/>
                <w:szCs w:val="21"/>
                <w:u w:val="single"/>
              </w:rPr>
            </w:pPr>
            <w:r w:rsidRPr="00FF3E06">
              <w:rPr>
                <w:rFonts w:ascii="宋体" w:eastAsia="宋体" w:hAnsi="宋体" w:hint="eastAsia"/>
                <w:sz w:val="20"/>
                <w:szCs w:val="21"/>
                <w:u w:val="single"/>
              </w:rPr>
              <w:t>富时中国</w:t>
            </w:r>
            <w:r w:rsidRPr="00FF3E06">
              <w:rPr>
                <w:rFonts w:ascii="宋体" w:eastAsia="宋体" w:hAnsi="宋体"/>
                <w:sz w:val="20"/>
                <w:szCs w:val="21"/>
                <w:u w:val="single"/>
              </w:rPr>
              <w:t>A股自由现金流聚焦指数</w:t>
            </w:r>
            <w:r w:rsidR="00D0260F" w:rsidRPr="00D0260F">
              <w:rPr>
                <w:rFonts w:ascii="宋体" w:eastAsia="宋体" w:hAnsi="宋体" w:hint="eastAsia"/>
                <w:sz w:val="20"/>
                <w:szCs w:val="21"/>
                <w:u w:val="single"/>
              </w:rPr>
              <w:t>（</w:t>
            </w:r>
            <w:r w:rsidR="00D0260F" w:rsidRPr="00D0260F">
              <w:rPr>
                <w:rFonts w:ascii="宋体" w:eastAsia="宋体" w:hAnsi="宋体"/>
                <w:sz w:val="20"/>
                <w:szCs w:val="21"/>
                <w:u w:val="single"/>
              </w:rPr>
              <w:t>FTSE China A Free Cash Flow Focus Index）</w:t>
            </w:r>
            <w:r w:rsidRPr="00FF3E06">
              <w:rPr>
                <w:rFonts w:ascii="宋体" w:eastAsia="宋体" w:hAnsi="宋体"/>
                <w:sz w:val="20"/>
                <w:szCs w:val="21"/>
                <w:u w:val="single"/>
              </w:rPr>
              <w:t>由FTSE Russell编制发布，指数代码为FCFQCD，指数具体信息详见FTSE Russell网站，网址：https://www.lseg.com.cn/zh/ftse-russell。</w:t>
            </w:r>
          </w:p>
          <w:p w:rsidR="00FF3E06" w:rsidRPr="00FF3E06" w:rsidRDefault="00FF3E06" w:rsidP="00FF3E06">
            <w:pPr>
              <w:rPr>
                <w:rFonts w:ascii="宋体" w:eastAsia="宋体" w:hAnsi="宋体"/>
                <w:sz w:val="20"/>
                <w:szCs w:val="21"/>
                <w:u w:val="single"/>
              </w:rPr>
            </w:pPr>
            <w:r w:rsidRPr="00FF3E06">
              <w:rPr>
                <w:rFonts w:ascii="宋体" w:eastAsia="宋体" w:hAnsi="宋体" w:hint="eastAsia"/>
                <w:sz w:val="20"/>
                <w:szCs w:val="21"/>
                <w:u w:val="single"/>
              </w:rPr>
              <w:t>活期存款基准利率由中国人民银行发布，具体信息详见中国人民银行网站，网址：</w:t>
            </w:r>
            <w:r w:rsidRPr="00FF3E06">
              <w:rPr>
                <w:rFonts w:ascii="宋体" w:eastAsia="宋体" w:hAnsi="宋体"/>
                <w:sz w:val="20"/>
                <w:szCs w:val="21"/>
                <w:u w:val="single"/>
              </w:rPr>
              <w:t>www.pbc.gov.cn。</w:t>
            </w:r>
          </w:p>
          <w:p w:rsidR="00FF3E06" w:rsidRPr="00FF3E06" w:rsidRDefault="00FF3E06" w:rsidP="00FF3E06">
            <w:pPr>
              <w:rPr>
                <w:rFonts w:ascii="宋体" w:eastAsia="宋体" w:hAnsi="宋体"/>
                <w:sz w:val="20"/>
                <w:szCs w:val="21"/>
                <w:u w:val="single"/>
              </w:rPr>
            </w:pPr>
            <w:r w:rsidRPr="00FF3E06">
              <w:rPr>
                <w:rFonts w:ascii="宋体" w:eastAsia="宋体" w:hAnsi="宋体"/>
                <w:sz w:val="20"/>
                <w:szCs w:val="21"/>
                <w:u w:val="single"/>
              </w:rPr>
              <w:t>3、业绩比较基准的计算方法</w:t>
            </w:r>
          </w:p>
          <w:p w:rsidR="00FF3E06" w:rsidRPr="00FF3E06" w:rsidRDefault="00FF3E06" w:rsidP="00FF3E06">
            <w:pPr>
              <w:rPr>
                <w:rFonts w:ascii="宋体" w:eastAsia="宋体" w:hAnsi="宋体"/>
                <w:sz w:val="20"/>
                <w:szCs w:val="21"/>
                <w:u w:val="single"/>
              </w:rPr>
            </w:pPr>
            <w:r w:rsidRPr="00FF3E06">
              <w:rPr>
                <w:rFonts w:ascii="宋体" w:eastAsia="宋体" w:hAnsi="宋体" w:hint="eastAsia"/>
                <w:sz w:val="20"/>
                <w:szCs w:val="21"/>
                <w:u w:val="single"/>
              </w:rPr>
              <w:t>本基金业绩比较基准收益率的计算方法以每日收益率为基础，以时间加权为计算原则。本基金先分别计算业绩比较基准中富时中国</w:t>
            </w:r>
            <w:r w:rsidRPr="00FF3E06">
              <w:rPr>
                <w:rFonts w:ascii="宋体" w:eastAsia="宋体" w:hAnsi="宋体"/>
                <w:sz w:val="20"/>
                <w:szCs w:val="21"/>
                <w:u w:val="single"/>
              </w:rPr>
              <w:t>A股自由现金流聚焦指数</w:t>
            </w:r>
            <w:r w:rsidR="00D0260F" w:rsidRPr="00D0260F">
              <w:rPr>
                <w:rFonts w:ascii="宋体" w:eastAsia="宋体" w:hAnsi="宋体" w:hint="eastAsia"/>
                <w:sz w:val="20"/>
                <w:szCs w:val="21"/>
                <w:u w:val="single"/>
              </w:rPr>
              <w:t>（</w:t>
            </w:r>
            <w:r w:rsidR="00D0260F" w:rsidRPr="00D0260F">
              <w:rPr>
                <w:rFonts w:ascii="宋体" w:eastAsia="宋体" w:hAnsi="宋体"/>
                <w:sz w:val="20"/>
                <w:szCs w:val="21"/>
                <w:u w:val="single"/>
              </w:rPr>
              <w:t>FTSE China A Free Cash Flow Focus Index）</w:t>
            </w:r>
            <w:r w:rsidRPr="00FF3E06">
              <w:rPr>
                <w:rFonts w:ascii="宋体" w:eastAsia="宋体" w:hAnsi="宋体"/>
                <w:sz w:val="20"/>
                <w:szCs w:val="21"/>
                <w:u w:val="single"/>
              </w:rPr>
              <w:t>、活期存款基准利率的每日收益率，再按照预设权重比例计算当日组合要素基准的日收益率，并连乘每日收益率。</w:t>
            </w:r>
          </w:p>
          <w:p w:rsidR="00FF3E06" w:rsidRPr="00FF3E06" w:rsidRDefault="00FF3E06" w:rsidP="00FF3E06">
            <w:pPr>
              <w:rPr>
                <w:rFonts w:ascii="宋体" w:eastAsia="宋体" w:hAnsi="宋体"/>
                <w:sz w:val="20"/>
                <w:szCs w:val="21"/>
                <w:u w:val="single"/>
              </w:rPr>
            </w:pPr>
            <w:r w:rsidRPr="00FF3E06">
              <w:rPr>
                <w:rFonts w:ascii="宋体" w:eastAsia="宋体" w:hAnsi="宋体"/>
                <w:sz w:val="20"/>
                <w:szCs w:val="21"/>
                <w:u w:val="single"/>
              </w:rPr>
              <w:t>4、管理投资偏离业绩比较基准的定性或定量方法</w:t>
            </w:r>
          </w:p>
          <w:p w:rsidR="00FF3E06" w:rsidRPr="00FF3E06" w:rsidRDefault="00FF3E06" w:rsidP="00FF3E06">
            <w:pPr>
              <w:rPr>
                <w:rFonts w:ascii="宋体" w:eastAsia="宋体" w:hAnsi="宋体"/>
                <w:sz w:val="20"/>
                <w:szCs w:val="21"/>
                <w:u w:val="single"/>
              </w:rPr>
            </w:pPr>
            <w:r w:rsidRPr="00FF3E06">
              <w:rPr>
                <w:rFonts w:ascii="宋体" w:eastAsia="宋体" w:hAnsi="宋体" w:hint="eastAsia"/>
                <w:sz w:val="20"/>
                <w:szCs w:val="21"/>
                <w:u w:val="single"/>
              </w:rPr>
              <w:t>本基金主要投资于目标</w:t>
            </w:r>
            <w:r w:rsidRPr="00FF3E06">
              <w:rPr>
                <w:rFonts w:ascii="宋体" w:eastAsia="宋体" w:hAnsi="宋体"/>
                <w:sz w:val="20"/>
                <w:szCs w:val="21"/>
                <w:u w:val="single"/>
              </w:rPr>
              <w:t>ETF、标的指数成份股（含存托凭证）、备选成份股（含存托凭证），其中，投资于目标ETF的比例不低于基金资产净值的90%。在投资运作过程中，本基金将在综合考虑合规、风险、效率、成本等因素的基础上，决定采用一级市场申购赎回的方式或二级市场买卖的方式投资于目标ETF。在正常市场情况下，本基金力争净值增长率与业绩比较基准之间的日均跟踪偏离度的绝对值不超过0.35%，年跟踪误差不超过4%。如因指数编制规则调整或其他因素导致跟踪偏离度和跟踪误差超过上述范围，基金管理人应采取合理措施避免跟踪偏离度、跟</w:t>
            </w:r>
            <w:r w:rsidRPr="00FF3E06">
              <w:rPr>
                <w:rFonts w:ascii="宋体" w:eastAsia="宋体" w:hAnsi="宋体" w:hint="eastAsia"/>
                <w:sz w:val="20"/>
                <w:szCs w:val="21"/>
                <w:u w:val="single"/>
              </w:rPr>
              <w:t>踪误差进一步扩大。</w:t>
            </w:r>
          </w:p>
          <w:p w:rsidR="00FF3E06" w:rsidRPr="00FF3E06" w:rsidRDefault="00FF3E06" w:rsidP="00FF3E06">
            <w:pPr>
              <w:rPr>
                <w:rFonts w:ascii="宋体" w:eastAsia="宋体" w:hAnsi="宋体"/>
                <w:sz w:val="20"/>
                <w:szCs w:val="21"/>
                <w:u w:val="single"/>
              </w:rPr>
            </w:pPr>
            <w:r w:rsidRPr="00FF3E06">
              <w:rPr>
                <w:rFonts w:ascii="宋体" w:eastAsia="宋体" w:hAnsi="宋体"/>
                <w:sz w:val="20"/>
                <w:szCs w:val="21"/>
                <w:u w:val="single"/>
              </w:rPr>
              <w:t>5、未来可能变更业绩比较基准的情况和程序</w:t>
            </w:r>
          </w:p>
          <w:p w:rsidR="00FF3E06" w:rsidRPr="00FF3E06" w:rsidRDefault="00FF3E06" w:rsidP="00FF3E06">
            <w:pPr>
              <w:rPr>
                <w:rFonts w:ascii="宋体" w:eastAsia="宋体" w:hAnsi="宋体"/>
                <w:sz w:val="20"/>
                <w:szCs w:val="21"/>
                <w:u w:val="single"/>
              </w:rPr>
            </w:pPr>
            <w:r w:rsidRPr="00FF3E06">
              <w:rPr>
                <w:rFonts w:ascii="宋体" w:eastAsia="宋体" w:hAnsi="宋体" w:hint="eastAsia"/>
                <w:sz w:val="20"/>
                <w:szCs w:val="21"/>
                <w:u w:val="single"/>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sidRPr="00FF3E06">
              <w:rPr>
                <w:rFonts w:ascii="宋体" w:eastAsia="宋体" w:hAnsi="宋体"/>
                <w:sz w:val="20"/>
                <w:szCs w:val="21"/>
                <w:u w:val="single"/>
              </w:rPr>
              <w:t>6个月内召集基金份额持有人大会进行表决，基金份额持有人大会未成功召开或就上述事项表决未通过的，基金合同终止。</w:t>
            </w:r>
          </w:p>
          <w:p w:rsidR="00FF3E06" w:rsidRPr="00FF3E06" w:rsidRDefault="00FF3E06" w:rsidP="00FF3E06">
            <w:pPr>
              <w:rPr>
                <w:rFonts w:ascii="宋体" w:eastAsia="宋体" w:hAnsi="宋体"/>
                <w:sz w:val="20"/>
                <w:szCs w:val="21"/>
                <w:u w:val="single"/>
              </w:rPr>
            </w:pPr>
            <w:r w:rsidRPr="00FF3E06">
              <w:rPr>
                <w:rFonts w:ascii="宋体" w:eastAsia="宋体" w:hAnsi="宋体" w:hint="eastAsia"/>
                <w:sz w:val="20"/>
                <w:szCs w:val="21"/>
                <w:u w:val="single"/>
              </w:rPr>
              <w:t>自指数编制机构停止标的指数的编制及发布至解决方案确定期间，基金管理人应按照指数编制机构提供的最近一个交易日的指数信息遵循基金份额持有人利益优先原则维持基金投资运作。</w:t>
            </w:r>
          </w:p>
          <w:p w:rsidR="00FF3E06" w:rsidRPr="00FF3E06" w:rsidRDefault="00FF3E06" w:rsidP="00FF3E06">
            <w:pPr>
              <w:rPr>
                <w:rFonts w:ascii="宋体" w:eastAsia="宋体" w:hAnsi="宋体"/>
                <w:sz w:val="20"/>
                <w:szCs w:val="21"/>
                <w:u w:val="single"/>
              </w:rPr>
            </w:pPr>
            <w:r w:rsidRPr="00FF3E06">
              <w:rPr>
                <w:rFonts w:ascii="宋体" w:eastAsia="宋体" w:hAnsi="宋体" w:hint="eastAsia"/>
                <w:sz w:val="20"/>
                <w:szCs w:val="21"/>
                <w:u w:val="single"/>
              </w:rPr>
              <w:t>若出现指数更名等对基金份额持有人利益无实质性不利影响的情形，基金管理人可在履行适当程序后变更业绩比较基准和基金名称，并在规定媒介上公告，无需召开基金份额持有人大会审议。若本基金调整业绩比较基准的要素权重，或变更标的指数，基金业绩比较基准相应调整，本基金将根据法律法规、中国证监会的规定和基金合同约定履行相关程序。</w:t>
            </w:r>
          </w:p>
          <w:p w:rsidR="00CB46A7" w:rsidRPr="00542BA6" w:rsidRDefault="00FF3E06" w:rsidP="00E11DB1">
            <w:pPr>
              <w:rPr>
                <w:rFonts w:ascii="宋体" w:eastAsia="宋体" w:hAnsi="宋体"/>
                <w:sz w:val="20"/>
                <w:szCs w:val="21"/>
              </w:rPr>
            </w:pPr>
            <w:r w:rsidRPr="00FF3E06">
              <w:rPr>
                <w:rFonts w:ascii="宋体" w:eastAsia="宋体" w:hAnsi="宋体" w:hint="eastAsia"/>
                <w:sz w:val="20"/>
                <w:szCs w:val="21"/>
                <w:u w:val="single"/>
              </w:rPr>
              <w:t>法律法规或监管机构另有规定的，从其规定。</w:t>
            </w:r>
          </w:p>
        </w:tc>
      </w:tr>
      <w:tr w:rsidR="00A41946" w:rsidRPr="00CB46A7" w:rsidTr="00D0260F">
        <w:tc>
          <w:tcPr>
            <w:tcW w:w="1134" w:type="dxa"/>
            <w:tcBorders>
              <w:top w:val="single" w:sz="6" w:space="0" w:color="000000"/>
              <w:left w:val="single" w:sz="6" w:space="0" w:color="000000"/>
              <w:right w:val="single" w:sz="4" w:space="0" w:color="auto"/>
            </w:tcBorders>
            <w:vAlign w:val="center"/>
            <w:hideMark/>
          </w:tcPr>
          <w:p w:rsidR="00A41946" w:rsidRPr="00542BA6" w:rsidRDefault="00A41946" w:rsidP="00CB46A7">
            <w:pPr>
              <w:jc w:val="center"/>
              <w:rPr>
                <w:rFonts w:ascii="宋体" w:eastAsia="宋体" w:hAnsi="宋体"/>
                <w:sz w:val="20"/>
                <w:szCs w:val="21"/>
              </w:rPr>
            </w:pPr>
            <w:r w:rsidRPr="00542BA6">
              <w:rPr>
                <w:rFonts w:ascii="宋体" w:eastAsia="宋体" w:hAnsi="宋体" w:hint="eastAsia"/>
                <w:sz w:val="20"/>
                <w:szCs w:val="21"/>
              </w:rPr>
              <w:t>第十五部分</w:t>
            </w:r>
          </w:p>
          <w:p w:rsidR="00A41946" w:rsidRPr="00542BA6" w:rsidRDefault="00A41946" w:rsidP="00CB46A7">
            <w:pPr>
              <w:jc w:val="center"/>
              <w:rPr>
                <w:rFonts w:ascii="宋体" w:eastAsia="宋体" w:hAnsi="宋体"/>
                <w:sz w:val="20"/>
                <w:szCs w:val="21"/>
              </w:rPr>
            </w:pPr>
            <w:r w:rsidRPr="00542BA6">
              <w:rPr>
                <w:rFonts w:ascii="宋体" w:eastAsia="宋体" w:hAnsi="宋体"/>
                <w:sz w:val="20"/>
                <w:szCs w:val="21"/>
              </w:rPr>
              <w:t>基金费用与税收</w:t>
            </w:r>
          </w:p>
        </w:tc>
        <w:tc>
          <w:tcPr>
            <w:tcW w:w="5946" w:type="dxa"/>
            <w:tcBorders>
              <w:top w:val="single" w:sz="4" w:space="0" w:color="auto"/>
              <w:left w:val="single" w:sz="4" w:space="0" w:color="auto"/>
              <w:right w:val="single" w:sz="4" w:space="0" w:color="auto"/>
            </w:tcBorders>
            <w:hideMark/>
          </w:tcPr>
          <w:p w:rsidR="00A41946" w:rsidRPr="00FF3E06" w:rsidRDefault="00A41946" w:rsidP="00FF3E06">
            <w:pPr>
              <w:rPr>
                <w:rFonts w:ascii="宋体" w:eastAsia="宋体" w:hAnsi="宋体"/>
                <w:sz w:val="20"/>
                <w:szCs w:val="21"/>
              </w:rPr>
            </w:pPr>
            <w:r w:rsidRPr="00FF3E06">
              <w:rPr>
                <w:rFonts w:ascii="宋体" w:eastAsia="宋体" w:hAnsi="宋体" w:hint="eastAsia"/>
                <w:sz w:val="20"/>
                <w:szCs w:val="21"/>
              </w:rPr>
              <w:t>二、基金费用计提方法、计提标准和支付方式</w:t>
            </w:r>
          </w:p>
          <w:p w:rsidR="00A41946" w:rsidRPr="00FF3E06" w:rsidRDefault="00A41946" w:rsidP="00FF3E06">
            <w:pPr>
              <w:rPr>
                <w:rFonts w:ascii="宋体" w:eastAsia="宋体" w:hAnsi="宋体"/>
                <w:sz w:val="20"/>
                <w:szCs w:val="21"/>
              </w:rPr>
            </w:pPr>
            <w:r w:rsidRPr="00FF3E06">
              <w:rPr>
                <w:rFonts w:ascii="宋体" w:eastAsia="宋体" w:hAnsi="宋体"/>
                <w:sz w:val="20"/>
                <w:szCs w:val="21"/>
              </w:rPr>
              <w:t>1、基金管理人的管理费</w:t>
            </w:r>
          </w:p>
          <w:p w:rsidR="00A41946" w:rsidRPr="00FF3E06" w:rsidRDefault="00A41946" w:rsidP="00FF3E06">
            <w:pPr>
              <w:rPr>
                <w:rFonts w:ascii="宋体" w:eastAsia="宋体" w:hAnsi="宋体"/>
                <w:sz w:val="20"/>
                <w:szCs w:val="21"/>
              </w:rPr>
            </w:pPr>
            <w:r w:rsidRPr="00FF3E06">
              <w:rPr>
                <w:rFonts w:ascii="宋体" w:eastAsia="宋体" w:hAnsi="宋体" w:hint="eastAsia"/>
                <w:sz w:val="20"/>
                <w:szCs w:val="21"/>
              </w:rPr>
              <w:t>本基金基金财产中投资于目标</w:t>
            </w:r>
            <w:r w:rsidRPr="00FF3E06">
              <w:rPr>
                <w:rFonts w:ascii="宋体" w:eastAsia="宋体" w:hAnsi="宋体"/>
                <w:sz w:val="20"/>
                <w:szCs w:val="21"/>
              </w:rPr>
              <w:t>ETF的部分不收取管理费。在通常情况下，按前一日基金资产净值扣除基金财产中目标ETF基金份额所对应资产净值后剩余部分（若为负数，则取0）的</w:t>
            </w:r>
            <w:r w:rsidRPr="00A420CA">
              <w:rPr>
                <w:rFonts w:ascii="宋体" w:eastAsia="宋体" w:hAnsi="宋体"/>
                <w:strike/>
                <w:sz w:val="20"/>
                <w:szCs w:val="21"/>
              </w:rPr>
              <w:t>0.50%</w:t>
            </w:r>
            <w:r w:rsidRPr="00FF3E06">
              <w:rPr>
                <w:rFonts w:ascii="宋体" w:eastAsia="宋体" w:hAnsi="宋体"/>
                <w:sz w:val="20"/>
                <w:szCs w:val="21"/>
              </w:rPr>
              <w:t>年费率计提。管理费的计算方法如下：</w:t>
            </w:r>
          </w:p>
          <w:p w:rsidR="00A41946" w:rsidRPr="00FF3E06" w:rsidRDefault="00A41946" w:rsidP="00FF3E06">
            <w:pPr>
              <w:rPr>
                <w:rFonts w:ascii="宋体" w:eastAsia="宋体" w:hAnsi="宋体"/>
                <w:sz w:val="20"/>
                <w:szCs w:val="21"/>
              </w:rPr>
            </w:pPr>
            <w:r w:rsidRPr="00FF3E06">
              <w:rPr>
                <w:rFonts w:ascii="宋体" w:eastAsia="宋体" w:hAnsi="宋体"/>
                <w:sz w:val="20"/>
                <w:szCs w:val="21"/>
              </w:rPr>
              <w:t>H＝E×</w:t>
            </w:r>
            <w:r w:rsidRPr="00A420CA">
              <w:rPr>
                <w:rFonts w:ascii="宋体" w:eastAsia="宋体" w:hAnsi="宋体"/>
                <w:strike/>
                <w:sz w:val="20"/>
                <w:szCs w:val="21"/>
              </w:rPr>
              <w:t>0.50%</w:t>
            </w:r>
            <w:r w:rsidRPr="00FF3E06">
              <w:rPr>
                <w:rFonts w:ascii="宋体" w:eastAsia="宋体" w:hAnsi="宋体"/>
                <w:sz w:val="20"/>
                <w:szCs w:val="21"/>
              </w:rPr>
              <w:t>÷当年天数</w:t>
            </w:r>
          </w:p>
          <w:p w:rsidR="00A41946" w:rsidRPr="00FF3E06" w:rsidRDefault="00A41946" w:rsidP="00FF3E06">
            <w:pPr>
              <w:rPr>
                <w:rFonts w:ascii="宋体" w:eastAsia="宋体" w:hAnsi="宋体"/>
                <w:sz w:val="20"/>
                <w:szCs w:val="21"/>
              </w:rPr>
            </w:pPr>
            <w:r w:rsidRPr="00FF3E06">
              <w:rPr>
                <w:rFonts w:ascii="宋体" w:eastAsia="宋体" w:hAnsi="宋体"/>
                <w:sz w:val="20"/>
                <w:szCs w:val="21"/>
              </w:rPr>
              <w:t>H为每日应计提的基金管理费</w:t>
            </w:r>
          </w:p>
          <w:p w:rsidR="00A41946" w:rsidRPr="00542BA6" w:rsidRDefault="00A41946" w:rsidP="00E11DB1">
            <w:pPr>
              <w:rPr>
                <w:rFonts w:ascii="宋体" w:eastAsia="宋体" w:hAnsi="宋体"/>
                <w:sz w:val="20"/>
                <w:szCs w:val="21"/>
              </w:rPr>
            </w:pPr>
            <w:r w:rsidRPr="00FF3E06">
              <w:rPr>
                <w:rFonts w:ascii="宋体" w:eastAsia="宋体" w:hAnsi="宋体"/>
                <w:sz w:val="20"/>
                <w:szCs w:val="21"/>
              </w:rPr>
              <w:t>E为前一日基金资产净值扣除基金财产中目标ETF基金份额所对应资产净值后剩余部分（若为负数，则取0）</w:t>
            </w:r>
          </w:p>
          <w:p w:rsidR="00A41946" w:rsidRPr="00FF3E06" w:rsidRDefault="00A41946" w:rsidP="00FF3E06">
            <w:pPr>
              <w:rPr>
                <w:rFonts w:ascii="宋体" w:eastAsia="宋体" w:hAnsi="宋体"/>
                <w:sz w:val="20"/>
                <w:szCs w:val="21"/>
              </w:rPr>
            </w:pPr>
            <w:r w:rsidRPr="00FF3E06">
              <w:rPr>
                <w:rFonts w:ascii="宋体" w:eastAsia="宋体" w:hAnsi="宋体"/>
                <w:sz w:val="20"/>
                <w:szCs w:val="21"/>
              </w:rPr>
              <w:t>2、基金托管人的托管费</w:t>
            </w:r>
          </w:p>
          <w:p w:rsidR="00A41946" w:rsidRPr="00FF3E06" w:rsidRDefault="00A41946" w:rsidP="00FF3E06">
            <w:pPr>
              <w:rPr>
                <w:rFonts w:ascii="宋体" w:eastAsia="宋体" w:hAnsi="宋体"/>
                <w:sz w:val="20"/>
                <w:szCs w:val="21"/>
              </w:rPr>
            </w:pPr>
            <w:r w:rsidRPr="00FF3E06">
              <w:rPr>
                <w:rFonts w:ascii="宋体" w:eastAsia="宋体" w:hAnsi="宋体" w:hint="eastAsia"/>
                <w:sz w:val="20"/>
                <w:szCs w:val="21"/>
              </w:rPr>
              <w:t>本基金基金财产中投资于目标</w:t>
            </w:r>
            <w:r w:rsidRPr="00FF3E06">
              <w:rPr>
                <w:rFonts w:ascii="宋体" w:eastAsia="宋体" w:hAnsi="宋体"/>
                <w:sz w:val="20"/>
                <w:szCs w:val="21"/>
              </w:rPr>
              <w:t>ETF的部分不收取托管费。在通常情况下，按前一日基金资产净值扣除基金财产中目标ETF基金份额所对应资产净值后剩余部分（若为负数，则取0）的</w:t>
            </w:r>
            <w:r w:rsidRPr="00A420CA">
              <w:rPr>
                <w:rFonts w:ascii="宋体" w:eastAsia="宋体" w:hAnsi="宋体"/>
                <w:strike/>
                <w:sz w:val="20"/>
                <w:szCs w:val="21"/>
              </w:rPr>
              <w:t>0.10%</w:t>
            </w:r>
            <w:r w:rsidRPr="00FF3E06">
              <w:rPr>
                <w:rFonts w:ascii="宋体" w:eastAsia="宋体" w:hAnsi="宋体"/>
                <w:sz w:val="20"/>
                <w:szCs w:val="21"/>
              </w:rPr>
              <w:t>年费率计提。托管费的计算方法如下：</w:t>
            </w:r>
          </w:p>
          <w:p w:rsidR="00A41946" w:rsidRPr="00FF3E06" w:rsidRDefault="00A41946" w:rsidP="00FF3E06">
            <w:pPr>
              <w:rPr>
                <w:rFonts w:ascii="宋体" w:eastAsia="宋体" w:hAnsi="宋体"/>
                <w:sz w:val="20"/>
                <w:szCs w:val="21"/>
              </w:rPr>
            </w:pPr>
            <w:r w:rsidRPr="00FF3E06">
              <w:rPr>
                <w:rFonts w:ascii="宋体" w:eastAsia="宋体" w:hAnsi="宋体"/>
                <w:sz w:val="20"/>
                <w:szCs w:val="21"/>
              </w:rPr>
              <w:t>H＝E×</w:t>
            </w:r>
            <w:r w:rsidRPr="00A420CA">
              <w:rPr>
                <w:rFonts w:ascii="宋体" w:eastAsia="宋体" w:hAnsi="宋体"/>
                <w:strike/>
                <w:sz w:val="20"/>
                <w:szCs w:val="21"/>
              </w:rPr>
              <w:t>0.10%</w:t>
            </w:r>
            <w:r w:rsidRPr="00FF3E06">
              <w:rPr>
                <w:rFonts w:ascii="宋体" w:eastAsia="宋体" w:hAnsi="宋体"/>
                <w:sz w:val="20"/>
                <w:szCs w:val="21"/>
              </w:rPr>
              <w:t>÷当年天数</w:t>
            </w:r>
          </w:p>
          <w:p w:rsidR="00A41946" w:rsidRPr="00FF3E06" w:rsidRDefault="00A41946" w:rsidP="00FF3E06">
            <w:pPr>
              <w:rPr>
                <w:rFonts w:ascii="宋体" w:eastAsia="宋体" w:hAnsi="宋体"/>
                <w:sz w:val="20"/>
                <w:szCs w:val="21"/>
              </w:rPr>
            </w:pPr>
            <w:r w:rsidRPr="00FF3E06">
              <w:rPr>
                <w:rFonts w:ascii="宋体" w:eastAsia="宋体" w:hAnsi="宋体"/>
                <w:sz w:val="20"/>
                <w:szCs w:val="21"/>
              </w:rPr>
              <w:t>H为每日应计提的基金托管费</w:t>
            </w:r>
          </w:p>
          <w:p w:rsidR="00A41946" w:rsidRPr="00542BA6" w:rsidRDefault="00A41946" w:rsidP="00E11DB1">
            <w:pPr>
              <w:rPr>
                <w:rFonts w:ascii="宋体" w:eastAsia="宋体" w:hAnsi="宋体"/>
                <w:sz w:val="20"/>
                <w:szCs w:val="21"/>
              </w:rPr>
            </w:pPr>
            <w:r w:rsidRPr="00FF3E06">
              <w:rPr>
                <w:rFonts w:ascii="宋体" w:eastAsia="宋体" w:hAnsi="宋体"/>
                <w:sz w:val="20"/>
                <w:szCs w:val="21"/>
              </w:rPr>
              <w:t>E为前一日基金资产净值扣除基金财产中目标ETF基金份额所对应资产净值后剩余部分（若为负数，则取0）</w:t>
            </w:r>
          </w:p>
        </w:tc>
        <w:tc>
          <w:tcPr>
            <w:tcW w:w="6866" w:type="dxa"/>
            <w:tcBorders>
              <w:top w:val="single" w:sz="4" w:space="0" w:color="auto"/>
              <w:left w:val="single" w:sz="4" w:space="0" w:color="auto"/>
              <w:right w:val="single" w:sz="4" w:space="0" w:color="auto"/>
            </w:tcBorders>
            <w:hideMark/>
          </w:tcPr>
          <w:p w:rsidR="00A41946" w:rsidRPr="00FF3E06" w:rsidRDefault="00A41946" w:rsidP="00FF3E06">
            <w:pPr>
              <w:rPr>
                <w:rFonts w:ascii="宋体" w:eastAsia="宋体" w:hAnsi="宋体"/>
                <w:sz w:val="20"/>
                <w:szCs w:val="21"/>
              </w:rPr>
            </w:pPr>
            <w:r w:rsidRPr="00FF3E06">
              <w:rPr>
                <w:rFonts w:ascii="宋体" w:eastAsia="宋体" w:hAnsi="宋体" w:hint="eastAsia"/>
                <w:sz w:val="20"/>
                <w:szCs w:val="21"/>
              </w:rPr>
              <w:t>二、基金费用计提方法、计提标准和支付方式</w:t>
            </w:r>
          </w:p>
          <w:p w:rsidR="00A41946" w:rsidRPr="00FF3E06" w:rsidRDefault="00A41946" w:rsidP="00FF3E06">
            <w:pPr>
              <w:rPr>
                <w:rFonts w:ascii="宋体" w:eastAsia="宋体" w:hAnsi="宋体"/>
                <w:sz w:val="20"/>
                <w:szCs w:val="21"/>
              </w:rPr>
            </w:pPr>
            <w:r w:rsidRPr="00FF3E06">
              <w:rPr>
                <w:rFonts w:ascii="宋体" w:eastAsia="宋体" w:hAnsi="宋体"/>
                <w:sz w:val="20"/>
                <w:szCs w:val="21"/>
              </w:rPr>
              <w:t>1、基金管理人的管理费</w:t>
            </w:r>
          </w:p>
          <w:p w:rsidR="00A41946" w:rsidRPr="00FF3E06" w:rsidRDefault="00A41946" w:rsidP="00FF3E06">
            <w:pPr>
              <w:rPr>
                <w:rFonts w:ascii="宋体" w:eastAsia="宋体" w:hAnsi="宋体"/>
                <w:sz w:val="20"/>
                <w:szCs w:val="21"/>
              </w:rPr>
            </w:pPr>
            <w:r w:rsidRPr="00FF3E06">
              <w:rPr>
                <w:rFonts w:ascii="宋体" w:eastAsia="宋体" w:hAnsi="宋体" w:hint="eastAsia"/>
                <w:sz w:val="20"/>
                <w:szCs w:val="21"/>
              </w:rPr>
              <w:t>本基金基金财产中投资于目标</w:t>
            </w:r>
            <w:r w:rsidRPr="00FF3E06">
              <w:rPr>
                <w:rFonts w:ascii="宋体" w:eastAsia="宋体" w:hAnsi="宋体"/>
                <w:sz w:val="20"/>
                <w:szCs w:val="21"/>
              </w:rPr>
              <w:t>ETF的部分不收取管理费。在通常情况下，按前一日基金资产净值扣除基金财产中目标ETF基金份额所对应资产净值后剩余部分（若为负数，则取0）的</w:t>
            </w:r>
            <w:r w:rsidRPr="00A420CA">
              <w:rPr>
                <w:rFonts w:ascii="宋体" w:eastAsia="宋体" w:hAnsi="宋体"/>
                <w:sz w:val="20"/>
                <w:szCs w:val="21"/>
                <w:u w:val="single"/>
              </w:rPr>
              <w:t>0.15%</w:t>
            </w:r>
            <w:r w:rsidRPr="00FF3E06">
              <w:rPr>
                <w:rFonts w:ascii="宋体" w:eastAsia="宋体" w:hAnsi="宋体"/>
                <w:sz w:val="20"/>
                <w:szCs w:val="21"/>
              </w:rPr>
              <w:t>年费率计提。管理费的计算方法如下：</w:t>
            </w:r>
          </w:p>
          <w:p w:rsidR="00A41946" w:rsidRPr="00FF3E06" w:rsidRDefault="00A41946" w:rsidP="00FF3E06">
            <w:pPr>
              <w:rPr>
                <w:rFonts w:ascii="宋体" w:eastAsia="宋体" w:hAnsi="宋体"/>
                <w:sz w:val="20"/>
                <w:szCs w:val="21"/>
              </w:rPr>
            </w:pPr>
            <w:r w:rsidRPr="00FF3E06">
              <w:rPr>
                <w:rFonts w:ascii="宋体" w:eastAsia="宋体" w:hAnsi="宋体"/>
                <w:sz w:val="20"/>
                <w:szCs w:val="21"/>
              </w:rPr>
              <w:t>H＝E×</w:t>
            </w:r>
            <w:r w:rsidRPr="00A420CA">
              <w:rPr>
                <w:rFonts w:ascii="宋体" w:eastAsia="宋体" w:hAnsi="宋体"/>
                <w:sz w:val="20"/>
                <w:szCs w:val="21"/>
                <w:u w:val="single"/>
              </w:rPr>
              <w:t>0.15%</w:t>
            </w:r>
            <w:r w:rsidRPr="00FF3E06">
              <w:rPr>
                <w:rFonts w:ascii="宋体" w:eastAsia="宋体" w:hAnsi="宋体"/>
                <w:sz w:val="20"/>
                <w:szCs w:val="21"/>
              </w:rPr>
              <w:t>÷当年天数</w:t>
            </w:r>
          </w:p>
          <w:p w:rsidR="00A41946" w:rsidRPr="00FF3E06" w:rsidRDefault="00A41946" w:rsidP="00FF3E06">
            <w:pPr>
              <w:rPr>
                <w:rFonts w:ascii="宋体" w:eastAsia="宋体" w:hAnsi="宋体"/>
                <w:sz w:val="20"/>
                <w:szCs w:val="21"/>
              </w:rPr>
            </w:pPr>
            <w:r w:rsidRPr="00FF3E06">
              <w:rPr>
                <w:rFonts w:ascii="宋体" w:eastAsia="宋体" w:hAnsi="宋体"/>
                <w:sz w:val="20"/>
                <w:szCs w:val="21"/>
              </w:rPr>
              <w:t>H为每日应计提的基金管理费</w:t>
            </w:r>
          </w:p>
          <w:p w:rsidR="00A41946" w:rsidRPr="00542BA6" w:rsidRDefault="00A41946" w:rsidP="00E11DB1">
            <w:pPr>
              <w:rPr>
                <w:rFonts w:ascii="宋体" w:eastAsia="宋体" w:hAnsi="宋体"/>
                <w:sz w:val="20"/>
                <w:szCs w:val="21"/>
              </w:rPr>
            </w:pPr>
            <w:r w:rsidRPr="00FF3E06">
              <w:rPr>
                <w:rFonts w:ascii="宋体" w:eastAsia="宋体" w:hAnsi="宋体"/>
                <w:sz w:val="20"/>
                <w:szCs w:val="21"/>
              </w:rPr>
              <w:t>E为前一日基金资产净值扣除基金财产中目标ETF基金份额所对应资产净值后剩余部分（若为负数，则取0）</w:t>
            </w:r>
          </w:p>
          <w:p w:rsidR="00A41946" w:rsidRPr="00FF3E06" w:rsidRDefault="00A41946" w:rsidP="00FF3E06">
            <w:pPr>
              <w:rPr>
                <w:rFonts w:ascii="宋体" w:eastAsia="宋体" w:hAnsi="宋体"/>
                <w:sz w:val="20"/>
                <w:szCs w:val="21"/>
              </w:rPr>
            </w:pPr>
            <w:r w:rsidRPr="00FF3E06">
              <w:rPr>
                <w:rFonts w:ascii="宋体" w:eastAsia="宋体" w:hAnsi="宋体"/>
                <w:sz w:val="20"/>
                <w:szCs w:val="21"/>
              </w:rPr>
              <w:t>2、基金托管人的托管费</w:t>
            </w:r>
          </w:p>
          <w:p w:rsidR="00A41946" w:rsidRPr="00FF3E06" w:rsidRDefault="00A41946" w:rsidP="00FF3E06">
            <w:pPr>
              <w:rPr>
                <w:rFonts w:ascii="宋体" w:eastAsia="宋体" w:hAnsi="宋体"/>
                <w:sz w:val="20"/>
                <w:szCs w:val="21"/>
              </w:rPr>
            </w:pPr>
            <w:r w:rsidRPr="00FF3E06">
              <w:rPr>
                <w:rFonts w:ascii="宋体" w:eastAsia="宋体" w:hAnsi="宋体" w:hint="eastAsia"/>
                <w:sz w:val="20"/>
                <w:szCs w:val="21"/>
              </w:rPr>
              <w:t>本基金基金财产中投资于目标</w:t>
            </w:r>
            <w:r w:rsidRPr="00FF3E06">
              <w:rPr>
                <w:rFonts w:ascii="宋体" w:eastAsia="宋体" w:hAnsi="宋体"/>
                <w:sz w:val="20"/>
                <w:szCs w:val="21"/>
              </w:rPr>
              <w:t>ETF的部分不收取托管费。在通常情况下，按前一日基金资产净值扣除基金财产中目标ETF基金份额所对应资产净值后剩余部分（若为负数，则取0）的</w:t>
            </w:r>
            <w:r w:rsidRPr="00A420CA">
              <w:rPr>
                <w:rFonts w:ascii="宋体" w:eastAsia="宋体" w:hAnsi="宋体"/>
                <w:sz w:val="20"/>
                <w:szCs w:val="21"/>
                <w:u w:val="single"/>
              </w:rPr>
              <w:t>0.05%</w:t>
            </w:r>
            <w:r w:rsidRPr="00FF3E06">
              <w:rPr>
                <w:rFonts w:ascii="宋体" w:eastAsia="宋体" w:hAnsi="宋体"/>
                <w:sz w:val="20"/>
                <w:szCs w:val="21"/>
              </w:rPr>
              <w:t>年费率计提。托管费的计算方法如下：</w:t>
            </w:r>
          </w:p>
          <w:p w:rsidR="00A41946" w:rsidRPr="00FF3E06" w:rsidRDefault="00A41946" w:rsidP="00FF3E06">
            <w:pPr>
              <w:rPr>
                <w:rFonts w:ascii="宋体" w:eastAsia="宋体" w:hAnsi="宋体"/>
                <w:sz w:val="20"/>
                <w:szCs w:val="21"/>
              </w:rPr>
            </w:pPr>
            <w:r w:rsidRPr="00FF3E06">
              <w:rPr>
                <w:rFonts w:ascii="宋体" w:eastAsia="宋体" w:hAnsi="宋体"/>
                <w:sz w:val="20"/>
                <w:szCs w:val="21"/>
              </w:rPr>
              <w:t>H＝E×</w:t>
            </w:r>
            <w:r w:rsidRPr="00EB497D">
              <w:rPr>
                <w:rFonts w:ascii="宋体" w:eastAsia="宋体" w:hAnsi="宋体"/>
                <w:sz w:val="20"/>
                <w:szCs w:val="21"/>
                <w:u w:val="single"/>
              </w:rPr>
              <w:t>0.05%</w:t>
            </w:r>
            <w:r w:rsidRPr="00FF3E06">
              <w:rPr>
                <w:rFonts w:ascii="宋体" w:eastAsia="宋体" w:hAnsi="宋体"/>
                <w:sz w:val="20"/>
                <w:szCs w:val="21"/>
              </w:rPr>
              <w:t>÷当年天数</w:t>
            </w:r>
          </w:p>
          <w:p w:rsidR="00A41946" w:rsidRPr="00FF3E06" w:rsidRDefault="00A41946" w:rsidP="00FF3E06">
            <w:pPr>
              <w:rPr>
                <w:rFonts w:ascii="宋体" w:eastAsia="宋体" w:hAnsi="宋体"/>
                <w:sz w:val="20"/>
                <w:szCs w:val="21"/>
              </w:rPr>
            </w:pPr>
            <w:r w:rsidRPr="00FF3E06">
              <w:rPr>
                <w:rFonts w:ascii="宋体" w:eastAsia="宋体" w:hAnsi="宋体"/>
                <w:sz w:val="20"/>
                <w:szCs w:val="21"/>
              </w:rPr>
              <w:t>H为每日应计提的基金托管费</w:t>
            </w:r>
          </w:p>
          <w:p w:rsidR="00A41946" w:rsidRPr="00542BA6" w:rsidRDefault="00A41946" w:rsidP="00E11DB1">
            <w:pPr>
              <w:rPr>
                <w:rFonts w:ascii="宋体" w:eastAsia="宋体" w:hAnsi="宋体"/>
                <w:sz w:val="20"/>
                <w:szCs w:val="21"/>
              </w:rPr>
            </w:pPr>
            <w:r w:rsidRPr="00FF3E06">
              <w:rPr>
                <w:rFonts w:ascii="宋体" w:eastAsia="宋体" w:hAnsi="宋体"/>
                <w:sz w:val="20"/>
                <w:szCs w:val="21"/>
              </w:rPr>
              <w:t>E为前一日基金资产净值扣除基金财产中目标ETF基金份额所对应资产净值后剩余部分（若为负数，则取0）</w:t>
            </w:r>
          </w:p>
        </w:tc>
      </w:tr>
      <w:tr w:rsidR="00CB46A7" w:rsidRPr="00CB46A7" w:rsidTr="00CB46A7">
        <w:tc>
          <w:tcPr>
            <w:tcW w:w="13946" w:type="dxa"/>
            <w:gridSpan w:val="3"/>
            <w:tcBorders>
              <w:top w:val="single" w:sz="6" w:space="0" w:color="000000"/>
              <w:left w:val="single" w:sz="6" w:space="0" w:color="000000"/>
              <w:bottom w:val="single" w:sz="6" w:space="0" w:color="000000"/>
              <w:right w:val="single" w:sz="6" w:space="0" w:color="000000"/>
            </w:tcBorders>
            <w:vAlign w:val="center"/>
            <w:hideMark/>
          </w:tcPr>
          <w:p w:rsidR="00CB46A7" w:rsidRPr="00542BA6" w:rsidRDefault="00CB46A7" w:rsidP="00CB46A7">
            <w:pPr>
              <w:jc w:val="center"/>
              <w:rPr>
                <w:rFonts w:ascii="宋体" w:eastAsia="宋体" w:hAnsi="宋体"/>
                <w:sz w:val="20"/>
                <w:szCs w:val="21"/>
              </w:rPr>
            </w:pPr>
            <w:r w:rsidRPr="00542BA6">
              <w:rPr>
                <w:rFonts w:ascii="宋体" w:eastAsia="宋体" w:hAnsi="宋体" w:hint="eastAsia"/>
                <w:sz w:val="20"/>
              </w:rPr>
              <w:t>基金合同内容摘要相应调整</w:t>
            </w:r>
          </w:p>
        </w:tc>
      </w:tr>
    </w:tbl>
    <w:p w:rsidR="008B51FC" w:rsidRDefault="008B51FC">
      <w:pPr>
        <w:widowControl/>
        <w:jc w:val="left"/>
        <w:rPr>
          <w:sz w:val="24"/>
          <w:szCs w:val="24"/>
        </w:rPr>
      </w:pPr>
      <w:r>
        <w:rPr>
          <w:sz w:val="24"/>
          <w:szCs w:val="24"/>
        </w:rPr>
        <w:br w:type="page"/>
      </w:r>
    </w:p>
    <w:p w:rsidR="008B51FC" w:rsidRPr="00FF3E06" w:rsidRDefault="008B51FC" w:rsidP="008B51FC">
      <w:pPr>
        <w:pStyle w:val="2"/>
        <w:rPr>
          <w:rFonts w:ascii="Times New Roman" w:hAnsi="Times New Roman" w:cs="Times New Roman"/>
          <w:sz w:val="24"/>
          <w:szCs w:val="28"/>
        </w:rPr>
      </w:pPr>
      <w:r w:rsidRPr="00FF3E06">
        <w:rPr>
          <w:rFonts w:ascii="Times New Roman" w:hAnsi="Times New Roman" w:cs="Times New Roman"/>
          <w:sz w:val="24"/>
          <w:szCs w:val="28"/>
        </w:rPr>
        <w:t>附件</w:t>
      </w:r>
      <w:r w:rsidRPr="00FF3E06">
        <w:rPr>
          <w:rFonts w:ascii="Times New Roman" w:hAnsi="Times New Roman" w:cs="Times New Roman" w:hint="eastAsia"/>
          <w:sz w:val="24"/>
          <w:szCs w:val="28"/>
        </w:rPr>
        <w:t>四</w:t>
      </w:r>
      <w:r w:rsidRPr="00FF3E06">
        <w:rPr>
          <w:rFonts w:ascii="Times New Roman" w:hAnsi="Times New Roman" w:cs="Times New Roman"/>
          <w:sz w:val="24"/>
          <w:szCs w:val="28"/>
        </w:rPr>
        <w:t>：《</w:t>
      </w:r>
      <w:r w:rsidR="00A420CA" w:rsidRPr="00A420CA">
        <w:rPr>
          <w:rFonts w:ascii="Times New Roman" w:hAnsi="Times New Roman" w:cs="Times New Roman" w:hint="eastAsia"/>
          <w:sz w:val="24"/>
          <w:szCs w:val="28"/>
        </w:rPr>
        <w:t>国泰富时中国</w:t>
      </w:r>
      <w:r w:rsidR="00A420CA" w:rsidRPr="00A420CA">
        <w:rPr>
          <w:rFonts w:ascii="Times New Roman" w:hAnsi="Times New Roman" w:cs="Times New Roman"/>
          <w:sz w:val="24"/>
          <w:szCs w:val="28"/>
        </w:rPr>
        <w:t>A</w:t>
      </w:r>
      <w:r w:rsidR="00A420CA" w:rsidRPr="00A420CA">
        <w:rPr>
          <w:rFonts w:ascii="Times New Roman" w:hAnsi="Times New Roman" w:cs="Times New Roman"/>
          <w:sz w:val="24"/>
          <w:szCs w:val="28"/>
        </w:rPr>
        <w:t>股自由现金流聚焦交易型开放式指数证券投资基金发起式联接基金</w:t>
      </w:r>
      <w:r w:rsidR="00BE51CD" w:rsidRPr="00FF3E06">
        <w:rPr>
          <w:rFonts w:ascii="Times New Roman" w:hAnsi="Times New Roman" w:cs="Times New Roman" w:hint="eastAsia"/>
          <w:sz w:val="24"/>
          <w:szCs w:val="28"/>
        </w:rPr>
        <w:t>托管协议</w:t>
      </w:r>
      <w:r w:rsidRPr="00FF3E06">
        <w:rPr>
          <w:rFonts w:ascii="Times New Roman" w:hAnsi="Times New Roman" w:cs="Times New Roman"/>
          <w:sz w:val="24"/>
          <w:szCs w:val="28"/>
        </w:rPr>
        <w:t>》修改对照表</w:t>
      </w:r>
    </w:p>
    <w:tbl>
      <w:tblPr>
        <w:tblW w:w="13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34"/>
        <w:gridCol w:w="6091"/>
        <w:gridCol w:w="6721"/>
      </w:tblGrid>
      <w:tr w:rsidR="00BE51CD" w:rsidRPr="00BE51CD" w:rsidTr="00FF3E06">
        <w:tc>
          <w:tcPr>
            <w:tcW w:w="1134" w:type="dxa"/>
            <w:hideMark/>
          </w:tcPr>
          <w:p w:rsidR="00BE51CD" w:rsidRPr="00542BA6" w:rsidRDefault="00BE51CD" w:rsidP="00E11DB1">
            <w:pPr>
              <w:jc w:val="center"/>
              <w:rPr>
                <w:rFonts w:ascii="宋体" w:eastAsia="宋体" w:hAnsi="宋体"/>
                <w:b/>
                <w:bCs/>
                <w:sz w:val="20"/>
              </w:rPr>
            </w:pPr>
            <w:r w:rsidRPr="00542BA6">
              <w:rPr>
                <w:rFonts w:ascii="宋体" w:eastAsia="宋体" w:hAnsi="宋体"/>
                <w:b/>
                <w:bCs/>
                <w:sz w:val="20"/>
              </w:rPr>
              <w:t>修改章节</w:t>
            </w:r>
          </w:p>
        </w:tc>
        <w:tc>
          <w:tcPr>
            <w:tcW w:w="6091" w:type="dxa"/>
            <w:hideMark/>
          </w:tcPr>
          <w:p w:rsidR="00BE51CD" w:rsidRPr="00542BA6" w:rsidRDefault="00BE51CD" w:rsidP="00E11DB1">
            <w:pPr>
              <w:jc w:val="center"/>
              <w:rPr>
                <w:rFonts w:ascii="宋体" w:eastAsia="宋体" w:hAnsi="宋体"/>
                <w:b/>
                <w:bCs/>
                <w:sz w:val="20"/>
              </w:rPr>
            </w:pPr>
            <w:r w:rsidRPr="00542BA6">
              <w:rPr>
                <w:rFonts w:ascii="宋体" w:eastAsia="宋体" w:hAnsi="宋体"/>
                <w:b/>
                <w:bCs/>
                <w:sz w:val="20"/>
              </w:rPr>
              <w:t>修改前</w:t>
            </w:r>
          </w:p>
        </w:tc>
        <w:tc>
          <w:tcPr>
            <w:tcW w:w="6721" w:type="dxa"/>
            <w:hideMark/>
          </w:tcPr>
          <w:p w:rsidR="00BE51CD" w:rsidRPr="00542BA6" w:rsidRDefault="00BE51CD" w:rsidP="00E11DB1">
            <w:pPr>
              <w:jc w:val="center"/>
              <w:rPr>
                <w:rFonts w:ascii="宋体" w:eastAsia="宋体" w:hAnsi="宋体"/>
                <w:b/>
                <w:bCs/>
                <w:sz w:val="20"/>
              </w:rPr>
            </w:pPr>
            <w:r w:rsidRPr="00542BA6">
              <w:rPr>
                <w:rFonts w:ascii="宋体" w:eastAsia="宋体" w:hAnsi="宋体"/>
                <w:b/>
                <w:bCs/>
                <w:sz w:val="20"/>
              </w:rPr>
              <w:t>修改后</w:t>
            </w:r>
          </w:p>
        </w:tc>
      </w:tr>
      <w:tr w:rsidR="00343C9D" w:rsidRPr="00BE51CD" w:rsidTr="00FF3E06">
        <w:trPr>
          <w:trHeight w:val="1649"/>
        </w:trPr>
        <w:tc>
          <w:tcPr>
            <w:tcW w:w="1134" w:type="dxa"/>
            <w:vAlign w:val="center"/>
          </w:tcPr>
          <w:p w:rsidR="00343C9D" w:rsidRPr="00542BA6" w:rsidRDefault="00343C9D" w:rsidP="00BE51CD">
            <w:pPr>
              <w:jc w:val="center"/>
              <w:rPr>
                <w:rFonts w:ascii="宋体" w:eastAsia="宋体" w:hAnsi="宋体"/>
                <w:sz w:val="20"/>
              </w:rPr>
            </w:pPr>
            <w:r w:rsidRPr="00343C9D">
              <w:rPr>
                <w:rFonts w:ascii="宋体" w:eastAsia="宋体" w:hAnsi="宋体" w:hint="eastAsia"/>
                <w:sz w:val="20"/>
              </w:rPr>
              <w:t>一、基金托管协议当事人</w:t>
            </w:r>
          </w:p>
        </w:tc>
        <w:tc>
          <w:tcPr>
            <w:tcW w:w="6091" w:type="dxa"/>
          </w:tcPr>
          <w:p w:rsidR="00343C9D" w:rsidRPr="00343C9D" w:rsidRDefault="00343C9D" w:rsidP="00343C9D">
            <w:pPr>
              <w:rPr>
                <w:rFonts w:ascii="宋体" w:eastAsia="宋体" w:hAnsi="宋体"/>
                <w:sz w:val="20"/>
              </w:rPr>
            </w:pPr>
            <w:r w:rsidRPr="00343C9D">
              <w:rPr>
                <w:rFonts w:ascii="宋体" w:eastAsia="宋体" w:hAnsi="宋体" w:hint="eastAsia"/>
                <w:sz w:val="20"/>
              </w:rPr>
              <w:t>（二）基金托管人</w:t>
            </w:r>
          </w:p>
          <w:p w:rsidR="00343C9D" w:rsidRPr="00343C9D" w:rsidRDefault="00343C9D" w:rsidP="00343C9D">
            <w:pPr>
              <w:rPr>
                <w:rFonts w:ascii="宋体" w:eastAsia="宋体" w:hAnsi="宋体"/>
                <w:sz w:val="20"/>
              </w:rPr>
            </w:pPr>
            <w:r>
              <w:rPr>
                <w:rFonts w:ascii="宋体" w:eastAsia="宋体" w:hAnsi="宋体"/>
                <w:sz w:val="20"/>
              </w:rPr>
              <w:t>……</w:t>
            </w:r>
          </w:p>
          <w:p w:rsidR="00343C9D" w:rsidRPr="00343C9D" w:rsidRDefault="00343C9D" w:rsidP="00343C9D">
            <w:pPr>
              <w:rPr>
                <w:rFonts w:ascii="宋体" w:eastAsia="宋体" w:hAnsi="宋体"/>
                <w:sz w:val="20"/>
              </w:rPr>
            </w:pPr>
            <w:r w:rsidRPr="00343C9D">
              <w:rPr>
                <w:rFonts w:ascii="宋体" w:eastAsia="宋体" w:hAnsi="宋体" w:hint="eastAsia"/>
                <w:sz w:val="20"/>
              </w:rPr>
              <w:t>注册资本：人民币</w:t>
            </w:r>
            <w:r w:rsidRPr="00343C9D">
              <w:rPr>
                <w:rFonts w:ascii="宋体" w:eastAsia="宋体" w:hAnsi="宋体"/>
                <w:strike/>
                <w:sz w:val="20"/>
              </w:rPr>
              <w:t>7,621,087,664</w:t>
            </w:r>
            <w:r w:rsidRPr="00343C9D">
              <w:rPr>
                <w:rFonts w:ascii="宋体" w:eastAsia="宋体" w:hAnsi="宋体"/>
                <w:sz w:val="20"/>
              </w:rPr>
              <w:t>元</w:t>
            </w:r>
          </w:p>
          <w:p w:rsidR="00343C9D" w:rsidRPr="00343C9D" w:rsidRDefault="00343C9D" w:rsidP="00343C9D">
            <w:pPr>
              <w:rPr>
                <w:rFonts w:ascii="宋体" w:eastAsia="宋体" w:hAnsi="宋体"/>
                <w:sz w:val="20"/>
              </w:rPr>
            </w:pPr>
            <w:r w:rsidRPr="00343C9D">
              <w:rPr>
                <w:rFonts w:ascii="宋体" w:eastAsia="宋体" w:hAnsi="宋体" w:hint="eastAsia"/>
                <w:sz w:val="20"/>
              </w:rPr>
              <w:t>存续期间：长期</w:t>
            </w:r>
          </w:p>
          <w:p w:rsidR="00343C9D" w:rsidRPr="00343C9D" w:rsidRDefault="00343C9D" w:rsidP="00343C9D">
            <w:pPr>
              <w:rPr>
                <w:rFonts w:ascii="宋体" w:eastAsia="宋体" w:hAnsi="宋体"/>
                <w:sz w:val="20"/>
              </w:rPr>
            </w:pPr>
            <w:r w:rsidRPr="00343C9D">
              <w:rPr>
                <w:rFonts w:ascii="宋体" w:eastAsia="宋体" w:hAnsi="宋体" w:hint="eastAsia"/>
                <w:sz w:val="20"/>
              </w:rPr>
              <w:t>基金托管资格批文及文号：证监许可【</w:t>
            </w:r>
            <w:r w:rsidRPr="00343C9D">
              <w:rPr>
                <w:rFonts w:ascii="宋体" w:eastAsia="宋体" w:hAnsi="宋体"/>
                <w:sz w:val="20"/>
              </w:rPr>
              <w:t>2014】510号</w:t>
            </w:r>
          </w:p>
          <w:p w:rsidR="00343C9D" w:rsidRPr="00343C9D" w:rsidRDefault="00343C9D" w:rsidP="00343C9D">
            <w:pPr>
              <w:rPr>
                <w:rFonts w:ascii="宋体" w:eastAsia="宋体" w:hAnsi="宋体"/>
                <w:sz w:val="20"/>
              </w:rPr>
            </w:pPr>
            <w:r w:rsidRPr="00343C9D">
              <w:rPr>
                <w:rFonts w:ascii="宋体" w:eastAsia="宋体" w:hAnsi="宋体" w:hint="eastAsia"/>
                <w:sz w:val="20"/>
              </w:rPr>
              <w:t>组织形式：股份有限公司</w:t>
            </w:r>
          </w:p>
          <w:p w:rsidR="00343C9D" w:rsidRPr="00A420CA" w:rsidRDefault="00343C9D" w:rsidP="00343C9D">
            <w:pPr>
              <w:rPr>
                <w:rFonts w:ascii="宋体" w:eastAsia="宋体" w:hAnsi="宋体"/>
                <w:sz w:val="20"/>
              </w:rPr>
            </w:pPr>
            <w:r w:rsidRPr="00343C9D">
              <w:rPr>
                <w:rFonts w:ascii="宋体" w:eastAsia="宋体" w:hAnsi="宋体" w:hint="eastAsia"/>
                <w:sz w:val="20"/>
              </w:rPr>
              <w:t>经营范围：</w:t>
            </w:r>
            <w:r w:rsidRPr="00343C9D">
              <w:rPr>
                <w:rFonts w:ascii="宋体" w:eastAsia="宋体" w:hAnsi="宋体" w:hint="eastAsia"/>
                <w:sz w:val="20"/>
                <w:u w:val="single"/>
              </w:rPr>
              <w:t>证券经纪；证券投资咨询；与证券交易、证券投资活动有关的财务顾问；证券承销与保荐；证券自营；融资融券；证券投资基金代销；证券投资基金托管；为期货公司提供中间介绍业务；代销金融产品；股票期权做市。（依法须经批准的项目，经相关部门批准后方可开展经营活动。）</w:t>
            </w:r>
          </w:p>
        </w:tc>
        <w:tc>
          <w:tcPr>
            <w:tcW w:w="6721" w:type="dxa"/>
          </w:tcPr>
          <w:p w:rsidR="00343C9D" w:rsidRPr="00343C9D" w:rsidRDefault="00343C9D" w:rsidP="00343C9D">
            <w:pPr>
              <w:rPr>
                <w:rFonts w:ascii="宋体" w:eastAsia="宋体" w:hAnsi="宋体"/>
                <w:sz w:val="20"/>
              </w:rPr>
            </w:pPr>
            <w:r w:rsidRPr="00343C9D">
              <w:rPr>
                <w:rFonts w:ascii="宋体" w:eastAsia="宋体" w:hAnsi="宋体" w:hint="eastAsia"/>
                <w:sz w:val="20"/>
              </w:rPr>
              <w:t>（二）基金托管人</w:t>
            </w:r>
          </w:p>
          <w:p w:rsidR="00343C9D" w:rsidRPr="00343C9D" w:rsidRDefault="00343C9D" w:rsidP="00343C9D">
            <w:pPr>
              <w:rPr>
                <w:rFonts w:ascii="宋体" w:eastAsia="宋体" w:hAnsi="宋体"/>
                <w:sz w:val="20"/>
              </w:rPr>
            </w:pPr>
            <w:r>
              <w:rPr>
                <w:rFonts w:ascii="宋体" w:eastAsia="宋体" w:hAnsi="宋体"/>
                <w:sz w:val="20"/>
              </w:rPr>
              <w:t>……</w:t>
            </w:r>
          </w:p>
          <w:p w:rsidR="00343C9D" w:rsidRPr="00343C9D" w:rsidRDefault="00343C9D" w:rsidP="00343C9D">
            <w:pPr>
              <w:rPr>
                <w:rFonts w:ascii="宋体" w:eastAsia="宋体" w:hAnsi="宋体"/>
                <w:sz w:val="20"/>
              </w:rPr>
            </w:pPr>
            <w:r w:rsidRPr="00343C9D">
              <w:rPr>
                <w:rFonts w:ascii="宋体" w:eastAsia="宋体" w:hAnsi="宋体" w:hint="eastAsia"/>
                <w:sz w:val="20"/>
              </w:rPr>
              <w:t>注册资本：人民币</w:t>
            </w:r>
            <w:r w:rsidRPr="00343C9D">
              <w:rPr>
                <w:rFonts w:ascii="宋体" w:eastAsia="宋体" w:hAnsi="宋体"/>
                <w:sz w:val="20"/>
                <w:u w:val="single"/>
              </w:rPr>
              <w:t>7,824,845,511</w:t>
            </w:r>
            <w:r w:rsidRPr="00343C9D">
              <w:rPr>
                <w:rFonts w:ascii="宋体" w:eastAsia="宋体" w:hAnsi="宋体"/>
                <w:sz w:val="20"/>
              </w:rPr>
              <w:t>元</w:t>
            </w:r>
          </w:p>
          <w:p w:rsidR="00343C9D" w:rsidRPr="00343C9D" w:rsidRDefault="00343C9D" w:rsidP="00343C9D">
            <w:pPr>
              <w:rPr>
                <w:rFonts w:ascii="宋体" w:eastAsia="宋体" w:hAnsi="宋体"/>
                <w:sz w:val="20"/>
              </w:rPr>
            </w:pPr>
            <w:r w:rsidRPr="00343C9D">
              <w:rPr>
                <w:rFonts w:ascii="宋体" w:eastAsia="宋体" w:hAnsi="宋体" w:hint="eastAsia"/>
                <w:sz w:val="20"/>
              </w:rPr>
              <w:t>存续期间：长期</w:t>
            </w:r>
          </w:p>
          <w:p w:rsidR="00343C9D" w:rsidRPr="00343C9D" w:rsidRDefault="00343C9D" w:rsidP="00343C9D">
            <w:pPr>
              <w:rPr>
                <w:rFonts w:ascii="宋体" w:eastAsia="宋体" w:hAnsi="宋体"/>
                <w:sz w:val="20"/>
              </w:rPr>
            </w:pPr>
            <w:r w:rsidRPr="00343C9D">
              <w:rPr>
                <w:rFonts w:ascii="宋体" w:eastAsia="宋体" w:hAnsi="宋体" w:hint="eastAsia"/>
                <w:sz w:val="20"/>
              </w:rPr>
              <w:t>基金托管资格批文及文号：证监许可【</w:t>
            </w:r>
            <w:r w:rsidRPr="00343C9D">
              <w:rPr>
                <w:rFonts w:ascii="宋体" w:eastAsia="宋体" w:hAnsi="宋体"/>
                <w:sz w:val="20"/>
              </w:rPr>
              <w:t>2014】510号</w:t>
            </w:r>
          </w:p>
          <w:p w:rsidR="00343C9D" w:rsidRPr="00343C9D" w:rsidRDefault="00343C9D" w:rsidP="00343C9D">
            <w:pPr>
              <w:rPr>
                <w:rFonts w:ascii="宋体" w:eastAsia="宋体" w:hAnsi="宋体"/>
                <w:sz w:val="20"/>
              </w:rPr>
            </w:pPr>
            <w:r w:rsidRPr="00343C9D">
              <w:rPr>
                <w:rFonts w:ascii="宋体" w:eastAsia="宋体" w:hAnsi="宋体" w:hint="eastAsia"/>
                <w:sz w:val="20"/>
              </w:rPr>
              <w:t>组织形式：股份有限公司</w:t>
            </w:r>
          </w:p>
          <w:p w:rsidR="00343C9D" w:rsidRPr="00A420CA" w:rsidRDefault="00343C9D" w:rsidP="00343C9D">
            <w:pPr>
              <w:rPr>
                <w:rFonts w:ascii="宋体" w:eastAsia="宋体" w:hAnsi="宋体"/>
                <w:sz w:val="20"/>
              </w:rPr>
            </w:pPr>
            <w:r w:rsidRPr="00343C9D">
              <w:rPr>
                <w:rFonts w:ascii="宋体" w:eastAsia="宋体" w:hAnsi="宋体" w:hint="eastAsia"/>
                <w:sz w:val="20"/>
              </w:rPr>
              <w:t>经营范围：</w:t>
            </w:r>
            <w:r w:rsidRPr="00343C9D">
              <w:rPr>
                <w:rFonts w:ascii="宋体" w:eastAsia="宋体" w:hAnsi="宋体" w:hint="eastAsia"/>
                <w:sz w:val="20"/>
                <w:u w:val="single"/>
              </w:rPr>
              <w:t>许可项目：证券业务；公募证券投资基金销售；证券公司为期货公司提供中间介绍业务；证券投资基金托管。（依法须经批准的项目，经相关部门批准后方可开展经营活动，具体经营项目以相关部门批准文件或许可证件为准）</w:t>
            </w:r>
          </w:p>
        </w:tc>
      </w:tr>
      <w:tr w:rsidR="00BE51CD" w:rsidRPr="00BE51CD" w:rsidTr="00FF3E06">
        <w:trPr>
          <w:trHeight w:val="1649"/>
        </w:trPr>
        <w:tc>
          <w:tcPr>
            <w:tcW w:w="1134" w:type="dxa"/>
            <w:vMerge w:val="restart"/>
            <w:vAlign w:val="center"/>
            <w:hideMark/>
          </w:tcPr>
          <w:p w:rsidR="00BE51CD" w:rsidRPr="00542BA6" w:rsidRDefault="00BE51CD" w:rsidP="00BE51CD">
            <w:pPr>
              <w:jc w:val="center"/>
              <w:rPr>
                <w:rFonts w:ascii="宋体" w:eastAsia="宋体" w:hAnsi="宋体"/>
                <w:sz w:val="20"/>
              </w:rPr>
            </w:pPr>
            <w:r w:rsidRPr="00542BA6">
              <w:rPr>
                <w:rFonts w:ascii="宋体" w:eastAsia="宋体" w:hAnsi="宋体" w:hint="eastAsia"/>
                <w:sz w:val="20"/>
              </w:rPr>
              <w:t>十一、</w:t>
            </w:r>
            <w:r w:rsidRPr="00542BA6">
              <w:rPr>
                <w:rFonts w:ascii="宋体" w:eastAsia="宋体" w:hAnsi="宋体"/>
                <w:sz w:val="20"/>
              </w:rPr>
              <w:t>基金费用</w:t>
            </w:r>
          </w:p>
        </w:tc>
        <w:tc>
          <w:tcPr>
            <w:tcW w:w="6091" w:type="dxa"/>
            <w:hideMark/>
          </w:tcPr>
          <w:p w:rsidR="00A420CA" w:rsidRPr="00A420CA" w:rsidRDefault="00A420CA" w:rsidP="00A420CA">
            <w:pPr>
              <w:rPr>
                <w:rFonts w:ascii="宋体" w:eastAsia="宋体" w:hAnsi="宋体"/>
                <w:sz w:val="20"/>
              </w:rPr>
            </w:pPr>
            <w:r w:rsidRPr="00A420CA">
              <w:rPr>
                <w:rFonts w:ascii="宋体" w:eastAsia="宋体" w:hAnsi="宋体" w:hint="eastAsia"/>
                <w:sz w:val="20"/>
              </w:rPr>
              <w:t>（一）基金管理费</w:t>
            </w:r>
          </w:p>
          <w:p w:rsidR="00A420CA" w:rsidRPr="00A420CA" w:rsidRDefault="00A420CA" w:rsidP="00A420CA">
            <w:pPr>
              <w:rPr>
                <w:rFonts w:ascii="宋体" w:eastAsia="宋体" w:hAnsi="宋体"/>
                <w:sz w:val="20"/>
              </w:rPr>
            </w:pPr>
            <w:r w:rsidRPr="00A420CA">
              <w:rPr>
                <w:rFonts w:ascii="宋体" w:eastAsia="宋体" w:hAnsi="宋体" w:hint="eastAsia"/>
                <w:sz w:val="20"/>
              </w:rPr>
              <w:t>本基金基金财产中投资于目标</w:t>
            </w:r>
            <w:r w:rsidRPr="00A420CA">
              <w:rPr>
                <w:rFonts w:ascii="宋体" w:eastAsia="宋体" w:hAnsi="宋体"/>
                <w:sz w:val="20"/>
              </w:rPr>
              <w:t>ETF的部分不收取管理费。在通常情况下，按前一日基金资产净值扣除基金财产中目标ETF基金份额所对应资产净值后剩余部分（若为负数，则取0）的</w:t>
            </w:r>
            <w:r w:rsidRPr="00AF1C15">
              <w:rPr>
                <w:rFonts w:ascii="宋体" w:eastAsia="宋体" w:hAnsi="宋体"/>
                <w:strike/>
                <w:sz w:val="20"/>
              </w:rPr>
              <w:t>0.50%</w:t>
            </w:r>
            <w:r w:rsidRPr="00A420CA">
              <w:rPr>
                <w:rFonts w:ascii="宋体" w:eastAsia="宋体" w:hAnsi="宋体"/>
                <w:sz w:val="20"/>
              </w:rPr>
              <w:t>年费率计提。管理费的计算方法如下：</w:t>
            </w:r>
          </w:p>
          <w:p w:rsidR="00A420CA" w:rsidRPr="00A420CA" w:rsidRDefault="00A420CA" w:rsidP="00A420CA">
            <w:pPr>
              <w:rPr>
                <w:rFonts w:ascii="宋体" w:eastAsia="宋体" w:hAnsi="宋体"/>
                <w:sz w:val="20"/>
              </w:rPr>
            </w:pPr>
            <w:r w:rsidRPr="00A420CA">
              <w:rPr>
                <w:rFonts w:ascii="宋体" w:eastAsia="宋体" w:hAnsi="宋体"/>
                <w:sz w:val="20"/>
              </w:rPr>
              <w:t>H＝E×</w:t>
            </w:r>
            <w:r w:rsidRPr="00AF1C15">
              <w:rPr>
                <w:rFonts w:ascii="宋体" w:eastAsia="宋体" w:hAnsi="宋体"/>
                <w:strike/>
                <w:sz w:val="20"/>
              </w:rPr>
              <w:t>0.50%</w:t>
            </w:r>
            <w:r w:rsidRPr="00A420CA">
              <w:rPr>
                <w:rFonts w:ascii="宋体" w:eastAsia="宋体" w:hAnsi="宋体"/>
                <w:sz w:val="20"/>
              </w:rPr>
              <w:t>÷当年天数</w:t>
            </w:r>
          </w:p>
          <w:p w:rsidR="00A420CA" w:rsidRPr="00A420CA" w:rsidRDefault="00A420CA" w:rsidP="00A420CA">
            <w:pPr>
              <w:rPr>
                <w:rFonts w:ascii="宋体" w:eastAsia="宋体" w:hAnsi="宋体"/>
                <w:sz w:val="20"/>
              </w:rPr>
            </w:pPr>
            <w:r w:rsidRPr="00A420CA">
              <w:rPr>
                <w:rFonts w:ascii="宋体" w:eastAsia="宋体" w:hAnsi="宋体"/>
                <w:sz w:val="20"/>
              </w:rPr>
              <w:t>H为每日应计提的基金管理费</w:t>
            </w:r>
          </w:p>
          <w:p w:rsidR="00BE51CD" w:rsidRPr="00542BA6" w:rsidRDefault="00A420CA" w:rsidP="00E11DB1">
            <w:pPr>
              <w:rPr>
                <w:rFonts w:ascii="宋体" w:eastAsia="宋体" w:hAnsi="宋体"/>
                <w:sz w:val="20"/>
              </w:rPr>
            </w:pPr>
            <w:r w:rsidRPr="00A420CA">
              <w:rPr>
                <w:rFonts w:ascii="宋体" w:eastAsia="宋体" w:hAnsi="宋体"/>
                <w:sz w:val="20"/>
              </w:rPr>
              <w:t>E为前一日基金资产净值扣除基金财产中目标ETF基金份额所对应资产净值后剩余部分（若为负数，则取0）</w:t>
            </w:r>
          </w:p>
        </w:tc>
        <w:tc>
          <w:tcPr>
            <w:tcW w:w="6721" w:type="dxa"/>
            <w:hideMark/>
          </w:tcPr>
          <w:p w:rsidR="00A420CA" w:rsidRPr="00A420CA" w:rsidRDefault="00A420CA" w:rsidP="00A420CA">
            <w:pPr>
              <w:rPr>
                <w:rFonts w:ascii="宋体" w:eastAsia="宋体" w:hAnsi="宋体"/>
                <w:sz w:val="20"/>
              </w:rPr>
            </w:pPr>
            <w:r w:rsidRPr="00A420CA">
              <w:rPr>
                <w:rFonts w:ascii="宋体" w:eastAsia="宋体" w:hAnsi="宋体" w:hint="eastAsia"/>
                <w:sz w:val="20"/>
              </w:rPr>
              <w:t>（一）基金管理费</w:t>
            </w:r>
          </w:p>
          <w:p w:rsidR="00A420CA" w:rsidRPr="00A420CA" w:rsidRDefault="00A420CA" w:rsidP="00A420CA">
            <w:pPr>
              <w:rPr>
                <w:rFonts w:ascii="宋体" w:eastAsia="宋体" w:hAnsi="宋体"/>
                <w:sz w:val="20"/>
              </w:rPr>
            </w:pPr>
            <w:r w:rsidRPr="00A420CA">
              <w:rPr>
                <w:rFonts w:ascii="宋体" w:eastAsia="宋体" w:hAnsi="宋体" w:hint="eastAsia"/>
                <w:sz w:val="20"/>
              </w:rPr>
              <w:t>本基金基金财产中投资于目标</w:t>
            </w:r>
            <w:r w:rsidRPr="00A420CA">
              <w:rPr>
                <w:rFonts w:ascii="宋体" w:eastAsia="宋体" w:hAnsi="宋体"/>
                <w:sz w:val="20"/>
              </w:rPr>
              <w:t>ETF的部分不收取管理费。在通常情况下，按前一日基金资产净值扣除基金财产中目标ETF基金份额所对应资产净值后剩余部分（若为负数，则取0）的</w:t>
            </w:r>
            <w:r w:rsidRPr="00AF1C15">
              <w:rPr>
                <w:rFonts w:ascii="宋体" w:eastAsia="宋体" w:hAnsi="宋体"/>
                <w:sz w:val="20"/>
                <w:u w:val="single"/>
              </w:rPr>
              <w:t>0.15%</w:t>
            </w:r>
            <w:r w:rsidRPr="00A420CA">
              <w:rPr>
                <w:rFonts w:ascii="宋体" w:eastAsia="宋体" w:hAnsi="宋体"/>
                <w:sz w:val="20"/>
              </w:rPr>
              <w:t>年费率计提。管理费的计算方法如下：</w:t>
            </w:r>
          </w:p>
          <w:p w:rsidR="00A420CA" w:rsidRPr="00A420CA" w:rsidRDefault="00A420CA" w:rsidP="00A420CA">
            <w:pPr>
              <w:rPr>
                <w:rFonts w:ascii="宋体" w:eastAsia="宋体" w:hAnsi="宋体"/>
                <w:sz w:val="20"/>
              </w:rPr>
            </w:pPr>
            <w:r w:rsidRPr="00A420CA">
              <w:rPr>
                <w:rFonts w:ascii="宋体" w:eastAsia="宋体" w:hAnsi="宋体"/>
                <w:sz w:val="20"/>
              </w:rPr>
              <w:t>H＝E×</w:t>
            </w:r>
            <w:r w:rsidRPr="00AF1C15">
              <w:rPr>
                <w:rFonts w:ascii="宋体" w:eastAsia="宋体" w:hAnsi="宋体"/>
                <w:sz w:val="20"/>
                <w:u w:val="single"/>
              </w:rPr>
              <w:t>0.15%</w:t>
            </w:r>
            <w:r w:rsidRPr="00A420CA">
              <w:rPr>
                <w:rFonts w:ascii="宋体" w:eastAsia="宋体" w:hAnsi="宋体"/>
                <w:sz w:val="20"/>
              </w:rPr>
              <w:t>÷当年天数</w:t>
            </w:r>
          </w:p>
          <w:p w:rsidR="00A420CA" w:rsidRPr="00A420CA" w:rsidRDefault="00A420CA" w:rsidP="00A420CA">
            <w:pPr>
              <w:rPr>
                <w:rFonts w:ascii="宋体" w:eastAsia="宋体" w:hAnsi="宋体"/>
                <w:sz w:val="20"/>
              </w:rPr>
            </w:pPr>
            <w:r w:rsidRPr="00A420CA">
              <w:rPr>
                <w:rFonts w:ascii="宋体" w:eastAsia="宋体" w:hAnsi="宋体"/>
                <w:sz w:val="20"/>
              </w:rPr>
              <w:t>H为每日应计提的基金管理费</w:t>
            </w:r>
          </w:p>
          <w:p w:rsidR="00BE51CD" w:rsidRPr="00542BA6" w:rsidRDefault="00A420CA" w:rsidP="00E11DB1">
            <w:pPr>
              <w:rPr>
                <w:rFonts w:ascii="宋体" w:eastAsia="宋体" w:hAnsi="宋体"/>
                <w:sz w:val="20"/>
              </w:rPr>
            </w:pPr>
            <w:r w:rsidRPr="00A420CA">
              <w:rPr>
                <w:rFonts w:ascii="宋体" w:eastAsia="宋体" w:hAnsi="宋体"/>
                <w:sz w:val="20"/>
              </w:rPr>
              <w:t>E为前一日基金资产净值扣除基金财产中目标ETF基金份额所对应资产净值后剩余部分（若为负数，则取0）</w:t>
            </w:r>
          </w:p>
        </w:tc>
      </w:tr>
      <w:tr w:rsidR="00BE51CD" w:rsidRPr="00BE51CD" w:rsidTr="00343C9D">
        <w:trPr>
          <w:trHeight w:val="543"/>
        </w:trPr>
        <w:tc>
          <w:tcPr>
            <w:tcW w:w="1134" w:type="dxa"/>
            <w:vMerge/>
            <w:hideMark/>
          </w:tcPr>
          <w:p w:rsidR="00BE51CD" w:rsidRPr="00542BA6" w:rsidRDefault="00BE51CD" w:rsidP="00E11DB1">
            <w:pPr>
              <w:rPr>
                <w:rFonts w:ascii="宋体" w:eastAsia="宋体" w:hAnsi="宋体"/>
                <w:sz w:val="20"/>
              </w:rPr>
            </w:pPr>
          </w:p>
        </w:tc>
        <w:tc>
          <w:tcPr>
            <w:tcW w:w="6091" w:type="dxa"/>
            <w:hideMark/>
          </w:tcPr>
          <w:p w:rsidR="00A420CA" w:rsidRPr="00A420CA" w:rsidRDefault="00A420CA" w:rsidP="00A420CA">
            <w:pPr>
              <w:rPr>
                <w:rFonts w:ascii="宋体" w:eastAsia="宋体" w:hAnsi="宋体"/>
                <w:sz w:val="20"/>
              </w:rPr>
            </w:pPr>
            <w:r w:rsidRPr="00A420CA">
              <w:rPr>
                <w:rFonts w:ascii="宋体" w:eastAsia="宋体" w:hAnsi="宋体" w:hint="eastAsia"/>
                <w:sz w:val="20"/>
              </w:rPr>
              <w:t>（二）基金托管费</w:t>
            </w:r>
          </w:p>
          <w:p w:rsidR="00A420CA" w:rsidRPr="00A420CA" w:rsidRDefault="00A420CA" w:rsidP="00A420CA">
            <w:pPr>
              <w:rPr>
                <w:rFonts w:ascii="宋体" w:eastAsia="宋体" w:hAnsi="宋体"/>
                <w:sz w:val="20"/>
              </w:rPr>
            </w:pPr>
            <w:r w:rsidRPr="00A420CA">
              <w:rPr>
                <w:rFonts w:ascii="宋体" w:eastAsia="宋体" w:hAnsi="宋体" w:hint="eastAsia"/>
                <w:sz w:val="20"/>
              </w:rPr>
              <w:t>本基金基金财产中投资于目标</w:t>
            </w:r>
            <w:r w:rsidRPr="00A420CA">
              <w:rPr>
                <w:rFonts w:ascii="宋体" w:eastAsia="宋体" w:hAnsi="宋体"/>
                <w:sz w:val="20"/>
              </w:rPr>
              <w:t>ETF的部分不收取托管费。在通常情况下，按前一日基金资产净值扣除基金财产中目标ETF基金份额所对应资产净值后剩余部分（若为负数，则取0）的</w:t>
            </w:r>
            <w:r w:rsidRPr="00AF1C15">
              <w:rPr>
                <w:rFonts w:ascii="宋体" w:eastAsia="宋体" w:hAnsi="宋体"/>
                <w:strike/>
                <w:sz w:val="20"/>
              </w:rPr>
              <w:t>0.10%</w:t>
            </w:r>
            <w:r w:rsidRPr="00A420CA">
              <w:rPr>
                <w:rFonts w:ascii="宋体" w:eastAsia="宋体" w:hAnsi="宋体"/>
                <w:sz w:val="20"/>
              </w:rPr>
              <w:t>年费率计提。托管费的计算方法如下：</w:t>
            </w:r>
          </w:p>
          <w:p w:rsidR="00A420CA" w:rsidRPr="00A420CA" w:rsidRDefault="00A420CA" w:rsidP="00A420CA">
            <w:pPr>
              <w:rPr>
                <w:rFonts w:ascii="宋体" w:eastAsia="宋体" w:hAnsi="宋体"/>
                <w:sz w:val="20"/>
              </w:rPr>
            </w:pPr>
            <w:r w:rsidRPr="00A420CA">
              <w:rPr>
                <w:rFonts w:ascii="宋体" w:eastAsia="宋体" w:hAnsi="宋体"/>
                <w:sz w:val="20"/>
              </w:rPr>
              <w:t>H＝E×</w:t>
            </w:r>
            <w:r w:rsidRPr="00AF1C15">
              <w:rPr>
                <w:rFonts w:ascii="宋体" w:eastAsia="宋体" w:hAnsi="宋体"/>
                <w:strike/>
                <w:sz w:val="20"/>
              </w:rPr>
              <w:t>0.10%</w:t>
            </w:r>
            <w:r w:rsidRPr="00A420CA">
              <w:rPr>
                <w:rFonts w:ascii="宋体" w:eastAsia="宋体" w:hAnsi="宋体"/>
                <w:sz w:val="20"/>
              </w:rPr>
              <w:t>÷当年天数</w:t>
            </w:r>
          </w:p>
          <w:p w:rsidR="00A420CA" w:rsidRPr="00A420CA" w:rsidRDefault="00A420CA" w:rsidP="00A420CA">
            <w:pPr>
              <w:rPr>
                <w:rFonts w:ascii="宋体" w:eastAsia="宋体" w:hAnsi="宋体"/>
                <w:sz w:val="20"/>
              </w:rPr>
            </w:pPr>
            <w:r w:rsidRPr="00A420CA">
              <w:rPr>
                <w:rFonts w:ascii="宋体" w:eastAsia="宋体" w:hAnsi="宋体"/>
                <w:sz w:val="20"/>
              </w:rPr>
              <w:t>H为每日应计提的基金托管费</w:t>
            </w:r>
          </w:p>
          <w:p w:rsidR="00BE51CD" w:rsidRPr="00542BA6" w:rsidRDefault="00A420CA" w:rsidP="00E11DB1">
            <w:pPr>
              <w:rPr>
                <w:rFonts w:ascii="宋体" w:eastAsia="宋体" w:hAnsi="宋体"/>
                <w:sz w:val="20"/>
              </w:rPr>
            </w:pPr>
            <w:r w:rsidRPr="00A420CA">
              <w:rPr>
                <w:rFonts w:ascii="宋体" w:eastAsia="宋体" w:hAnsi="宋体"/>
                <w:sz w:val="20"/>
              </w:rPr>
              <w:t>E为前一日基金资产净值扣除基金财产中目标ETF基金份额所对应资产净值后剩余部分（若为负数，则取0）</w:t>
            </w:r>
          </w:p>
        </w:tc>
        <w:tc>
          <w:tcPr>
            <w:tcW w:w="6721" w:type="dxa"/>
            <w:hideMark/>
          </w:tcPr>
          <w:p w:rsidR="00A420CA" w:rsidRPr="00A420CA" w:rsidRDefault="00A420CA" w:rsidP="00A420CA">
            <w:pPr>
              <w:rPr>
                <w:rFonts w:ascii="宋体" w:eastAsia="宋体" w:hAnsi="宋体"/>
                <w:sz w:val="20"/>
              </w:rPr>
            </w:pPr>
            <w:r w:rsidRPr="00A420CA">
              <w:rPr>
                <w:rFonts w:ascii="宋体" w:eastAsia="宋体" w:hAnsi="宋体" w:hint="eastAsia"/>
                <w:sz w:val="20"/>
              </w:rPr>
              <w:t>（二）基金托管费</w:t>
            </w:r>
          </w:p>
          <w:p w:rsidR="00A420CA" w:rsidRPr="00A420CA" w:rsidRDefault="00A420CA" w:rsidP="00A420CA">
            <w:pPr>
              <w:rPr>
                <w:rFonts w:ascii="宋体" w:eastAsia="宋体" w:hAnsi="宋体"/>
                <w:sz w:val="20"/>
              </w:rPr>
            </w:pPr>
            <w:r w:rsidRPr="00A420CA">
              <w:rPr>
                <w:rFonts w:ascii="宋体" w:eastAsia="宋体" w:hAnsi="宋体" w:hint="eastAsia"/>
                <w:sz w:val="20"/>
              </w:rPr>
              <w:t>本基金基金财产中投资于目标</w:t>
            </w:r>
            <w:r w:rsidRPr="00A420CA">
              <w:rPr>
                <w:rFonts w:ascii="宋体" w:eastAsia="宋体" w:hAnsi="宋体"/>
                <w:sz w:val="20"/>
              </w:rPr>
              <w:t>ETF的部分不收取托管费。在通常情况下，按前一日基金资产净值扣除基金财产中目标ETF基金份额所对应资产净值后剩余部分（若为负数，则取0）的</w:t>
            </w:r>
            <w:r w:rsidRPr="00AF1C15">
              <w:rPr>
                <w:rFonts w:ascii="宋体" w:eastAsia="宋体" w:hAnsi="宋体"/>
                <w:sz w:val="20"/>
                <w:u w:val="single"/>
              </w:rPr>
              <w:t>0.05%</w:t>
            </w:r>
            <w:r w:rsidRPr="00A420CA">
              <w:rPr>
                <w:rFonts w:ascii="宋体" w:eastAsia="宋体" w:hAnsi="宋体"/>
                <w:sz w:val="20"/>
              </w:rPr>
              <w:t>年费率计提。托管费的计算方法如下：</w:t>
            </w:r>
          </w:p>
          <w:p w:rsidR="00A420CA" w:rsidRPr="00A420CA" w:rsidRDefault="00A420CA" w:rsidP="00A420CA">
            <w:pPr>
              <w:rPr>
                <w:rFonts w:ascii="宋体" w:eastAsia="宋体" w:hAnsi="宋体"/>
                <w:sz w:val="20"/>
              </w:rPr>
            </w:pPr>
            <w:r w:rsidRPr="00A420CA">
              <w:rPr>
                <w:rFonts w:ascii="宋体" w:eastAsia="宋体" w:hAnsi="宋体"/>
                <w:sz w:val="20"/>
              </w:rPr>
              <w:t>H＝E×</w:t>
            </w:r>
            <w:r w:rsidRPr="00AF1C15">
              <w:rPr>
                <w:rFonts w:ascii="宋体" w:eastAsia="宋体" w:hAnsi="宋体"/>
                <w:sz w:val="20"/>
                <w:u w:val="single"/>
              </w:rPr>
              <w:t>0.05%</w:t>
            </w:r>
            <w:r w:rsidRPr="00A420CA">
              <w:rPr>
                <w:rFonts w:ascii="宋体" w:eastAsia="宋体" w:hAnsi="宋体"/>
                <w:sz w:val="20"/>
              </w:rPr>
              <w:t>÷当年天数</w:t>
            </w:r>
            <w:bookmarkStart w:id="0" w:name="_GoBack"/>
            <w:bookmarkEnd w:id="0"/>
          </w:p>
          <w:p w:rsidR="00A420CA" w:rsidRPr="00A420CA" w:rsidRDefault="00A420CA" w:rsidP="00A420CA">
            <w:pPr>
              <w:rPr>
                <w:rFonts w:ascii="宋体" w:eastAsia="宋体" w:hAnsi="宋体"/>
                <w:sz w:val="20"/>
              </w:rPr>
            </w:pPr>
            <w:r w:rsidRPr="00A420CA">
              <w:rPr>
                <w:rFonts w:ascii="宋体" w:eastAsia="宋体" w:hAnsi="宋体"/>
                <w:sz w:val="20"/>
              </w:rPr>
              <w:t>H为每日应计提的基金托管费</w:t>
            </w:r>
          </w:p>
          <w:p w:rsidR="00BE51CD" w:rsidRPr="00542BA6" w:rsidRDefault="00A420CA" w:rsidP="00E11DB1">
            <w:pPr>
              <w:rPr>
                <w:rFonts w:ascii="宋体" w:eastAsia="宋体" w:hAnsi="宋体"/>
                <w:sz w:val="20"/>
              </w:rPr>
            </w:pPr>
            <w:r w:rsidRPr="00A420CA">
              <w:rPr>
                <w:rFonts w:ascii="宋体" w:eastAsia="宋体" w:hAnsi="宋体"/>
                <w:sz w:val="20"/>
              </w:rPr>
              <w:t>E为前一日基金资产净值扣除基金财产中目标ETF基金份额所对应资产净值后剩余部分（若为负数，则取0）</w:t>
            </w:r>
          </w:p>
        </w:tc>
      </w:tr>
    </w:tbl>
    <w:p w:rsidR="00365F4D" w:rsidRPr="00BE51CD" w:rsidRDefault="00365F4D" w:rsidP="00F025FF">
      <w:pPr>
        <w:rPr>
          <w:sz w:val="24"/>
          <w:szCs w:val="24"/>
        </w:rPr>
      </w:pPr>
    </w:p>
    <w:sectPr w:rsidR="00365F4D" w:rsidRPr="00BE51CD" w:rsidSect="00225E47">
      <w:pgSz w:w="16838" w:h="11906" w:orient="landscape"/>
      <w:pgMar w:top="1797" w:right="1440" w:bottom="1797" w:left="1440" w:header="851" w:footer="992" w:gutter="0"/>
      <w:cols w:space="425"/>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5C661" w16cid:durableId="2AD2092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42D" w:rsidRDefault="008C642D" w:rsidP="0059277E">
      <w:r>
        <w:separator/>
      </w:r>
    </w:p>
  </w:endnote>
  <w:endnote w:type="continuationSeparator" w:id="0">
    <w:p w:rsidR="008C642D" w:rsidRDefault="008C642D" w:rsidP="00592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445879"/>
      <w:docPartObj>
        <w:docPartGallery w:val="Page Numbers (Bottom of Page)"/>
        <w:docPartUnique/>
      </w:docPartObj>
    </w:sdtPr>
    <w:sdtContent>
      <w:p w:rsidR="00EB1FA8" w:rsidRDefault="00DB197E">
        <w:pPr>
          <w:pStyle w:val="a4"/>
          <w:jc w:val="center"/>
        </w:pPr>
        <w:r>
          <w:fldChar w:fldCharType="begin"/>
        </w:r>
        <w:r w:rsidR="00EB1FA8">
          <w:instrText>PAGE   \* MERGEFORMAT</w:instrText>
        </w:r>
        <w:r>
          <w:fldChar w:fldCharType="separate"/>
        </w:r>
        <w:r w:rsidR="008058F0" w:rsidRPr="008058F0">
          <w:rPr>
            <w:noProof/>
            <w:lang w:val="zh-CN"/>
          </w:rPr>
          <w:t>1</w:t>
        </w:r>
        <w:r>
          <w:fldChar w:fldCharType="end"/>
        </w:r>
      </w:p>
    </w:sdtContent>
  </w:sdt>
  <w:p w:rsidR="00EB1FA8" w:rsidRDefault="00EB1FA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42D" w:rsidRDefault="008C642D" w:rsidP="0059277E">
      <w:r>
        <w:separator/>
      </w:r>
    </w:p>
  </w:footnote>
  <w:footnote w:type="continuationSeparator" w:id="0">
    <w:p w:rsidR="008C642D" w:rsidRDefault="008C642D" w:rsidP="005927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11148"/>
    <w:multiLevelType w:val="hybridMultilevel"/>
    <w:tmpl w:val="A57043EE"/>
    <w:lvl w:ilvl="0" w:tplc="C2DE33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7C4A"/>
    <w:rsid w:val="0001099C"/>
    <w:rsid w:val="0001199A"/>
    <w:rsid w:val="00017960"/>
    <w:rsid w:val="00020DC2"/>
    <w:rsid w:val="0004230A"/>
    <w:rsid w:val="000428F7"/>
    <w:rsid w:val="0004400D"/>
    <w:rsid w:val="000475FF"/>
    <w:rsid w:val="00074CC5"/>
    <w:rsid w:val="00082302"/>
    <w:rsid w:val="00086EE5"/>
    <w:rsid w:val="000A1BE9"/>
    <w:rsid w:val="000C0B6D"/>
    <w:rsid w:val="000C5200"/>
    <w:rsid w:val="000D2DAA"/>
    <w:rsid w:val="000E3AE9"/>
    <w:rsid w:val="000E6643"/>
    <w:rsid w:val="000F3384"/>
    <w:rsid w:val="00100E0E"/>
    <w:rsid w:val="00111589"/>
    <w:rsid w:val="001169F7"/>
    <w:rsid w:val="00121A75"/>
    <w:rsid w:val="00121F4F"/>
    <w:rsid w:val="00144627"/>
    <w:rsid w:val="0014649F"/>
    <w:rsid w:val="00151688"/>
    <w:rsid w:val="0015359D"/>
    <w:rsid w:val="00166096"/>
    <w:rsid w:val="00173078"/>
    <w:rsid w:val="00177D20"/>
    <w:rsid w:val="00192D55"/>
    <w:rsid w:val="001A092C"/>
    <w:rsid w:val="001A254C"/>
    <w:rsid w:val="001A4EE8"/>
    <w:rsid w:val="001D1F17"/>
    <w:rsid w:val="001D2B8A"/>
    <w:rsid w:val="001D7318"/>
    <w:rsid w:val="001E1601"/>
    <w:rsid w:val="001F5050"/>
    <w:rsid w:val="00201544"/>
    <w:rsid w:val="0020504F"/>
    <w:rsid w:val="00210450"/>
    <w:rsid w:val="00225E47"/>
    <w:rsid w:val="002448E4"/>
    <w:rsid w:val="0025033D"/>
    <w:rsid w:val="00253188"/>
    <w:rsid w:val="002913F6"/>
    <w:rsid w:val="00302739"/>
    <w:rsid w:val="00313C65"/>
    <w:rsid w:val="00315FD3"/>
    <w:rsid w:val="0031657A"/>
    <w:rsid w:val="00316E55"/>
    <w:rsid w:val="0032003F"/>
    <w:rsid w:val="00343C9D"/>
    <w:rsid w:val="0035495A"/>
    <w:rsid w:val="00354BFC"/>
    <w:rsid w:val="00365F4D"/>
    <w:rsid w:val="0037633E"/>
    <w:rsid w:val="00386F63"/>
    <w:rsid w:val="003A040C"/>
    <w:rsid w:val="003A22A2"/>
    <w:rsid w:val="003A6A3C"/>
    <w:rsid w:val="003B5602"/>
    <w:rsid w:val="003C467B"/>
    <w:rsid w:val="003D59D8"/>
    <w:rsid w:val="003D6689"/>
    <w:rsid w:val="00401139"/>
    <w:rsid w:val="00411A2E"/>
    <w:rsid w:val="00433FC5"/>
    <w:rsid w:val="00475BF5"/>
    <w:rsid w:val="00481FDE"/>
    <w:rsid w:val="004B19D4"/>
    <w:rsid w:val="004C0057"/>
    <w:rsid w:val="004C3B64"/>
    <w:rsid w:val="004D2D42"/>
    <w:rsid w:val="004E6291"/>
    <w:rsid w:val="004F30D0"/>
    <w:rsid w:val="00542BA6"/>
    <w:rsid w:val="005560E8"/>
    <w:rsid w:val="00574C18"/>
    <w:rsid w:val="0059277E"/>
    <w:rsid w:val="005A7C4A"/>
    <w:rsid w:val="005B13A3"/>
    <w:rsid w:val="005B2F85"/>
    <w:rsid w:val="005C3235"/>
    <w:rsid w:val="005C42C0"/>
    <w:rsid w:val="005D7884"/>
    <w:rsid w:val="005E1EA5"/>
    <w:rsid w:val="005E24BE"/>
    <w:rsid w:val="006057C2"/>
    <w:rsid w:val="0061027F"/>
    <w:rsid w:val="00637D3B"/>
    <w:rsid w:val="006507E5"/>
    <w:rsid w:val="0065446A"/>
    <w:rsid w:val="006C2908"/>
    <w:rsid w:val="006D6973"/>
    <w:rsid w:val="006E6503"/>
    <w:rsid w:val="00710993"/>
    <w:rsid w:val="0072507E"/>
    <w:rsid w:val="007252DA"/>
    <w:rsid w:val="00741B83"/>
    <w:rsid w:val="00761C23"/>
    <w:rsid w:val="00766F17"/>
    <w:rsid w:val="00781E95"/>
    <w:rsid w:val="007A564D"/>
    <w:rsid w:val="007E0DD7"/>
    <w:rsid w:val="007F50B8"/>
    <w:rsid w:val="0080310B"/>
    <w:rsid w:val="008058F0"/>
    <w:rsid w:val="0082732E"/>
    <w:rsid w:val="008302AE"/>
    <w:rsid w:val="00831A49"/>
    <w:rsid w:val="008409C6"/>
    <w:rsid w:val="00866F0D"/>
    <w:rsid w:val="008835BC"/>
    <w:rsid w:val="00890857"/>
    <w:rsid w:val="00895F3B"/>
    <w:rsid w:val="008B51FC"/>
    <w:rsid w:val="008B6EB1"/>
    <w:rsid w:val="008C642D"/>
    <w:rsid w:val="008D44D7"/>
    <w:rsid w:val="008D5644"/>
    <w:rsid w:val="008E33A8"/>
    <w:rsid w:val="008F6014"/>
    <w:rsid w:val="00904CC9"/>
    <w:rsid w:val="00931C10"/>
    <w:rsid w:val="0093224B"/>
    <w:rsid w:val="009412CA"/>
    <w:rsid w:val="0095003A"/>
    <w:rsid w:val="00966A28"/>
    <w:rsid w:val="00966C91"/>
    <w:rsid w:val="0097443B"/>
    <w:rsid w:val="00977A71"/>
    <w:rsid w:val="00992191"/>
    <w:rsid w:val="009A2005"/>
    <w:rsid w:val="009A37C5"/>
    <w:rsid w:val="009A4D93"/>
    <w:rsid w:val="009B36C6"/>
    <w:rsid w:val="009C5196"/>
    <w:rsid w:val="009C5DDC"/>
    <w:rsid w:val="009D317F"/>
    <w:rsid w:val="009F0A42"/>
    <w:rsid w:val="00A15802"/>
    <w:rsid w:val="00A21A2E"/>
    <w:rsid w:val="00A21D93"/>
    <w:rsid w:val="00A270D1"/>
    <w:rsid w:val="00A36F84"/>
    <w:rsid w:val="00A41946"/>
    <w:rsid w:val="00A420CA"/>
    <w:rsid w:val="00A66899"/>
    <w:rsid w:val="00A720D1"/>
    <w:rsid w:val="00A91BFD"/>
    <w:rsid w:val="00AA4316"/>
    <w:rsid w:val="00AD296F"/>
    <w:rsid w:val="00AF1C15"/>
    <w:rsid w:val="00AF1C35"/>
    <w:rsid w:val="00B31B97"/>
    <w:rsid w:val="00B54F73"/>
    <w:rsid w:val="00B57879"/>
    <w:rsid w:val="00B800F2"/>
    <w:rsid w:val="00B9229B"/>
    <w:rsid w:val="00BA0BC0"/>
    <w:rsid w:val="00BA1C41"/>
    <w:rsid w:val="00BC2BF6"/>
    <w:rsid w:val="00BC376E"/>
    <w:rsid w:val="00BC5B86"/>
    <w:rsid w:val="00BC67DD"/>
    <w:rsid w:val="00BD276F"/>
    <w:rsid w:val="00BD736A"/>
    <w:rsid w:val="00BE1B80"/>
    <w:rsid w:val="00BE1E63"/>
    <w:rsid w:val="00BE51CD"/>
    <w:rsid w:val="00BF1A31"/>
    <w:rsid w:val="00C01E4B"/>
    <w:rsid w:val="00C07FAC"/>
    <w:rsid w:val="00C14A63"/>
    <w:rsid w:val="00C40E1A"/>
    <w:rsid w:val="00C4339A"/>
    <w:rsid w:val="00C56B95"/>
    <w:rsid w:val="00C66903"/>
    <w:rsid w:val="00C725F8"/>
    <w:rsid w:val="00C74737"/>
    <w:rsid w:val="00C767E8"/>
    <w:rsid w:val="00C81AE4"/>
    <w:rsid w:val="00C90F54"/>
    <w:rsid w:val="00CA35F0"/>
    <w:rsid w:val="00CB0D6A"/>
    <w:rsid w:val="00CB13B7"/>
    <w:rsid w:val="00CB46A7"/>
    <w:rsid w:val="00CD0919"/>
    <w:rsid w:val="00CD69AC"/>
    <w:rsid w:val="00CE1677"/>
    <w:rsid w:val="00CF63CC"/>
    <w:rsid w:val="00D0260F"/>
    <w:rsid w:val="00D118D9"/>
    <w:rsid w:val="00D134C5"/>
    <w:rsid w:val="00D220D0"/>
    <w:rsid w:val="00D45AA5"/>
    <w:rsid w:val="00D60BB1"/>
    <w:rsid w:val="00D67746"/>
    <w:rsid w:val="00D724BD"/>
    <w:rsid w:val="00D87631"/>
    <w:rsid w:val="00D97CE1"/>
    <w:rsid w:val="00DA7AB0"/>
    <w:rsid w:val="00DB197E"/>
    <w:rsid w:val="00DC43FA"/>
    <w:rsid w:val="00DC703A"/>
    <w:rsid w:val="00DE2F49"/>
    <w:rsid w:val="00DE4687"/>
    <w:rsid w:val="00DF1170"/>
    <w:rsid w:val="00DF7435"/>
    <w:rsid w:val="00E061E0"/>
    <w:rsid w:val="00E1142D"/>
    <w:rsid w:val="00E16340"/>
    <w:rsid w:val="00E27C03"/>
    <w:rsid w:val="00E30471"/>
    <w:rsid w:val="00E308B5"/>
    <w:rsid w:val="00E73988"/>
    <w:rsid w:val="00E83058"/>
    <w:rsid w:val="00E9095D"/>
    <w:rsid w:val="00E95A83"/>
    <w:rsid w:val="00EB1FA8"/>
    <w:rsid w:val="00EB497D"/>
    <w:rsid w:val="00EC42C4"/>
    <w:rsid w:val="00F025FF"/>
    <w:rsid w:val="00F207FA"/>
    <w:rsid w:val="00F37E6B"/>
    <w:rsid w:val="00F644DF"/>
    <w:rsid w:val="00F97434"/>
    <w:rsid w:val="00FA00EB"/>
    <w:rsid w:val="00FB7BF7"/>
    <w:rsid w:val="00FC2C0C"/>
    <w:rsid w:val="00FC4DDA"/>
    <w:rsid w:val="00FD5E87"/>
    <w:rsid w:val="00FF3E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97E"/>
    <w:pPr>
      <w:widowControl w:val="0"/>
      <w:jc w:val="both"/>
    </w:pPr>
  </w:style>
  <w:style w:type="paragraph" w:styleId="2">
    <w:name w:val="heading 2"/>
    <w:basedOn w:val="a"/>
    <w:link w:val="2Char"/>
    <w:uiPriority w:val="9"/>
    <w:qFormat/>
    <w:rsid w:val="00225E4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27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277E"/>
    <w:rPr>
      <w:sz w:val="18"/>
      <w:szCs w:val="18"/>
    </w:rPr>
  </w:style>
  <w:style w:type="paragraph" w:styleId="a4">
    <w:name w:val="footer"/>
    <w:basedOn w:val="a"/>
    <w:link w:val="Char0"/>
    <w:uiPriority w:val="99"/>
    <w:unhideWhenUsed/>
    <w:rsid w:val="0059277E"/>
    <w:pPr>
      <w:tabs>
        <w:tab w:val="center" w:pos="4153"/>
        <w:tab w:val="right" w:pos="8306"/>
      </w:tabs>
      <w:snapToGrid w:val="0"/>
      <w:jc w:val="left"/>
    </w:pPr>
    <w:rPr>
      <w:sz w:val="18"/>
      <w:szCs w:val="18"/>
    </w:rPr>
  </w:style>
  <w:style w:type="character" w:customStyle="1" w:styleId="Char0">
    <w:name w:val="页脚 Char"/>
    <w:basedOn w:val="a0"/>
    <w:link w:val="a4"/>
    <w:uiPriority w:val="99"/>
    <w:rsid w:val="0059277E"/>
    <w:rPr>
      <w:sz w:val="18"/>
      <w:szCs w:val="18"/>
    </w:rPr>
  </w:style>
  <w:style w:type="table" w:styleId="a5">
    <w:name w:val="Table Grid"/>
    <w:basedOn w:val="a1"/>
    <w:uiPriority w:val="59"/>
    <w:rsid w:val="00592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8B6EB1"/>
    <w:rPr>
      <w:sz w:val="21"/>
      <w:szCs w:val="21"/>
    </w:rPr>
  </w:style>
  <w:style w:type="paragraph" w:styleId="a7">
    <w:name w:val="annotation text"/>
    <w:basedOn w:val="a"/>
    <w:link w:val="Char1"/>
    <w:uiPriority w:val="99"/>
    <w:semiHidden/>
    <w:unhideWhenUsed/>
    <w:rsid w:val="008B6EB1"/>
    <w:pPr>
      <w:jc w:val="left"/>
    </w:pPr>
  </w:style>
  <w:style w:type="character" w:customStyle="1" w:styleId="Char1">
    <w:name w:val="批注文字 Char"/>
    <w:basedOn w:val="a0"/>
    <w:link w:val="a7"/>
    <w:uiPriority w:val="99"/>
    <w:semiHidden/>
    <w:rsid w:val="008B6EB1"/>
  </w:style>
  <w:style w:type="paragraph" w:styleId="a8">
    <w:name w:val="annotation subject"/>
    <w:basedOn w:val="a7"/>
    <w:next w:val="a7"/>
    <w:link w:val="Char2"/>
    <w:uiPriority w:val="99"/>
    <w:semiHidden/>
    <w:unhideWhenUsed/>
    <w:rsid w:val="008B6EB1"/>
    <w:rPr>
      <w:b/>
      <w:bCs/>
    </w:rPr>
  </w:style>
  <w:style w:type="character" w:customStyle="1" w:styleId="Char2">
    <w:name w:val="批注主题 Char"/>
    <w:basedOn w:val="Char1"/>
    <w:link w:val="a8"/>
    <w:uiPriority w:val="99"/>
    <w:semiHidden/>
    <w:rsid w:val="008B6EB1"/>
    <w:rPr>
      <w:b/>
      <w:bCs/>
    </w:rPr>
  </w:style>
  <w:style w:type="paragraph" w:styleId="a9">
    <w:name w:val="Balloon Text"/>
    <w:basedOn w:val="a"/>
    <w:link w:val="Char3"/>
    <w:uiPriority w:val="99"/>
    <w:semiHidden/>
    <w:unhideWhenUsed/>
    <w:rsid w:val="008B6EB1"/>
    <w:rPr>
      <w:sz w:val="18"/>
      <w:szCs w:val="18"/>
    </w:rPr>
  </w:style>
  <w:style w:type="character" w:customStyle="1" w:styleId="Char3">
    <w:name w:val="批注框文本 Char"/>
    <w:basedOn w:val="a0"/>
    <w:link w:val="a9"/>
    <w:uiPriority w:val="99"/>
    <w:semiHidden/>
    <w:rsid w:val="008B6EB1"/>
    <w:rPr>
      <w:sz w:val="18"/>
      <w:szCs w:val="18"/>
    </w:rPr>
  </w:style>
  <w:style w:type="character" w:customStyle="1" w:styleId="2Char">
    <w:name w:val="标题 2 Char"/>
    <w:basedOn w:val="a0"/>
    <w:link w:val="2"/>
    <w:uiPriority w:val="9"/>
    <w:rsid w:val="00225E47"/>
    <w:rPr>
      <w:rFonts w:ascii="宋体" w:eastAsia="宋体" w:hAnsi="宋体" w:cs="宋体"/>
      <w:b/>
      <w:bCs/>
      <w:kern w:val="0"/>
      <w:sz w:val="36"/>
      <w:szCs w:val="36"/>
    </w:rPr>
  </w:style>
  <w:style w:type="character" w:customStyle="1" w:styleId="diffsub1">
    <w:name w:val="diff_sub1"/>
    <w:rsid w:val="00CE1677"/>
    <w:rPr>
      <w:strike/>
    </w:rPr>
  </w:style>
  <w:style w:type="character" w:customStyle="1" w:styleId="diffadd1">
    <w:name w:val="diff_add1"/>
    <w:rsid w:val="00CE1677"/>
    <w:rPr>
      <w:u w:val="single"/>
    </w:rPr>
  </w:style>
  <w:style w:type="character" w:customStyle="1" w:styleId="diffchgorig1">
    <w:name w:val="diff_chg_orig1"/>
    <w:rsid w:val="00CE1677"/>
    <w:rPr>
      <w:strike/>
    </w:rPr>
  </w:style>
  <w:style w:type="character" w:customStyle="1" w:styleId="diffchgmod1">
    <w:name w:val="diff_chg_mod1"/>
    <w:rsid w:val="00CE1677"/>
    <w:rPr>
      <w:u w:val="single"/>
    </w:rPr>
  </w:style>
  <w:style w:type="paragraph" w:styleId="aa">
    <w:name w:val="List Paragraph"/>
    <w:basedOn w:val="a"/>
    <w:uiPriority w:val="34"/>
    <w:qFormat/>
    <w:rsid w:val="009A4D93"/>
    <w:pPr>
      <w:ind w:firstLineChars="200" w:firstLine="420"/>
    </w:pPr>
  </w:style>
  <w:style w:type="paragraph" w:styleId="ab">
    <w:name w:val="Revision"/>
    <w:hidden/>
    <w:uiPriority w:val="99"/>
    <w:semiHidden/>
    <w:rsid w:val="00A420C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218B-1353-49EF-9956-3745BE75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1445</Words>
  <Characters>8238</Characters>
  <Application>Microsoft Office Word</Application>
  <DocSecurity>4</DocSecurity>
  <Lines>68</Lines>
  <Paragraphs>19</Paragraphs>
  <ScaleCrop>false</ScaleCrop>
  <Company/>
  <LinksUpToDate>false</LinksUpToDate>
  <CharactersWithSpaces>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李淑琪</dc:creator>
  <cp:keywords/>
  <dc:description/>
  <cp:lastModifiedBy>ZHONGM</cp:lastModifiedBy>
  <cp:revision>2</cp:revision>
  <dcterms:created xsi:type="dcterms:W3CDTF">2026-04-22T16:02:00Z</dcterms:created>
  <dcterms:modified xsi:type="dcterms:W3CDTF">2026-04-22T16:02:00Z</dcterms:modified>
</cp:coreProperties>
</file>