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DF" w:rsidRDefault="000254AA" w:rsidP="000254A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尚正基金管理有限公司旗下基金季度报告</w:t>
      </w:r>
    </w:p>
    <w:p w:rsidR="00FC1CDF" w:rsidRDefault="000254AA" w:rsidP="000254A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FC1CDF" w:rsidRDefault="00FC1CDF" w:rsidP="000254AA">
      <w:pPr>
        <w:spacing w:line="540" w:lineRule="exact"/>
        <w:ind w:firstLineChars="50" w:firstLine="160"/>
        <w:jc w:val="center"/>
        <w:rPr>
          <w:rFonts w:ascii="仿宋" w:eastAsia="仿宋" w:hAnsi="仿宋"/>
          <w:b/>
          <w:color w:val="000000" w:themeColor="text1"/>
          <w:sz w:val="32"/>
          <w:szCs w:val="32"/>
        </w:rPr>
      </w:pPr>
    </w:p>
    <w:p w:rsidR="00FC1CDF" w:rsidRDefault="000254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一</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FC1CDF" w:rsidRDefault="000254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、尚正研究睿选混合型发起式证券投资基金、尚正正达债券型证券投资基金、尚正中证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指数发起式证券投资基金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一</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FC1CDF" w:rsidRDefault="000254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FC1CDF" w:rsidRDefault="000254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FC1CDF" w:rsidRDefault="00FC1CDF">
      <w:pPr>
        <w:spacing w:line="540" w:lineRule="exact"/>
        <w:ind w:firstLineChars="200" w:firstLine="640"/>
        <w:rPr>
          <w:rFonts w:ascii="仿宋" w:eastAsia="仿宋" w:hAnsi="仿宋"/>
          <w:color w:val="000000" w:themeColor="text1"/>
          <w:sz w:val="32"/>
          <w:szCs w:val="32"/>
        </w:rPr>
      </w:pPr>
    </w:p>
    <w:p w:rsidR="00FC1CDF" w:rsidRDefault="000254A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FC1CDF" w:rsidRDefault="000254A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4</w:t>
      </w:r>
      <w:bookmarkStart w:id="0" w:name="_GoBack"/>
      <w:bookmarkEnd w:id="0"/>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p>
    <w:sectPr w:rsidR="00FC1CDF" w:rsidSect="00FC1CDF">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CDF" w:rsidRDefault="00FC1CDF" w:rsidP="00FC1CDF">
      <w:r>
        <w:separator/>
      </w:r>
    </w:p>
  </w:endnote>
  <w:endnote w:type="continuationSeparator" w:id="0">
    <w:p w:rsidR="00FC1CDF" w:rsidRDefault="00FC1CDF" w:rsidP="00FC1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FC1CDF" w:rsidRDefault="00FC1CDF">
        <w:pPr>
          <w:pStyle w:val="a5"/>
          <w:jc w:val="center"/>
        </w:pPr>
        <w:r>
          <w:fldChar w:fldCharType="begin"/>
        </w:r>
        <w:r w:rsidR="000254AA">
          <w:instrText>PAGE   \* MERGEFORMAT</w:instrText>
        </w:r>
        <w:r>
          <w:fldChar w:fldCharType="separate"/>
        </w:r>
        <w:r w:rsidR="000254AA">
          <w:rPr>
            <w:lang w:val="zh-CN"/>
          </w:rPr>
          <w:t>2</w:t>
        </w:r>
        <w:r>
          <w:fldChar w:fldCharType="end"/>
        </w:r>
      </w:p>
    </w:sdtContent>
  </w:sdt>
  <w:p w:rsidR="00FC1CDF" w:rsidRDefault="00FC1C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DF" w:rsidRDefault="00FC1C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CDF" w:rsidRDefault="00FC1CDF" w:rsidP="00FC1CDF">
      <w:r>
        <w:separator/>
      </w:r>
    </w:p>
  </w:footnote>
  <w:footnote w:type="continuationSeparator" w:id="0">
    <w:p w:rsidR="00FC1CDF" w:rsidRDefault="00FC1CDF" w:rsidP="00FC1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4AA"/>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7BF1"/>
    <w:rsid w:val="00491FCB"/>
    <w:rsid w:val="00497943"/>
    <w:rsid w:val="00497A8B"/>
    <w:rsid w:val="004A0C1F"/>
    <w:rsid w:val="004A0E45"/>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1CDF"/>
    <w:rsid w:val="00FC34DF"/>
    <w:rsid w:val="00FD658E"/>
    <w:rsid w:val="00FE0C5A"/>
    <w:rsid w:val="00FE13A2"/>
    <w:rsid w:val="115D0B56"/>
    <w:rsid w:val="63F16E26"/>
    <w:rsid w:val="6F954B92"/>
    <w:rsid w:val="75C45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C1CDF"/>
    <w:pPr>
      <w:jc w:val="left"/>
    </w:pPr>
  </w:style>
  <w:style w:type="paragraph" w:styleId="a4">
    <w:name w:val="Balloon Text"/>
    <w:basedOn w:val="a"/>
    <w:link w:val="Char0"/>
    <w:uiPriority w:val="99"/>
    <w:semiHidden/>
    <w:unhideWhenUsed/>
    <w:qFormat/>
    <w:rsid w:val="00FC1CDF"/>
    <w:rPr>
      <w:sz w:val="18"/>
      <w:szCs w:val="18"/>
    </w:rPr>
  </w:style>
  <w:style w:type="paragraph" w:styleId="a5">
    <w:name w:val="footer"/>
    <w:basedOn w:val="a"/>
    <w:link w:val="Char1"/>
    <w:uiPriority w:val="99"/>
    <w:unhideWhenUsed/>
    <w:qFormat/>
    <w:rsid w:val="00FC1CD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1CD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FC1CDF"/>
    <w:pPr>
      <w:snapToGrid w:val="0"/>
      <w:jc w:val="left"/>
    </w:pPr>
    <w:rPr>
      <w:sz w:val="18"/>
      <w:szCs w:val="18"/>
    </w:rPr>
  </w:style>
  <w:style w:type="paragraph" w:styleId="a8">
    <w:name w:val="annotation subject"/>
    <w:basedOn w:val="a3"/>
    <w:next w:val="a3"/>
    <w:link w:val="Char4"/>
    <w:uiPriority w:val="99"/>
    <w:semiHidden/>
    <w:unhideWhenUsed/>
    <w:qFormat/>
    <w:rsid w:val="00FC1CDF"/>
    <w:rPr>
      <w:b/>
      <w:bCs/>
    </w:rPr>
  </w:style>
  <w:style w:type="character" w:styleId="a9">
    <w:name w:val="Hyperlink"/>
    <w:basedOn w:val="a0"/>
    <w:uiPriority w:val="99"/>
    <w:unhideWhenUsed/>
    <w:qFormat/>
    <w:rsid w:val="00FC1CDF"/>
    <w:rPr>
      <w:color w:val="0000FF" w:themeColor="hyperlink"/>
      <w:u w:val="single"/>
    </w:rPr>
  </w:style>
  <w:style w:type="character" w:styleId="aa">
    <w:name w:val="annotation reference"/>
    <w:basedOn w:val="a0"/>
    <w:uiPriority w:val="99"/>
    <w:semiHidden/>
    <w:unhideWhenUsed/>
    <w:qFormat/>
    <w:rsid w:val="00FC1CDF"/>
    <w:rPr>
      <w:sz w:val="21"/>
      <w:szCs w:val="21"/>
    </w:rPr>
  </w:style>
  <w:style w:type="character" w:styleId="ab">
    <w:name w:val="footnote reference"/>
    <w:basedOn w:val="a0"/>
    <w:uiPriority w:val="99"/>
    <w:semiHidden/>
    <w:unhideWhenUsed/>
    <w:qFormat/>
    <w:rsid w:val="00FC1CDF"/>
    <w:rPr>
      <w:vertAlign w:val="superscript"/>
    </w:rPr>
  </w:style>
  <w:style w:type="character" w:customStyle="1" w:styleId="Char2">
    <w:name w:val="页眉 Char"/>
    <w:basedOn w:val="a0"/>
    <w:link w:val="a6"/>
    <w:uiPriority w:val="99"/>
    <w:qFormat/>
    <w:rsid w:val="00FC1CDF"/>
    <w:rPr>
      <w:sz w:val="18"/>
      <w:szCs w:val="18"/>
    </w:rPr>
  </w:style>
  <w:style w:type="character" w:customStyle="1" w:styleId="Char1">
    <w:name w:val="页脚 Char"/>
    <w:basedOn w:val="a0"/>
    <w:link w:val="a5"/>
    <w:uiPriority w:val="99"/>
    <w:qFormat/>
    <w:rsid w:val="00FC1CDF"/>
    <w:rPr>
      <w:sz w:val="18"/>
      <w:szCs w:val="18"/>
    </w:rPr>
  </w:style>
  <w:style w:type="paragraph" w:styleId="ac">
    <w:name w:val="List Paragraph"/>
    <w:basedOn w:val="a"/>
    <w:uiPriority w:val="34"/>
    <w:qFormat/>
    <w:rsid w:val="00FC1CDF"/>
    <w:pPr>
      <w:ind w:firstLineChars="200" w:firstLine="420"/>
    </w:pPr>
  </w:style>
  <w:style w:type="character" w:customStyle="1" w:styleId="Char0">
    <w:name w:val="批注框文本 Char"/>
    <w:basedOn w:val="a0"/>
    <w:link w:val="a4"/>
    <w:uiPriority w:val="99"/>
    <w:semiHidden/>
    <w:qFormat/>
    <w:rsid w:val="00FC1CDF"/>
    <w:rPr>
      <w:sz w:val="18"/>
      <w:szCs w:val="18"/>
    </w:rPr>
  </w:style>
  <w:style w:type="character" w:customStyle="1" w:styleId="Char">
    <w:name w:val="批注文字 Char"/>
    <w:basedOn w:val="a0"/>
    <w:link w:val="a3"/>
    <w:uiPriority w:val="99"/>
    <w:semiHidden/>
    <w:qFormat/>
    <w:rsid w:val="00FC1CDF"/>
  </w:style>
  <w:style w:type="character" w:customStyle="1" w:styleId="Char4">
    <w:name w:val="批注主题 Char"/>
    <w:basedOn w:val="Char"/>
    <w:link w:val="a8"/>
    <w:uiPriority w:val="99"/>
    <w:semiHidden/>
    <w:qFormat/>
    <w:rsid w:val="00FC1CDF"/>
    <w:rPr>
      <w:b/>
      <w:bCs/>
    </w:rPr>
  </w:style>
  <w:style w:type="character" w:customStyle="1" w:styleId="Char3">
    <w:name w:val="脚注文本 Char"/>
    <w:basedOn w:val="a0"/>
    <w:link w:val="a7"/>
    <w:uiPriority w:val="99"/>
    <w:semiHidden/>
    <w:qFormat/>
    <w:rsid w:val="00FC1CD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5BBA-50A7-4166-AC99-EDC2F861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4</DocSecurity>
  <Lines>4</Lines>
  <Paragraphs>1</Paragraphs>
  <ScaleCrop>false</ScaleCrop>
  <Company>CNSTOCK</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2026-04-21T16:04:00Z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2052-12.1.0.25865</vt:lpwstr>
  </property>
  <property fmtid="{D5CDD505-2E9C-101B-9397-08002B2CF9AE}" pid="4" name="ICV">
    <vt:lpwstr>117A87E54A944A2ABF2F82FCEEC7B53A_12</vt:lpwstr>
  </property>
</Properties>
</file>