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A7B" w:rsidRDefault="00C05A49" w:rsidP="00C05A49">
      <w:pPr>
        <w:jc w:val="center"/>
        <w:rPr>
          <w:b/>
          <w:bCs/>
          <w:color w:val="1E1E1E"/>
          <w:sz w:val="24"/>
          <w:szCs w:val="21"/>
        </w:rPr>
      </w:pPr>
      <w:r>
        <w:rPr>
          <w:rFonts w:hint="eastAsia"/>
          <w:b/>
          <w:bCs/>
          <w:color w:val="1E1E1E"/>
          <w:sz w:val="24"/>
          <w:szCs w:val="21"/>
        </w:rPr>
        <w:t>达诚基金</w:t>
      </w:r>
      <w:r w:rsidRPr="00C05A49">
        <w:rPr>
          <w:rFonts w:hint="eastAsia"/>
          <w:b/>
          <w:bCs/>
          <w:color w:val="1E1E1E"/>
          <w:sz w:val="24"/>
          <w:szCs w:val="21"/>
        </w:rPr>
        <w:t>管理有限公司旗下基金</w:t>
      </w:r>
      <w:r w:rsidR="00E90A1D">
        <w:rPr>
          <w:rFonts w:hint="eastAsia"/>
          <w:b/>
          <w:bCs/>
          <w:color w:val="1E1E1E"/>
          <w:sz w:val="24"/>
          <w:szCs w:val="21"/>
        </w:rPr>
        <w:t>2</w:t>
      </w:r>
      <w:r w:rsidR="00E90A1D">
        <w:rPr>
          <w:b/>
          <w:bCs/>
          <w:color w:val="1E1E1E"/>
          <w:sz w:val="24"/>
          <w:szCs w:val="21"/>
        </w:rPr>
        <w:t>02</w:t>
      </w:r>
      <w:r w:rsidR="005F5E64">
        <w:rPr>
          <w:b/>
          <w:bCs/>
          <w:color w:val="1E1E1E"/>
          <w:sz w:val="24"/>
          <w:szCs w:val="21"/>
        </w:rPr>
        <w:t>6</w:t>
      </w:r>
      <w:r w:rsidR="00E90A1D">
        <w:rPr>
          <w:rFonts w:hint="eastAsia"/>
          <w:b/>
          <w:bCs/>
          <w:color w:val="1E1E1E"/>
          <w:sz w:val="24"/>
          <w:szCs w:val="21"/>
        </w:rPr>
        <w:t>年</w:t>
      </w:r>
      <w:r w:rsidR="00474787">
        <w:rPr>
          <w:rFonts w:hint="eastAsia"/>
          <w:b/>
          <w:bCs/>
          <w:color w:val="1E1E1E"/>
          <w:sz w:val="24"/>
          <w:szCs w:val="21"/>
        </w:rPr>
        <w:t>第</w:t>
      </w:r>
      <w:r w:rsidR="005F5E64">
        <w:rPr>
          <w:b/>
          <w:bCs/>
          <w:color w:val="1E1E1E"/>
          <w:sz w:val="24"/>
          <w:szCs w:val="21"/>
        </w:rPr>
        <w:t>1</w:t>
      </w:r>
      <w:r w:rsidRPr="00C05A49">
        <w:rPr>
          <w:rFonts w:hint="eastAsia"/>
          <w:b/>
          <w:bCs/>
          <w:color w:val="1E1E1E"/>
          <w:sz w:val="24"/>
          <w:szCs w:val="21"/>
        </w:rPr>
        <w:t>季度报告提示性公告</w:t>
      </w:r>
    </w:p>
    <w:p w:rsidR="00C05A49" w:rsidRDefault="00E90A1D" w:rsidP="00E90A1D">
      <w:pPr>
        <w:widowControl/>
        <w:tabs>
          <w:tab w:val="left" w:pos="495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420" w:lineRule="atLeast"/>
        <w:jc w:val="left"/>
        <w:rPr>
          <w:rFonts w:ascii="宋体" w:eastAsia="宋体" w:hAnsi="宋体" w:cs="宋体"/>
          <w:color w:val="1E1E1E"/>
          <w:kern w:val="0"/>
          <w:szCs w:val="21"/>
        </w:rPr>
      </w:pPr>
      <w:r>
        <w:rPr>
          <w:rFonts w:ascii="宋体" w:eastAsia="宋体" w:hAnsi="宋体" w:cs="宋体"/>
          <w:color w:val="1E1E1E"/>
          <w:kern w:val="0"/>
          <w:szCs w:val="21"/>
        </w:rPr>
        <w:tab/>
      </w:r>
      <w:r w:rsidR="00C05A49" w:rsidRPr="00C05A49">
        <w:rPr>
          <w:rFonts w:ascii="宋体" w:eastAsia="宋体" w:hAnsi="宋体" w:cs="宋体" w:hint="eastAsia"/>
          <w:color w:val="1E1E1E"/>
          <w:kern w:val="0"/>
          <w:szCs w:val="21"/>
        </w:rPr>
        <w:t>本公司董事会及董事保证基金季度报告所载资料不存在虚假记载、误导性陈述或重大遗漏，并对其内容的真实性、准确性和完整性承担个别及连带责任。</w:t>
      </w:r>
      <w:r w:rsidRPr="00E90A1D">
        <w:rPr>
          <w:rFonts w:ascii="宋体" w:eastAsia="宋体" w:hAnsi="宋体" w:cs="宋体" w:hint="eastAsia"/>
          <w:color w:val="1E1E1E"/>
          <w:kern w:val="0"/>
          <w:szCs w:val="21"/>
        </w:rPr>
        <w:t>本公司</w:t>
      </w:r>
      <w:r w:rsidRPr="00E90A1D">
        <w:rPr>
          <w:rFonts w:ascii="宋体" w:eastAsia="宋体" w:hAnsi="宋体" w:cs="宋体"/>
          <w:color w:val="1E1E1E"/>
          <w:kern w:val="0"/>
          <w:szCs w:val="21"/>
        </w:rPr>
        <w:t>202</w:t>
      </w:r>
      <w:r w:rsidR="005F5E64">
        <w:rPr>
          <w:rFonts w:ascii="宋体" w:eastAsia="宋体" w:hAnsi="宋体" w:cs="宋体"/>
          <w:color w:val="1E1E1E"/>
          <w:kern w:val="0"/>
          <w:szCs w:val="21"/>
        </w:rPr>
        <w:t>6</w:t>
      </w:r>
      <w:r w:rsidRPr="00E90A1D">
        <w:rPr>
          <w:rFonts w:ascii="宋体" w:eastAsia="宋体" w:hAnsi="宋体" w:cs="宋体"/>
          <w:color w:val="1E1E1E"/>
          <w:kern w:val="0"/>
          <w:szCs w:val="21"/>
        </w:rPr>
        <w:t>年第</w:t>
      </w:r>
      <w:r w:rsidR="005F5E64">
        <w:rPr>
          <w:rFonts w:ascii="宋体" w:eastAsia="宋体" w:hAnsi="宋体" w:cs="宋体"/>
          <w:color w:val="1E1E1E"/>
          <w:kern w:val="0"/>
          <w:szCs w:val="21"/>
        </w:rPr>
        <w:t>1</w:t>
      </w:r>
      <w:r w:rsidRPr="00E90A1D">
        <w:rPr>
          <w:rFonts w:ascii="宋体" w:eastAsia="宋体" w:hAnsi="宋体" w:cs="宋体"/>
          <w:color w:val="1E1E1E"/>
          <w:kern w:val="0"/>
          <w:szCs w:val="21"/>
        </w:rPr>
        <w:t>季度报告涉及基金明细如下：</w:t>
      </w:r>
    </w:p>
    <w:tbl>
      <w:tblPr>
        <w:tblStyle w:val="a6"/>
        <w:tblW w:w="0" w:type="auto"/>
        <w:jc w:val="center"/>
        <w:tblLook w:val="04A0"/>
      </w:tblPr>
      <w:tblGrid>
        <w:gridCol w:w="1555"/>
        <w:gridCol w:w="4252"/>
      </w:tblGrid>
      <w:tr w:rsidR="00E90A1D" w:rsidTr="00B433F1">
        <w:trPr>
          <w:jc w:val="center"/>
        </w:trPr>
        <w:tc>
          <w:tcPr>
            <w:tcW w:w="1555" w:type="dxa"/>
          </w:tcPr>
          <w:p w:rsidR="00E90A1D" w:rsidRDefault="00F82FC6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基金代码</w:t>
            </w:r>
          </w:p>
        </w:tc>
        <w:tc>
          <w:tcPr>
            <w:tcW w:w="4252" w:type="dxa"/>
          </w:tcPr>
          <w:p w:rsidR="00E90A1D" w:rsidRDefault="00F82FC6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基金全称</w:t>
            </w:r>
          </w:p>
        </w:tc>
      </w:tr>
      <w:tr w:rsidR="0063254C" w:rsidTr="00B433F1">
        <w:trPr>
          <w:jc w:val="center"/>
        </w:trPr>
        <w:tc>
          <w:tcPr>
            <w:tcW w:w="1555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>
              <w:rPr>
                <w:rFonts w:ascii="宋体" w:hAnsi="宋体" w:hint="eastAsia"/>
                <w:lang/>
              </w:rPr>
              <w:t>010301</w:t>
            </w:r>
          </w:p>
        </w:tc>
        <w:tc>
          <w:tcPr>
            <w:tcW w:w="4252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F8298A"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达诚成长先锋混合型证券投资基金</w:t>
            </w:r>
          </w:p>
        </w:tc>
      </w:tr>
      <w:tr w:rsidR="0063254C" w:rsidTr="00B433F1">
        <w:trPr>
          <w:jc w:val="center"/>
        </w:trPr>
        <w:tc>
          <w:tcPr>
            <w:tcW w:w="1555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>
              <w:rPr>
                <w:rFonts w:ascii="宋体" w:hAnsi="宋体" w:hint="eastAsia"/>
                <w:lang/>
              </w:rPr>
              <w:t>010808</w:t>
            </w:r>
          </w:p>
        </w:tc>
        <w:tc>
          <w:tcPr>
            <w:tcW w:w="4252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F8298A"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达诚策略先锋混合型证券投资基金</w:t>
            </w:r>
          </w:p>
        </w:tc>
      </w:tr>
      <w:tr w:rsidR="0063254C" w:rsidTr="00B433F1">
        <w:trPr>
          <w:jc w:val="center"/>
        </w:trPr>
        <w:tc>
          <w:tcPr>
            <w:tcW w:w="1555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>
              <w:rPr>
                <w:rFonts w:ascii="宋体" w:hAnsi="宋体" w:hint="eastAsia"/>
                <w:lang/>
              </w:rPr>
              <w:t>011030</w:t>
            </w:r>
          </w:p>
        </w:tc>
        <w:tc>
          <w:tcPr>
            <w:tcW w:w="4252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F8298A"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达诚价值先锋灵活配置混合型证券投资基金</w:t>
            </w:r>
          </w:p>
        </w:tc>
      </w:tr>
      <w:tr w:rsidR="0063254C" w:rsidTr="00B433F1">
        <w:trPr>
          <w:jc w:val="center"/>
        </w:trPr>
        <w:tc>
          <w:tcPr>
            <w:tcW w:w="1555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>
              <w:rPr>
                <w:rFonts w:ascii="宋体" w:hAnsi="宋体" w:hint="eastAsia"/>
                <w:lang/>
              </w:rPr>
              <w:t>011097</w:t>
            </w:r>
          </w:p>
        </w:tc>
        <w:tc>
          <w:tcPr>
            <w:tcW w:w="4252" w:type="dxa"/>
          </w:tcPr>
          <w:p w:rsidR="0063254C" w:rsidRDefault="0063254C" w:rsidP="0063254C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F8298A"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达诚宜创精选混合型证券投资基金</w:t>
            </w:r>
          </w:p>
        </w:tc>
      </w:tr>
      <w:tr w:rsidR="00B91DD5" w:rsidRPr="001E36EA" w:rsidTr="00B433F1">
        <w:trPr>
          <w:jc w:val="center"/>
        </w:trPr>
        <w:tc>
          <w:tcPr>
            <w:tcW w:w="1555" w:type="dxa"/>
          </w:tcPr>
          <w:p w:rsidR="00B91DD5" w:rsidRDefault="00B91DD5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B91DD5">
              <w:rPr>
                <w:rFonts w:ascii="宋体" w:eastAsia="宋体" w:hAnsi="宋体" w:cs="宋体"/>
                <w:color w:val="1E1E1E"/>
                <w:kern w:val="0"/>
                <w:szCs w:val="21"/>
              </w:rPr>
              <w:t>013964</w:t>
            </w:r>
          </w:p>
        </w:tc>
        <w:tc>
          <w:tcPr>
            <w:tcW w:w="4252" w:type="dxa"/>
          </w:tcPr>
          <w:p w:rsidR="00B91DD5" w:rsidRPr="00B433F1" w:rsidRDefault="00B91DD5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B91DD5"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达诚定海双月享</w:t>
            </w:r>
            <w:r w:rsidRPr="00B91DD5">
              <w:rPr>
                <w:rFonts w:ascii="宋体" w:eastAsia="宋体" w:hAnsi="宋体" w:cs="宋体"/>
                <w:color w:val="1E1E1E"/>
                <w:kern w:val="0"/>
                <w:szCs w:val="21"/>
              </w:rPr>
              <w:t>60天滚动持有短债债券型证券投资基金</w:t>
            </w:r>
          </w:p>
        </w:tc>
      </w:tr>
      <w:tr w:rsidR="008377F0" w:rsidRPr="001E36EA" w:rsidTr="00B433F1">
        <w:trPr>
          <w:jc w:val="center"/>
        </w:trPr>
        <w:tc>
          <w:tcPr>
            <w:tcW w:w="1555" w:type="dxa"/>
          </w:tcPr>
          <w:p w:rsidR="008377F0" w:rsidRPr="00B91DD5" w:rsidRDefault="008919A3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>
              <w:rPr>
                <w:rFonts w:ascii="宋体" w:hAnsi="宋体" w:hint="eastAsia"/>
                <w:lang/>
              </w:rPr>
              <w:t>0170</w:t>
            </w:r>
            <w:r>
              <w:rPr>
                <w:rFonts w:ascii="宋体" w:hAnsi="宋体"/>
                <w:lang/>
              </w:rPr>
              <w:t>45</w:t>
            </w:r>
          </w:p>
        </w:tc>
        <w:tc>
          <w:tcPr>
            <w:tcW w:w="4252" w:type="dxa"/>
          </w:tcPr>
          <w:p w:rsidR="008377F0" w:rsidRPr="00B91DD5" w:rsidRDefault="008377F0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8377F0">
              <w:rPr>
                <w:rFonts w:ascii="宋体" w:eastAsia="宋体" w:hAnsi="宋体" w:cs="宋体"/>
                <w:color w:val="1E1E1E"/>
                <w:kern w:val="0"/>
                <w:szCs w:val="21"/>
              </w:rPr>
              <w:t>达诚腾益债券型证券投资基金</w:t>
            </w:r>
          </w:p>
        </w:tc>
      </w:tr>
      <w:tr w:rsidR="00E7186B" w:rsidRPr="001E36EA" w:rsidTr="00B433F1">
        <w:trPr>
          <w:jc w:val="center"/>
        </w:trPr>
        <w:tc>
          <w:tcPr>
            <w:tcW w:w="1555" w:type="dxa"/>
          </w:tcPr>
          <w:p w:rsidR="00E7186B" w:rsidRDefault="00E7186B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hAnsi="宋体"/>
                <w:lang/>
              </w:rPr>
            </w:pPr>
            <w:r w:rsidRPr="00E7186B">
              <w:rPr>
                <w:rFonts w:ascii="宋体" w:hAnsi="宋体"/>
                <w:lang/>
              </w:rPr>
              <w:t>017503</w:t>
            </w:r>
          </w:p>
        </w:tc>
        <w:tc>
          <w:tcPr>
            <w:tcW w:w="4252" w:type="dxa"/>
          </w:tcPr>
          <w:p w:rsidR="00E7186B" w:rsidRPr="00E7186B" w:rsidRDefault="00E7186B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hAnsi="宋体"/>
                <w:lang/>
              </w:rPr>
            </w:pPr>
            <w:r w:rsidRPr="005B3F51">
              <w:rPr>
                <w:rFonts w:ascii="宋体" w:eastAsia="宋体" w:hAnsi="宋体" w:cs="宋体"/>
                <w:color w:val="1E1E1E"/>
                <w:kern w:val="0"/>
                <w:szCs w:val="21"/>
              </w:rPr>
              <w:t>达诚致益债券型发起式证券投资基金</w:t>
            </w:r>
          </w:p>
        </w:tc>
      </w:tr>
      <w:tr w:rsidR="0063254C" w:rsidRPr="001E36EA" w:rsidTr="00B433F1">
        <w:trPr>
          <w:jc w:val="center"/>
        </w:trPr>
        <w:tc>
          <w:tcPr>
            <w:tcW w:w="1555" w:type="dxa"/>
          </w:tcPr>
          <w:p w:rsidR="0063254C" w:rsidRPr="00E7186B" w:rsidRDefault="0063254C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0</w:t>
            </w:r>
            <w:r>
              <w:rPr>
                <w:rFonts w:ascii="宋体" w:hAnsi="宋体"/>
              </w:rPr>
              <w:t>19572</w:t>
            </w:r>
          </w:p>
        </w:tc>
        <w:tc>
          <w:tcPr>
            <w:tcW w:w="4252" w:type="dxa"/>
          </w:tcPr>
          <w:p w:rsidR="0063254C" w:rsidRPr="005B3F51" w:rsidRDefault="0063254C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63254C">
              <w:rPr>
                <w:rFonts w:ascii="宋体" w:eastAsia="宋体" w:hAnsi="宋体" w:cs="宋体" w:hint="eastAsia"/>
                <w:color w:val="1E1E1E"/>
                <w:kern w:val="0"/>
                <w:szCs w:val="21"/>
              </w:rPr>
              <w:t>达诚中证同业存单AAA指数7天持有期证券投资基金</w:t>
            </w:r>
          </w:p>
        </w:tc>
      </w:tr>
      <w:tr w:rsidR="00252B11" w:rsidRPr="001E36EA" w:rsidTr="00B433F1">
        <w:trPr>
          <w:jc w:val="center"/>
        </w:trPr>
        <w:tc>
          <w:tcPr>
            <w:tcW w:w="1555" w:type="dxa"/>
          </w:tcPr>
          <w:p w:rsidR="00252B11" w:rsidRDefault="00252B11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hAnsi="宋体"/>
              </w:rPr>
            </w:pPr>
            <w:r w:rsidRPr="00252B11">
              <w:rPr>
                <w:rFonts w:ascii="宋体" w:hAnsi="宋体"/>
              </w:rPr>
              <w:t>021462</w:t>
            </w:r>
          </w:p>
        </w:tc>
        <w:tc>
          <w:tcPr>
            <w:tcW w:w="4252" w:type="dxa"/>
          </w:tcPr>
          <w:p w:rsidR="00252B11" w:rsidRPr="0063254C" w:rsidRDefault="00252B11" w:rsidP="00E90A1D">
            <w:pPr>
              <w:widowControl/>
              <w:tabs>
                <w:tab w:val="left" w:pos="49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/>
                <w:color w:val="1E1E1E"/>
                <w:kern w:val="0"/>
                <w:szCs w:val="21"/>
              </w:rPr>
            </w:pPr>
            <w:r w:rsidRPr="00252B11">
              <w:rPr>
                <w:rFonts w:ascii="宋体" w:eastAsia="宋体" w:hAnsi="宋体" w:cs="宋体"/>
                <w:color w:val="1E1E1E"/>
                <w:kern w:val="0"/>
                <w:szCs w:val="21"/>
              </w:rPr>
              <w:t>达诚添利利率债债券型证券投资基金</w:t>
            </w:r>
          </w:p>
        </w:tc>
      </w:tr>
    </w:tbl>
    <w:p w:rsidR="00C05A49" w:rsidRPr="001E36EA" w:rsidRDefault="00E90A1D" w:rsidP="008B2197">
      <w:pPr>
        <w:widowControl/>
        <w:tabs>
          <w:tab w:val="left" w:pos="495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420" w:lineRule="atLeast"/>
        <w:rPr>
          <w:rFonts w:ascii="宋体" w:eastAsia="宋体" w:hAnsi="宋体" w:cs="宋体"/>
          <w:color w:val="1E1E1E"/>
          <w:kern w:val="0"/>
          <w:szCs w:val="21"/>
        </w:rPr>
      </w:pPr>
      <w:r w:rsidRPr="001E36EA">
        <w:rPr>
          <w:rFonts w:ascii="宋体" w:eastAsia="宋体" w:hAnsi="宋体" w:cs="宋体"/>
          <w:color w:val="1E1E1E"/>
          <w:kern w:val="0"/>
          <w:szCs w:val="21"/>
        </w:rPr>
        <w:tab/>
      </w:r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>上述基金</w:t>
      </w:r>
      <w:r w:rsidRPr="001E36EA">
        <w:rPr>
          <w:rFonts w:ascii="宋体" w:eastAsia="宋体" w:hAnsi="宋体" w:cs="宋体"/>
          <w:color w:val="1E1E1E"/>
          <w:kern w:val="0"/>
          <w:szCs w:val="21"/>
        </w:rPr>
        <w:t>202</w:t>
      </w:r>
      <w:r w:rsidR="005F5E64">
        <w:rPr>
          <w:rFonts w:ascii="宋体" w:eastAsia="宋体" w:hAnsi="宋体" w:cs="宋体"/>
          <w:color w:val="1E1E1E"/>
          <w:kern w:val="0"/>
          <w:szCs w:val="21"/>
        </w:rPr>
        <w:t>6</w:t>
      </w:r>
      <w:r w:rsidRPr="001E36EA">
        <w:rPr>
          <w:rFonts w:ascii="宋体" w:eastAsia="宋体" w:hAnsi="宋体" w:cs="宋体"/>
          <w:color w:val="1E1E1E"/>
          <w:kern w:val="0"/>
          <w:szCs w:val="21"/>
        </w:rPr>
        <w:t>年第</w:t>
      </w:r>
      <w:r w:rsidR="005F5E64">
        <w:rPr>
          <w:rFonts w:ascii="宋体" w:eastAsia="宋体" w:hAnsi="宋体" w:cs="宋体"/>
          <w:color w:val="1E1E1E"/>
          <w:kern w:val="0"/>
          <w:szCs w:val="21"/>
        </w:rPr>
        <w:t>1</w:t>
      </w:r>
      <w:r w:rsidRPr="001E36EA">
        <w:rPr>
          <w:rFonts w:ascii="宋体" w:eastAsia="宋体" w:hAnsi="宋体" w:cs="宋体"/>
          <w:color w:val="1E1E1E"/>
          <w:kern w:val="0"/>
          <w:szCs w:val="21"/>
        </w:rPr>
        <w:t>季度报告全文于202</w:t>
      </w:r>
      <w:r w:rsidR="00BE026B">
        <w:rPr>
          <w:rFonts w:ascii="宋体" w:eastAsia="宋体" w:hAnsi="宋体" w:cs="宋体"/>
          <w:color w:val="1E1E1E"/>
          <w:kern w:val="0"/>
          <w:szCs w:val="21"/>
        </w:rPr>
        <w:t>6</w:t>
      </w:r>
      <w:r w:rsidRPr="001E36EA">
        <w:rPr>
          <w:rFonts w:ascii="宋体" w:eastAsia="宋体" w:hAnsi="宋体" w:cs="宋体"/>
          <w:color w:val="1E1E1E"/>
          <w:kern w:val="0"/>
          <w:szCs w:val="21"/>
        </w:rPr>
        <w:t>年</w:t>
      </w:r>
      <w:r w:rsidR="005F5E64">
        <w:rPr>
          <w:rFonts w:ascii="宋体" w:eastAsia="宋体" w:hAnsi="宋体" w:cs="宋体"/>
          <w:color w:val="1E1E1E"/>
          <w:kern w:val="0"/>
          <w:szCs w:val="21"/>
        </w:rPr>
        <w:t>4</w:t>
      </w:r>
      <w:r w:rsidRPr="001E36EA">
        <w:rPr>
          <w:rFonts w:ascii="宋体" w:eastAsia="宋体" w:hAnsi="宋体" w:cs="宋体"/>
          <w:color w:val="1E1E1E"/>
          <w:kern w:val="0"/>
          <w:szCs w:val="21"/>
        </w:rPr>
        <w:t>月</w:t>
      </w:r>
      <w:r w:rsidR="00157B42">
        <w:rPr>
          <w:rFonts w:ascii="宋体" w:eastAsia="宋体" w:hAnsi="宋体" w:cs="宋体"/>
          <w:color w:val="1E1E1E"/>
          <w:kern w:val="0"/>
          <w:szCs w:val="21"/>
        </w:rPr>
        <w:t>2</w:t>
      </w:r>
      <w:r w:rsidR="00BE026B">
        <w:rPr>
          <w:rFonts w:ascii="宋体" w:eastAsia="宋体" w:hAnsi="宋体" w:cs="宋体"/>
          <w:color w:val="1E1E1E"/>
          <w:kern w:val="0"/>
          <w:szCs w:val="21"/>
        </w:rPr>
        <w:t>2</w:t>
      </w:r>
      <w:r w:rsidRPr="001E36EA">
        <w:rPr>
          <w:rFonts w:ascii="宋体" w:eastAsia="宋体" w:hAnsi="宋体" w:cs="宋体"/>
          <w:color w:val="1E1E1E"/>
          <w:kern w:val="0"/>
          <w:szCs w:val="21"/>
        </w:rPr>
        <w:t>日在</w:t>
      </w:r>
      <w:r w:rsidR="00C05A49" w:rsidRPr="001E36EA">
        <w:rPr>
          <w:rFonts w:ascii="宋体" w:eastAsia="宋体" w:hAnsi="宋体" w:cs="宋体" w:hint="eastAsia"/>
          <w:color w:val="1E1E1E"/>
          <w:kern w:val="0"/>
          <w:szCs w:val="21"/>
        </w:rPr>
        <w:t>本公司网站（</w:t>
      </w:r>
      <w:r w:rsidRPr="001E36EA">
        <w:rPr>
          <w:rFonts w:ascii="宋体" w:eastAsia="宋体" w:hAnsi="宋体" w:cs="宋体"/>
          <w:color w:val="1E1E1E"/>
          <w:kern w:val="0"/>
          <w:szCs w:val="21"/>
        </w:rPr>
        <w:t>http://www.integrity-funds.com/</w:t>
      </w:r>
      <w:r w:rsidR="00C05A49" w:rsidRPr="001E36EA">
        <w:rPr>
          <w:rFonts w:ascii="宋体" w:eastAsia="宋体" w:hAnsi="宋体" w:cs="宋体" w:hint="eastAsia"/>
          <w:color w:val="1E1E1E"/>
          <w:kern w:val="0"/>
          <w:szCs w:val="21"/>
        </w:rPr>
        <w:t>）和中国证监会基金电子披露网站（http://eid.csrc.gov.cn/fund）披露，供投资者查阅。如有疑问可拨打本公司客服电话（</w:t>
      </w:r>
      <w:r w:rsidR="00C05A49" w:rsidRPr="001E36EA">
        <w:rPr>
          <w:rFonts w:ascii="宋体" w:eastAsia="宋体" w:hAnsi="宋体" w:cs="宋体"/>
          <w:color w:val="1E1E1E"/>
          <w:kern w:val="0"/>
          <w:szCs w:val="21"/>
        </w:rPr>
        <w:t>021</w:t>
      </w:r>
      <w:r w:rsidR="00C05A49" w:rsidRPr="001E36EA">
        <w:rPr>
          <w:rFonts w:ascii="宋体" w:eastAsia="宋体" w:hAnsi="宋体" w:cs="宋体" w:hint="eastAsia"/>
          <w:color w:val="1E1E1E"/>
          <w:kern w:val="0"/>
          <w:szCs w:val="21"/>
        </w:rPr>
        <w:t>-</w:t>
      </w:r>
      <w:r w:rsidR="00C05A49" w:rsidRPr="001E36EA">
        <w:rPr>
          <w:rFonts w:ascii="宋体" w:eastAsia="宋体" w:hAnsi="宋体" w:cs="宋体"/>
          <w:color w:val="1E1E1E"/>
          <w:kern w:val="0"/>
          <w:szCs w:val="21"/>
        </w:rPr>
        <w:t>60581258</w:t>
      </w:r>
      <w:r w:rsidR="00C05A49" w:rsidRPr="001E36EA">
        <w:rPr>
          <w:rFonts w:ascii="宋体" w:eastAsia="宋体" w:hAnsi="宋体" w:cs="宋体" w:hint="eastAsia"/>
          <w:color w:val="1E1E1E"/>
          <w:kern w:val="0"/>
          <w:szCs w:val="21"/>
        </w:rPr>
        <w:t>）咨询。</w:t>
      </w:r>
    </w:p>
    <w:p w:rsidR="00C05A49" w:rsidRPr="001E36EA" w:rsidRDefault="00C05A49" w:rsidP="00C05A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420" w:lineRule="atLeast"/>
        <w:jc w:val="left"/>
        <w:rPr>
          <w:rFonts w:ascii="宋体" w:eastAsia="宋体" w:hAnsi="宋体" w:cs="宋体"/>
          <w:color w:val="1E1E1E"/>
          <w:kern w:val="0"/>
          <w:szCs w:val="21"/>
        </w:rPr>
      </w:pPr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 xml:space="preserve">　　本基金管理人承诺以诚实信用、勤勉尽责的原则管理和运用基金资产，但不保证基金一定盈利，也不保证最低收益。请充分了解基金的风险收益特征，审慎做出投资决定。</w:t>
      </w:r>
    </w:p>
    <w:p w:rsidR="00155BAF" w:rsidRDefault="00C05A49" w:rsidP="00252B1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420" w:lineRule="atLeast"/>
        <w:ind w:firstLine="420"/>
        <w:jc w:val="left"/>
        <w:rPr>
          <w:rFonts w:ascii="宋体" w:eastAsia="宋体" w:hAnsi="宋体" w:cs="宋体"/>
          <w:color w:val="1E1E1E"/>
          <w:kern w:val="0"/>
          <w:szCs w:val="21"/>
        </w:rPr>
      </w:pPr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>特此公告。</w:t>
      </w:r>
    </w:p>
    <w:p w:rsidR="00155BAF" w:rsidRPr="001E36EA" w:rsidRDefault="00155BAF" w:rsidP="00155BA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420" w:lineRule="atLeast"/>
        <w:ind w:firstLine="420"/>
        <w:jc w:val="left"/>
        <w:rPr>
          <w:rFonts w:ascii="宋体" w:eastAsia="宋体" w:hAnsi="宋体" w:cs="宋体"/>
          <w:color w:val="1E1E1E"/>
          <w:kern w:val="0"/>
          <w:szCs w:val="21"/>
        </w:rPr>
      </w:pPr>
    </w:p>
    <w:p w:rsidR="00C05A49" w:rsidRPr="001E36EA" w:rsidRDefault="00C05A49" w:rsidP="00C05A4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420" w:lineRule="atLeast"/>
        <w:jc w:val="right"/>
        <w:rPr>
          <w:rFonts w:ascii="宋体" w:eastAsia="宋体" w:hAnsi="宋体" w:cs="宋体"/>
          <w:color w:val="1E1E1E"/>
          <w:kern w:val="0"/>
          <w:szCs w:val="21"/>
        </w:rPr>
      </w:pPr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 xml:space="preserve">　　达诚基金管理有限公司</w:t>
      </w:r>
    </w:p>
    <w:p w:rsidR="00C05A49" w:rsidRPr="00E90A1D" w:rsidRDefault="00C05A49" w:rsidP="00E90A1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420" w:lineRule="atLeast"/>
        <w:jc w:val="right"/>
        <w:rPr>
          <w:rFonts w:ascii="宋体" w:eastAsia="宋体" w:hAnsi="宋体" w:cs="宋体"/>
          <w:color w:val="1E1E1E"/>
          <w:kern w:val="0"/>
          <w:szCs w:val="21"/>
        </w:rPr>
      </w:pPr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 xml:space="preserve">　　202</w:t>
      </w:r>
      <w:r w:rsidR="00BE026B">
        <w:rPr>
          <w:rFonts w:ascii="宋体" w:eastAsia="宋体" w:hAnsi="宋体" w:cs="宋体"/>
          <w:color w:val="1E1E1E"/>
          <w:kern w:val="0"/>
          <w:szCs w:val="21"/>
        </w:rPr>
        <w:t>6</w:t>
      </w:r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>年</w:t>
      </w:r>
      <w:r w:rsidR="00E90A1D" w:rsidRPr="001E36EA">
        <w:rPr>
          <w:rFonts w:ascii="宋体" w:eastAsia="宋体" w:hAnsi="宋体" w:cs="宋体" w:hint="eastAsia"/>
          <w:color w:val="1E1E1E"/>
          <w:kern w:val="0"/>
          <w:szCs w:val="21"/>
        </w:rPr>
        <w:t xml:space="preserve"> </w:t>
      </w:r>
      <w:r w:rsidR="005F5E64">
        <w:rPr>
          <w:rFonts w:ascii="宋体" w:eastAsia="宋体" w:hAnsi="宋体" w:cs="宋体"/>
          <w:color w:val="1E1E1E"/>
          <w:kern w:val="0"/>
          <w:szCs w:val="21"/>
        </w:rPr>
        <w:t>4</w:t>
      </w:r>
      <w:bookmarkStart w:id="0" w:name="_GoBack"/>
      <w:bookmarkEnd w:id="0"/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>月</w:t>
      </w:r>
      <w:r w:rsidR="00157B42">
        <w:rPr>
          <w:rFonts w:ascii="宋体" w:eastAsia="宋体" w:hAnsi="宋体" w:cs="宋体"/>
          <w:color w:val="1E1E1E"/>
          <w:kern w:val="0"/>
          <w:szCs w:val="21"/>
        </w:rPr>
        <w:t>2</w:t>
      </w:r>
      <w:r w:rsidR="00BE026B">
        <w:rPr>
          <w:rFonts w:ascii="宋体" w:eastAsia="宋体" w:hAnsi="宋体" w:cs="宋体"/>
          <w:color w:val="1E1E1E"/>
          <w:kern w:val="0"/>
          <w:szCs w:val="21"/>
        </w:rPr>
        <w:t>2</w:t>
      </w:r>
      <w:r w:rsidRPr="001E36EA">
        <w:rPr>
          <w:rFonts w:ascii="宋体" w:eastAsia="宋体" w:hAnsi="宋体" w:cs="宋体" w:hint="eastAsia"/>
          <w:color w:val="1E1E1E"/>
          <w:kern w:val="0"/>
          <w:szCs w:val="21"/>
        </w:rPr>
        <w:t>日</w:t>
      </w:r>
    </w:p>
    <w:sectPr w:rsidR="00C05A49" w:rsidRPr="00E90A1D" w:rsidSect="00E155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0C9" w:rsidRDefault="006670C9" w:rsidP="00C05A49">
      <w:r>
        <w:separator/>
      </w:r>
    </w:p>
  </w:endnote>
  <w:endnote w:type="continuationSeparator" w:id="0">
    <w:p w:rsidR="006670C9" w:rsidRDefault="006670C9" w:rsidP="00C05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0C9" w:rsidRDefault="006670C9" w:rsidP="00C05A49">
      <w:r>
        <w:separator/>
      </w:r>
    </w:p>
  </w:footnote>
  <w:footnote w:type="continuationSeparator" w:id="0">
    <w:p w:rsidR="006670C9" w:rsidRDefault="006670C9" w:rsidP="00C05A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E5A"/>
    <w:rsid w:val="001133ED"/>
    <w:rsid w:val="00155BAF"/>
    <w:rsid w:val="00157B42"/>
    <w:rsid w:val="001E1DBB"/>
    <w:rsid w:val="001E36EA"/>
    <w:rsid w:val="002002B8"/>
    <w:rsid w:val="00220317"/>
    <w:rsid w:val="00252B11"/>
    <w:rsid w:val="0026159F"/>
    <w:rsid w:val="002F2F25"/>
    <w:rsid w:val="00377509"/>
    <w:rsid w:val="003C35FD"/>
    <w:rsid w:val="00423A7B"/>
    <w:rsid w:val="00474787"/>
    <w:rsid w:val="004B42EB"/>
    <w:rsid w:val="004F5D3B"/>
    <w:rsid w:val="005332FB"/>
    <w:rsid w:val="00591CEC"/>
    <w:rsid w:val="005B3F51"/>
    <w:rsid w:val="005F5E64"/>
    <w:rsid w:val="00627136"/>
    <w:rsid w:val="0063254C"/>
    <w:rsid w:val="006670C9"/>
    <w:rsid w:val="006A6ED9"/>
    <w:rsid w:val="007B672A"/>
    <w:rsid w:val="007E3134"/>
    <w:rsid w:val="00817FD4"/>
    <w:rsid w:val="008377F0"/>
    <w:rsid w:val="008919A3"/>
    <w:rsid w:val="008B2197"/>
    <w:rsid w:val="008F6860"/>
    <w:rsid w:val="00A054B2"/>
    <w:rsid w:val="00B32C7D"/>
    <w:rsid w:val="00B433F1"/>
    <w:rsid w:val="00B91DD5"/>
    <w:rsid w:val="00BE026B"/>
    <w:rsid w:val="00C05A49"/>
    <w:rsid w:val="00D31137"/>
    <w:rsid w:val="00D52A10"/>
    <w:rsid w:val="00D60C6C"/>
    <w:rsid w:val="00D74505"/>
    <w:rsid w:val="00D80A42"/>
    <w:rsid w:val="00DB3E5A"/>
    <w:rsid w:val="00E1550D"/>
    <w:rsid w:val="00E638E5"/>
    <w:rsid w:val="00E7186B"/>
    <w:rsid w:val="00E90A1D"/>
    <w:rsid w:val="00F82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5A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5A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5A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5A49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C05A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C05A49"/>
    <w:rPr>
      <w:rFonts w:ascii="宋体" w:eastAsia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1"/>
    <w:uiPriority w:val="99"/>
    <w:semiHidden/>
    <w:unhideWhenUsed/>
    <w:rsid w:val="00E90A1D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E90A1D"/>
  </w:style>
  <w:style w:type="table" w:styleId="a6">
    <w:name w:val="Table Grid"/>
    <w:basedOn w:val="a1"/>
    <w:uiPriority w:val="39"/>
    <w:rsid w:val="00E90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90A1D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1E1DBB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1E1DBB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1E1DBB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1E1DBB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1E1DBB"/>
    <w:rPr>
      <w:b/>
      <w:bCs/>
    </w:rPr>
  </w:style>
  <w:style w:type="paragraph" w:styleId="ab">
    <w:name w:val="Balloon Text"/>
    <w:basedOn w:val="a"/>
    <w:link w:val="Char4"/>
    <w:uiPriority w:val="99"/>
    <w:semiHidden/>
    <w:unhideWhenUsed/>
    <w:rsid w:val="001E1DBB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1E1DB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726">
                  <w:marLeft w:val="0"/>
                  <w:marRight w:val="0"/>
                  <w:marTop w:val="120"/>
                  <w:marBottom w:val="0"/>
                  <w:divBdr>
                    <w:top w:val="single" w:sz="6" w:space="0" w:color="AFC4D5"/>
                    <w:left w:val="single" w:sz="6" w:space="0" w:color="AFC4D5"/>
                    <w:bottom w:val="single" w:sz="6" w:space="0" w:color="AFC4D5"/>
                    <w:right w:val="single" w:sz="6" w:space="0" w:color="AFC4D5"/>
                  </w:divBdr>
                  <w:divsChild>
                    <w:div w:id="1076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4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Zhang，Zhenlong（张振龙）</dc:creator>
  <cp:keywords/>
  <dc:description/>
  <cp:lastModifiedBy>ZHONGM</cp:lastModifiedBy>
  <cp:revision>2</cp:revision>
  <dcterms:created xsi:type="dcterms:W3CDTF">2026-04-21T16:02:00Z</dcterms:created>
  <dcterms:modified xsi:type="dcterms:W3CDTF">2026-04-21T16:02:00Z</dcterms:modified>
</cp:coreProperties>
</file>