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6C7E3A" w:rsidRDefault="007F3D33" w:rsidP="00447F6C">
      <w:pPr>
        <w:widowControl/>
        <w:spacing w:before="24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财通基金管理有限公司</w:t>
      </w:r>
      <w:r w:rsidR="005E088E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旗下基金</w:t>
      </w:r>
      <w:r w:rsidR="00C928C7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季度</w:t>
      </w:r>
      <w:r w:rsidR="00BB3501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报告提示性公告</w:t>
      </w:r>
    </w:p>
    <w:p w:rsidR="006D0E92" w:rsidRDefault="006D0E92" w:rsidP="00447F6C">
      <w:pPr>
        <w:pStyle w:val="biaogeleft"/>
        <w:spacing w:before="0" w:line="360" w:lineRule="auto"/>
        <w:ind w:left="0" w:firstLineChars="200" w:firstLine="480"/>
      </w:pPr>
    </w:p>
    <w:p w:rsidR="00BB3501" w:rsidRPr="006C7E3A" w:rsidRDefault="00C13BCB" w:rsidP="00447F6C">
      <w:pPr>
        <w:pStyle w:val="biaogeleft"/>
        <w:spacing w:before="0" w:line="360" w:lineRule="auto"/>
        <w:ind w:left="0" w:firstLineChars="200" w:firstLine="480"/>
      </w:pPr>
      <w:r w:rsidRPr="006C7E3A">
        <w:t>财通基金管理有限公司（下称</w:t>
      </w:r>
      <w:r w:rsidRPr="006C7E3A">
        <w:t>“</w:t>
      </w:r>
      <w:r w:rsidRPr="006C7E3A">
        <w:t>本公司</w:t>
      </w:r>
      <w:r w:rsidRPr="006C7E3A">
        <w:t>”</w:t>
      </w:r>
      <w:r w:rsidRPr="006C7E3A">
        <w:t>）</w:t>
      </w:r>
      <w:r w:rsidR="00B16987" w:rsidRPr="006C7E3A">
        <w:t>董事会及董事保证基金</w:t>
      </w:r>
      <w:r w:rsidR="00C928C7" w:rsidRPr="006C7E3A">
        <w:t>季度</w:t>
      </w:r>
      <w:r w:rsidR="00B16987" w:rsidRPr="006C7E3A">
        <w:t>报告所载资料不存在虚假记载、误导性陈述或重大遗漏，并对其内容的真实性、准确性和完整性承担个别及连带责任。</w:t>
      </w:r>
    </w:p>
    <w:p w:rsidR="00056EE0" w:rsidRPr="006C7E3A" w:rsidRDefault="00C13BCB" w:rsidP="00447F6C">
      <w:pPr>
        <w:pStyle w:val="biaogeleft"/>
        <w:spacing w:before="0" w:line="360" w:lineRule="auto"/>
        <w:ind w:left="0" w:firstLine="482"/>
      </w:pPr>
      <w:r w:rsidRPr="006C7E3A">
        <w:t>本公司</w:t>
      </w:r>
      <w:r w:rsidR="00056EE0" w:rsidRPr="006C7E3A">
        <w:t>旗下</w:t>
      </w:r>
      <w:r w:rsidRPr="006C7E3A">
        <w:t>：</w:t>
      </w:r>
    </w:p>
    <w:p w:rsidR="00990D40" w:rsidRPr="006C7E3A" w:rsidRDefault="00990D40" w:rsidP="00447F6C">
      <w:pPr>
        <w:pStyle w:val="biaogeleft"/>
        <w:spacing w:before="0" w:line="360" w:lineRule="auto"/>
        <w:ind w:left="0" w:firstLine="482"/>
      </w:pPr>
      <w:r w:rsidRPr="006C7E3A">
        <w:t>1</w:t>
      </w:r>
      <w:r w:rsidRPr="006C7E3A">
        <w:t>、财通价值动量混合型证券投资基金</w:t>
      </w:r>
      <w:r w:rsidR="00B0783E" w:rsidRPr="006C7E3A">
        <w:t>；</w:t>
      </w:r>
    </w:p>
    <w:p w:rsidR="00990D40" w:rsidRPr="006C7E3A" w:rsidRDefault="00990D40" w:rsidP="00447F6C">
      <w:pPr>
        <w:pStyle w:val="biaogeleft"/>
        <w:spacing w:before="0" w:line="360" w:lineRule="auto"/>
        <w:ind w:left="0" w:firstLine="482"/>
      </w:pPr>
      <w:r w:rsidRPr="006C7E3A">
        <w:t>2</w:t>
      </w:r>
      <w:r w:rsidRPr="006C7E3A">
        <w:t>、</w:t>
      </w:r>
      <w:r w:rsidR="002E37FD" w:rsidRPr="006C7E3A">
        <w:t>财通可转债债券型证券投资基金</w:t>
      </w:r>
      <w:r w:rsidR="00B0783E" w:rsidRPr="006C7E3A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</w:t>
      </w:r>
      <w:r w:rsidRPr="006C7E3A">
        <w:t>、中证财通中国可持续发展</w:t>
      </w:r>
      <w:r w:rsidRPr="006C7E3A">
        <w:t>100</w:t>
      </w:r>
      <w:r w:rsidRPr="006C7E3A">
        <w:t>（</w:t>
      </w:r>
      <w:r w:rsidRPr="006C7E3A">
        <w:t>ECPI ESG</w:t>
      </w:r>
      <w:r w:rsidRPr="006C7E3A">
        <w:t>）指数增强型证券投资基金；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</w:t>
      </w:r>
      <w:r w:rsidRPr="006C7E3A">
        <w:t>、财通可持续发展主题混合型证券投资基金；</w:t>
      </w:r>
    </w:p>
    <w:p w:rsidR="00E97A65" w:rsidRPr="006C7E3A" w:rsidDel="002967A9" w:rsidRDefault="00E97A65" w:rsidP="00447F6C">
      <w:pPr>
        <w:pStyle w:val="biaogeleft"/>
        <w:spacing w:before="0" w:line="360" w:lineRule="auto"/>
        <w:ind w:left="0" w:firstLine="482"/>
      </w:pPr>
      <w:r w:rsidRPr="006C7E3A">
        <w:t>5</w:t>
      </w:r>
      <w:r w:rsidRPr="006C7E3A" w:rsidDel="002967A9">
        <w:t>、</w:t>
      </w:r>
      <w:r w:rsidRPr="006C7E3A">
        <w:t>财通成长优选混合型证券投资基金</w:t>
      </w:r>
      <w:r w:rsidRPr="006C7E3A" w:rsidDel="002967A9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6</w:t>
      </w:r>
      <w:r w:rsidRPr="006C7E3A">
        <w:t>、</w:t>
      </w:r>
      <w:r w:rsidRPr="006C7E3A" w:rsidDel="002967A9">
        <w:t>财通多策略精选混合型证券投资基金</w:t>
      </w:r>
      <w:r w:rsidRPr="006C7E3A" w:rsidDel="002967A9">
        <w:t>(LOF)</w:t>
      </w:r>
      <w:r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7</w:t>
      </w:r>
      <w:r w:rsidR="00990D40" w:rsidRPr="006C7E3A">
        <w:t>、财通收益增强债券型证券投资基金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8</w:t>
      </w:r>
      <w:r w:rsidR="00990D40" w:rsidRPr="006C7E3A">
        <w:t>、财通纯债债券型证券投资基金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9</w:t>
      </w:r>
      <w:r w:rsidR="00990D40" w:rsidRPr="006C7E3A">
        <w:t>、财通多策略升级混合型证券投资基金</w:t>
      </w:r>
      <w:r w:rsidR="00990D40" w:rsidRPr="006C7E3A">
        <w:t>(LOF)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10</w:t>
      </w:r>
      <w:r w:rsidR="00990D40" w:rsidRPr="006C7E3A">
        <w:t>、财通财通宝货币市场基金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11</w:t>
      </w:r>
      <w:r w:rsidR="00990D40" w:rsidRPr="006C7E3A">
        <w:t>、财通多策略福享混合型证券投资基金（</w:t>
      </w:r>
      <w:r w:rsidR="00990D40" w:rsidRPr="006C7E3A">
        <w:t>LOF</w:t>
      </w:r>
      <w:r w:rsidR="00990D40" w:rsidRPr="006C7E3A">
        <w:t>）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12</w:t>
      </w:r>
      <w:r w:rsidR="00990D40" w:rsidRPr="006C7E3A">
        <w:t>、</w:t>
      </w:r>
      <w:r w:rsidR="00375273" w:rsidRPr="006C7E3A">
        <w:t>财通多策略福瑞混合型发起式证券投资基金（</w:t>
      </w:r>
      <w:r w:rsidR="00375273" w:rsidRPr="006C7E3A">
        <w:t>LOF</w:t>
      </w:r>
      <w:r w:rsidR="00375273" w:rsidRPr="006C7E3A">
        <w:t>）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13</w:t>
      </w:r>
      <w:r w:rsidR="00BC4550" w:rsidRPr="006C7E3A">
        <w:t>、</w:t>
      </w:r>
      <w:r w:rsidR="00B0783E" w:rsidRPr="006C7E3A">
        <w:t>财通福盛多策略混合型发起式证券投资基金（</w:t>
      </w:r>
      <w:r w:rsidR="00B0783E" w:rsidRPr="006C7E3A">
        <w:t>LOF</w:t>
      </w:r>
      <w:r w:rsidR="00B0783E" w:rsidRPr="006C7E3A">
        <w:t>）；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14</w:t>
      </w:r>
      <w:r w:rsidR="00990D40" w:rsidRPr="006C7E3A">
        <w:t>、财通多策略福鑫定期开放灵活配置混合型发起式证券投资基金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15</w:t>
      </w:r>
      <w:r w:rsidR="00990D40" w:rsidRPr="006C7E3A">
        <w:t>、财通新视野灵活配置混合型证券投资基金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16</w:t>
      </w:r>
      <w:r w:rsidR="00990D40" w:rsidRPr="006C7E3A">
        <w:t>、财通汇利纯债债券型证券投资基金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17</w:t>
      </w:r>
      <w:r w:rsidR="00990D40" w:rsidRPr="006C7E3A">
        <w:t>、财通聚利纯债债券型证券投资基金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18</w:t>
      </w:r>
      <w:r w:rsidR="00990D40" w:rsidRPr="006C7E3A">
        <w:t>、财通集成电路产业股票型证券投资基金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19</w:t>
      </w:r>
      <w:r w:rsidR="00990D40" w:rsidRPr="006C7E3A">
        <w:t>、</w:t>
      </w:r>
      <w:r w:rsidR="00213FDE" w:rsidRPr="006C7E3A">
        <w:t>财通沪深</w:t>
      </w:r>
      <w:r w:rsidR="00213FDE" w:rsidRPr="006C7E3A">
        <w:t>300</w:t>
      </w:r>
      <w:r w:rsidR="00213FDE" w:rsidRPr="006C7E3A">
        <w:t>指数增强型证券投资基金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20</w:t>
      </w:r>
      <w:r w:rsidR="00990D40" w:rsidRPr="006C7E3A">
        <w:t>、财通新兴蓝筹混合型证券投资基金</w:t>
      </w:r>
      <w:r w:rsidR="00B0783E" w:rsidRPr="006C7E3A">
        <w:t>；</w:t>
      </w:r>
    </w:p>
    <w:p w:rsidR="00990D40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21</w:t>
      </w:r>
      <w:r w:rsidR="00990D40" w:rsidRPr="006C7E3A">
        <w:t>、财通安瑞短债债券型证券投资基金</w:t>
      </w:r>
      <w:r w:rsidR="00B0783E" w:rsidRPr="006C7E3A">
        <w:t>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22</w:t>
      </w:r>
      <w:r w:rsidRPr="006C7E3A">
        <w:t>、财通科创主题灵活配置混合型证券投资基金（</w:t>
      </w:r>
      <w:r w:rsidRPr="006C7E3A">
        <w:t>LOF</w:t>
      </w:r>
      <w:r w:rsidRPr="006C7E3A">
        <w:t>）；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23</w:t>
      </w:r>
      <w:r w:rsidRPr="006C7E3A">
        <w:t>、财通恒利纯债债券型证券投资基金；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lastRenderedPageBreak/>
        <w:t>24</w:t>
      </w:r>
      <w:r w:rsidRPr="006C7E3A">
        <w:t>、财通久利三个月定期开放债券型发起式证券投资基金；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25</w:t>
      </w:r>
      <w:r w:rsidRPr="006C7E3A">
        <w:t>、财通兴利纯债</w:t>
      </w:r>
      <w:r w:rsidRPr="006C7E3A">
        <w:t>12</w:t>
      </w:r>
      <w:r w:rsidRPr="006C7E3A">
        <w:t>个月定期开放债券型发起式证券投资基金；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26</w:t>
      </w:r>
      <w:r w:rsidRPr="006C7E3A">
        <w:t>、财通裕惠</w:t>
      </w:r>
      <w:r w:rsidRPr="006C7E3A">
        <w:t>63</w:t>
      </w:r>
      <w:r w:rsidRPr="006C7E3A">
        <w:t>个月定期开放债券型证券投资基金；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27</w:t>
      </w:r>
      <w:r w:rsidRPr="006C7E3A">
        <w:t>、财通智慧成长混合型证券投资基金；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28</w:t>
      </w:r>
      <w:r w:rsidRPr="006C7E3A">
        <w:t>、财通科技创新混合型证券投资基金；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29</w:t>
      </w:r>
      <w:r w:rsidRPr="006C7E3A">
        <w:t>、财通内需增长</w:t>
      </w:r>
      <w:r w:rsidRPr="006C7E3A">
        <w:t>12</w:t>
      </w:r>
      <w:r w:rsidRPr="006C7E3A">
        <w:t>个月定期开放混合型证券投资基金；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30</w:t>
      </w:r>
      <w:r w:rsidRPr="006C7E3A">
        <w:t>、财通多利纯债债券型证券投资基金；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31</w:t>
      </w:r>
      <w:r w:rsidRPr="006C7E3A">
        <w:t>、财通裕泰</w:t>
      </w:r>
      <w:r w:rsidRPr="006C7E3A">
        <w:t>87</w:t>
      </w:r>
      <w:r w:rsidRPr="006C7E3A">
        <w:t>个月定期开放债券型证券投资基金；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32</w:t>
      </w:r>
      <w:r w:rsidRPr="006C7E3A">
        <w:t>、财通安盈混合型证券投资基金；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33</w:t>
      </w:r>
      <w:r w:rsidRPr="006C7E3A">
        <w:t>、财通景气行业混合型证券投资基金；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34</w:t>
      </w:r>
      <w:r w:rsidRPr="006C7E3A">
        <w:t>、财通智选消费股票型证券投资基金；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35</w:t>
      </w:r>
      <w:r w:rsidRPr="006C7E3A">
        <w:t>、财通优势行业轮动混合型证券投资基金；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36</w:t>
      </w:r>
      <w:r w:rsidRPr="006C7E3A">
        <w:t>、财通安华混合型发起式证券投资基金；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37</w:t>
      </w:r>
      <w:r w:rsidRPr="006C7E3A">
        <w:t>、财通稳进回报</w:t>
      </w:r>
      <w:r w:rsidRPr="006C7E3A">
        <w:t>6</w:t>
      </w:r>
      <w:r w:rsidRPr="006C7E3A">
        <w:t>个月持有期混合型证券投资基金；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38</w:t>
      </w:r>
      <w:r w:rsidRPr="006C7E3A">
        <w:t>、财通均衡优选一年持有期混合型证券投资基金；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39</w:t>
      </w:r>
      <w:r w:rsidRPr="006C7E3A">
        <w:t>、财通安裕</w:t>
      </w:r>
      <w:r w:rsidRPr="006C7E3A">
        <w:t>30</w:t>
      </w:r>
      <w:r w:rsidRPr="006C7E3A">
        <w:t>天持有期中短债债券型证券投资基金；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40</w:t>
      </w:r>
      <w:r w:rsidRPr="006C7E3A">
        <w:t>、财通匠心优选一年持有期混合型证券投资基金；</w:t>
      </w:r>
    </w:p>
    <w:p w:rsidR="00E97A65" w:rsidRPr="006C7E3A" w:rsidRDefault="00E97A65" w:rsidP="00447F6C">
      <w:pPr>
        <w:pStyle w:val="biaogeleft"/>
        <w:spacing w:before="0" w:line="360" w:lineRule="auto"/>
        <w:ind w:left="0" w:firstLine="482"/>
      </w:pPr>
      <w:r w:rsidRPr="006C7E3A">
        <w:t>4</w:t>
      </w:r>
      <w:r w:rsidR="007837A2">
        <w:t>1</w:t>
      </w:r>
      <w:r w:rsidRPr="006C7E3A">
        <w:t>、财通弘利纯债债券型证券投资基金；</w:t>
      </w:r>
    </w:p>
    <w:p w:rsidR="00E97A65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2</w:t>
      </w:r>
      <w:r w:rsidR="00E97A65" w:rsidRPr="006C7E3A">
        <w:t>、财通碳中和一年持有期混合型证券投资基金；</w:t>
      </w:r>
    </w:p>
    <w:p w:rsidR="00990D40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3</w:t>
      </w:r>
      <w:r w:rsidR="00990D40" w:rsidRPr="006C7E3A">
        <w:t>、</w:t>
      </w:r>
      <w:r w:rsidR="00BE1EFC" w:rsidRPr="006C7E3A">
        <w:t>财通安益中短债债券型证券投资基金；</w:t>
      </w:r>
    </w:p>
    <w:p w:rsidR="00832020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4</w:t>
      </w:r>
      <w:r w:rsidR="00832020" w:rsidRPr="006C7E3A">
        <w:t>、</w:t>
      </w:r>
      <w:r w:rsidR="00BE1EFC" w:rsidRPr="006C7E3A">
        <w:t>财通中证</w:t>
      </w:r>
      <w:r w:rsidR="00BE1EFC" w:rsidRPr="006C7E3A">
        <w:t>500</w:t>
      </w:r>
      <w:r w:rsidR="00BE1EFC" w:rsidRPr="006C7E3A">
        <w:t>指数增强型证券投资基金；</w:t>
      </w:r>
    </w:p>
    <w:p w:rsidR="001C5419" w:rsidRPr="006C7E3A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5</w:t>
      </w:r>
      <w:r w:rsidR="00832020" w:rsidRPr="006C7E3A">
        <w:t>、</w:t>
      </w:r>
      <w:r w:rsidR="00BE1EFC" w:rsidRPr="006C7E3A">
        <w:t>财通景气甄选一年持有期混合型证券投资基金</w:t>
      </w:r>
      <w:r w:rsidR="00C26F0F" w:rsidRPr="006C7E3A">
        <w:t>；</w:t>
      </w:r>
    </w:p>
    <w:p w:rsidR="00C26F0F" w:rsidRDefault="007837A2" w:rsidP="00447F6C">
      <w:pPr>
        <w:pStyle w:val="biaogeleft"/>
        <w:spacing w:before="0" w:line="360" w:lineRule="auto"/>
        <w:ind w:left="0" w:firstLine="482"/>
      </w:pPr>
      <w:r w:rsidRPr="006C7E3A">
        <w:t>4</w:t>
      </w:r>
      <w:r>
        <w:t>6</w:t>
      </w:r>
      <w:r w:rsidR="00C26F0F" w:rsidRPr="006C7E3A">
        <w:t>、财通中证</w:t>
      </w:r>
      <w:r w:rsidR="00C26F0F" w:rsidRPr="006C7E3A">
        <w:t>1000</w:t>
      </w:r>
      <w:r w:rsidR="00C26F0F" w:rsidRPr="006C7E3A">
        <w:t>指数增强型证券投资基金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7</w:t>
      </w:r>
      <w:r>
        <w:t>、</w:t>
      </w:r>
      <w:r w:rsidRPr="007837A2">
        <w:rPr>
          <w:rFonts w:hint="eastAsia"/>
        </w:rPr>
        <w:t>财通鼎欣量化选股</w:t>
      </w:r>
      <w:r w:rsidRPr="007837A2">
        <w:rPr>
          <w:rFonts w:hint="eastAsia"/>
        </w:rPr>
        <w:t>18</w:t>
      </w:r>
      <w:r w:rsidRPr="007837A2">
        <w:rPr>
          <w:rFonts w:hint="eastAsia"/>
        </w:rPr>
        <w:t>个月定期开放混合型证券投资基金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8</w:t>
      </w:r>
      <w:r>
        <w:t>、</w:t>
      </w:r>
      <w:r w:rsidRPr="007837A2">
        <w:rPr>
          <w:rFonts w:hint="eastAsia"/>
        </w:rPr>
        <w:t>财通中证同业存单</w:t>
      </w:r>
      <w:r w:rsidRPr="007837A2">
        <w:rPr>
          <w:rFonts w:hint="eastAsia"/>
        </w:rPr>
        <w:t>AAA</w:t>
      </w:r>
      <w:r w:rsidRPr="007837A2">
        <w:rPr>
          <w:rFonts w:hint="eastAsia"/>
        </w:rPr>
        <w:t>指数</w:t>
      </w:r>
      <w:r w:rsidRPr="007837A2">
        <w:rPr>
          <w:rFonts w:hint="eastAsia"/>
        </w:rPr>
        <w:t>7</w:t>
      </w:r>
      <w:r w:rsidRPr="007837A2">
        <w:rPr>
          <w:rFonts w:hint="eastAsia"/>
        </w:rPr>
        <w:t>天持有期证券投资基金</w:t>
      </w:r>
      <w:r>
        <w:t>；</w:t>
      </w:r>
    </w:p>
    <w:p w:rsidR="007837A2" w:rsidRDefault="007837A2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4</w:t>
      </w:r>
      <w:r>
        <w:t>9</w:t>
      </w:r>
      <w:r>
        <w:t>、</w:t>
      </w:r>
      <w:r w:rsidRPr="007837A2">
        <w:rPr>
          <w:rFonts w:hint="eastAsia"/>
        </w:rPr>
        <w:t>财通医药健康混合型证券投资基金</w:t>
      </w:r>
      <w:r w:rsidR="00D40440">
        <w:rPr>
          <w:rFonts w:hint="eastAsia"/>
        </w:rPr>
        <w:t>；</w:t>
      </w:r>
    </w:p>
    <w:p w:rsidR="00D40440" w:rsidRDefault="00D40440" w:rsidP="00447F6C">
      <w:pPr>
        <w:pStyle w:val="biaogeleft"/>
        <w:spacing w:before="0" w:line="360" w:lineRule="auto"/>
        <w:ind w:left="0" w:firstLine="482"/>
      </w:pPr>
      <w:r>
        <w:t>50</w:t>
      </w:r>
      <w:r>
        <w:t>、</w:t>
      </w:r>
      <w:r w:rsidR="00694034" w:rsidRPr="00694034">
        <w:rPr>
          <w:rFonts w:hint="eastAsia"/>
        </w:rPr>
        <w:t>财通华臻量化选股混合型证券投资基金</w:t>
      </w:r>
      <w:r w:rsidR="00694034">
        <w:rPr>
          <w:rFonts w:hint="eastAsia"/>
        </w:rPr>
        <w:t>；</w:t>
      </w:r>
    </w:p>
    <w:p w:rsidR="00694034" w:rsidRDefault="0069403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1</w:t>
      </w:r>
      <w:r>
        <w:t>、</w:t>
      </w:r>
      <w:r w:rsidRPr="00694034">
        <w:rPr>
          <w:rFonts w:hint="eastAsia"/>
        </w:rPr>
        <w:t>财通先进制造智选混合型发起式证券投资基金</w:t>
      </w:r>
      <w:r w:rsidR="00195A5C">
        <w:rPr>
          <w:rFonts w:hint="eastAsia"/>
        </w:rPr>
        <w:t>；</w:t>
      </w:r>
    </w:p>
    <w:p w:rsidR="00694034" w:rsidRDefault="0069403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2</w:t>
      </w:r>
      <w:r>
        <w:t>、</w:t>
      </w:r>
      <w:r w:rsidRPr="00694034">
        <w:rPr>
          <w:rFonts w:hint="eastAsia"/>
        </w:rPr>
        <w:t>财通数字经济智选混合型发起式证券投资基金</w:t>
      </w:r>
      <w:r w:rsidR="00E7656A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3</w:t>
      </w:r>
      <w:r>
        <w:t>、</w:t>
      </w:r>
      <w:r w:rsidR="000F41B6" w:rsidRPr="000F41B6">
        <w:rPr>
          <w:rFonts w:hint="eastAsia"/>
        </w:rPr>
        <w:t>财通颐享稳健养老目标一年持有期混合型发起式基金中基金（</w:t>
      </w:r>
      <w:r w:rsidR="000F41B6" w:rsidRPr="000F41B6">
        <w:rPr>
          <w:rFonts w:hint="eastAsia"/>
        </w:rPr>
        <w:t>FOF</w:t>
      </w:r>
      <w:r w:rsidR="000F41B6" w:rsidRPr="000F41B6">
        <w:rPr>
          <w:rFonts w:hint="eastAsia"/>
        </w:rPr>
        <w:t>）</w:t>
      </w:r>
      <w:r w:rsidR="000F41B6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4</w:t>
      </w:r>
      <w:r>
        <w:t>、</w:t>
      </w:r>
      <w:r w:rsidR="000F41B6" w:rsidRPr="000F41B6">
        <w:rPr>
          <w:rFonts w:hint="eastAsia"/>
        </w:rPr>
        <w:t>财通稳裕回报债券型证券投资基金</w:t>
      </w:r>
      <w:r w:rsidR="000F41B6">
        <w:rPr>
          <w:rFonts w:hint="eastAsia"/>
        </w:rPr>
        <w:t>；</w:t>
      </w:r>
    </w:p>
    <w:p w:rsidR="00E7656A" w:rsidRDefault="00E7656A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5</w:t>
      </w:r>
      <w:r>
        <w:t>、</w:t>
      </w:r>
      <w:r w:rsidR="000F41B6" w:rsidRPr="000F41B6">
        <w:rPr>
          <w:rFonts w:hint="eastAsia"/>
        </w:rPr>
        <w:t>财通安泰利率债债券型证券投资基金</w:t>
      </w:r>
      <w:r w:rsidR="009019C4">
        <w:rPr>
          <w:rFonts w:hint="eastAsia"/>
        </w:rPr>
        <w:t>；</w:t>
      </w:r>
    </w:p>
    <w:p w:rsidR="009019C4" w:rsidRDefault="009019C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6</w:t>
      </w:r>
      <w:r>
        <w:t>、</w:t>
      </w:r>
      <w:r w:rsidR="00E20D9F" w:rsidRPr="00E20D9F">
        <w:rPr>
          <w:rFonts w:hint="eastAsia"/>
        </w:rPr>
        <w:t>财通聚福稳健</w:t>
      </w:r>
      <w:r w:rsidR="00E20D9F" w:rsidRPr="00E20D9F">
        <w:rPr>
          <w:rFonts w:hint="eastAsia"/>
        </w:rPr>
        <w:t>3</w:t>
      </w:r>
      <w:r w:rsidR="00E20D9F" w:rsidRPr="00E20D9F">
        <w:rPr>
          <w:rFonts w:hint="eastAsia"/>
        </w:rPr>
        <w:t>个月持有期混合型发起式基金中基金（</w:t>
      </w:r>
      <w:r w:rsidR="00E20D9F" w:rsidRPr="00E20D9F">
        <w:rPr>
          <w:rFonts w:hint="eastAsia"/>
        </w:rPr>
        <w:t>FOF</w:t>
      </w:r>
      <w:r w:rsidR="00E20D9F" w:rsidRPr="00E20D9F">
        <w:rPr>
          <w:rFonts w:hint="eastAsia"/>
        </w:rPr>
        <w:t>）</w:t>
      </w:r>
      <w:r w:rsidR="00E20D9F">
        <w:rPr>
          <w:rFonts w:hint="eastAsia"/>
        </w:rPr>
        <w:t>；</w:t>
      </w:r>
    </w:p>
    <w:p w:rsidR="009019C4" w:rsidRDefault="009019C4" w:rsidP="00447F6C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5</w:t>
      </w:r>
      <w:r>
        <w:t>7</w:t>
      </w:r>
      <w:r>
        <w:t>、</w:t>
      </w:r>
      <w:r w:rsidR="00E20D9F">
        <w:rPr>
          <w:rFonts w:hint="eastAsia"/>
        </w:rPr>
        <w:t>财通中证</w:t>
      </w:r>
      <w:r w:rsidR="00E20D9F">
        <w:rPr>
          <w:rFonts w:hint="eastAsia"/>
        </w:rPr>
        <w:t>A500</w:t>
      </w:r>
      <w:r w:rsidR="00E20D9F">
        <w:rPr>
          <w:rFonts w:hint="eastAsia"/>
        </w:rPr>
        <w:t>指数增强型证券投资基金</w:t>
      </w:r>
      <w:r w:rsidR="0081772A">
        <w:rPr>
          <w:rFonts w:hint="eastAsia"/>
        </w:rPr>
        <w:t>；</w:t>
      </w:r>
    </w:p>
    <w:p w:rsidR="00113346" w:rsidRDefault="0081772A" w:rsidP="00113346">
      <w:pPr>
        <w:pStyle w:val="biaogeleft"/>
        <w:spacing w:line="360" w:lineRule="auto"/>
        <w:ind w:firstLine="482"/>
      </w:pPr>
      <w:r>
        <w:rPr>
          <w:rFonts w:hint="eastAsia"/>
        </w:rPr>
        <w:t>5</w:t>
      </w:r>
      <w:r>
        <w:t>8</w:t>
      </w:r>
      <w:r>
        <w:t>、</w:t>
      </w:r>
      <w:r w:rsidR="00113346">
        <w:rPr>
          <w:rFonts w:hint="eastAsia"/>
        </w:rPr>
        <w:t>财通成长量化选股混合型证券投资基金；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59</w:t>
      </w:r>
      <w:r>
        <w:rPr>
          <w:rFonts w:hint="eastAsia"/>
        </w:rPr>
        <w:t>、财通华晟量化选股混合型证券投资基金；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60</w:t>
      </w:r>
      <w:r>
        <w:rPr>
          <w:rFonts w:hint="eastAsia"/>
        </w:rPr>
        <w:t>、财通聚元平衡</w:t>
      </w:r>
      <w:r>
        <w:rPr>
          <w:rFonts w:hint="eastAsia"/>
        </w:rPr>
        <w:t>3</w:t>
      </w:r>
      <w:r>
        <w:rPr>
          <w:rFonts w:hint="eastAsia"/>
        </w:rPr>
        <w:t>个月持有期混合型发起式基金中基金（</w:t>
      </w:r>
      <w:r>
        <w:rPr>
          <w:rFonts w:hint="eastAsia"/>
        </w:rPr>
        <w:t>FOF</w:t>
      </w:r>
      <w:r>
        <w:rPr>
          <w:rFonts w:hint="eastAsia"/>
        </w:rPr>
        <w:t>）；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61</w:t>
      </w:r>
      <w:r>
        <w:rPr>
          <w:rFonts w:hint="eastAsia"/>
        </w:rPr>
        <w:t>、财通华裕量化选股股票型证券投资基金；</w:t>
      </w:r>
    </w:p>
    <w:p w:rsidR="00113346" w:rsidRDefault="00113346" w:rsidP="00113346">
      <w:pPr>
        <w:pStyle w:val="biaogeleft"/>
        <w:spacing w:line="360" w:lineRule="auto"/>
        <w:ind w:firstLine="482"/>
      </w:pPr>
      <w:r>
        <w:rPr>
          <w:rFonts w:hint="eastAsia"/>
        </w:rPr>
        <w:t>62</w:t>
      </w:r>
      <w:r>
        <w:rPr>
          <w:rFonts w:hint="eastAsia"/>
        </w:rPr>
        <w:t>、财通安盛</w:t>
      </w:r>
      <w:r>
        <w:rPr>
          <w:rFonts w:hint="eastAsia"/>
        </w:rPr>
        <w:t>90</w:t>
      </w:r>
      <w:r>
        <w:rPr>
          <w:rFonts w:hint="eastAsia"/>
        </w:rPr>
        <w:t>天滚动持有债券型证券投资基金；</w:t>
      </w:r>
    </w:p>
    <w:p w:rsidR="0081772A" w:rsidRDefault="00113346" w:rsidP="00113346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63</w:t>
      </w:r>
      <w:r>
        <w:rPr>
          <w:rFonts w:hint="eastAsia"/>
        </w:rPr>
        <w:t>、财通品质甄选混合型证券投资基金</w:t>
      </w:r>
      <w:r w:rsidR="00327F19">
        <w:rPr>
          <w:rFonts w:hint="eastAsia"/>
        </w:rPr>
        <w:t>；</w:t>
      </w:r>
    </w:p>
    <w:p w:rsidR="00327F19" w:rsidRDefault="00327F19" w:rsidP="00113346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6</w:t>
      </w:r>
      <w:r>
        <w:t>4</w:t>
      </w:r>
      <w:r>
        <w:t>、</w:t>
      </w:r>
      <w:r w:rsidRPr="00327F19">
        <w:rPr>
          <w:rFonts w:hint="eastAsia"/>
        </w:rPr>
        <w:t>财通泰和多资产一年持有期混合型发起式基金中基金（</w:t>
      </w:r>
      <w:r w:rsidRPr="00327F19">
        <w:rPr>
          <w:rFonts w:hint="eastAsia"/>
        </w:rPr>
        <w:t>FOF</w:t>
      </w:r>
      <w:r w:rsidRPr="00327F19">
        <w:rPr>
          <w:rFonts w:hint="eastAsia"/>
        </w:rPr>
        <w:t>）</w:t>
      </w:r>
      <w:r>
        <w:rPr>
          <w:rFonts w:hint="eastAsia"/>
        </w:rPr>
        <w:t>；</w:t>
      </w:r>
    </w:p>
    <w:p w:rsidR="00327F19" w:rsidRDefault="00327F19" w:rsidP="00113346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6</w:t>
      </w:r>
      <w:r>
        <w:t>5</w:t>
      </w:r>
      <w:r>
        <w:t>、</w:t>
      </w:r>
      <w:r w:rsidRPr="00327F19">
        <w:rPr>
          <w:rFonts w:hint="eastAsia"/>
        </w:rPr>
        <w:t>财通消费优选混合型发起式证券投资基金</w:t>
      </w:r>
      <w:r>
        <w:rPr>
          <w:rFonts w:hint="eastAsia"/>
        </w:rPr>
        <w:t>；</w:t>
      </w:r>
    </w:p>
    <w:p w:rsidR="00327F19" w:rsidRDefault="00327F19" w:rsidP="00327F19">
      <w:pPr>
        <w:pStyle w:val="biaogeleft"/>
        <w:spacing w:before="0" w:line="360" w:lineRule="auto"/>
        <w:ind w:left="0" w:firstLine="482"/>
      </w:pPr>
      <w:r>
        <w:rPr>
          <w:rFonts w:hint="eastAsia"/>
        </w:rPr>
        <w:t>6</w:t>
      </w:r>
      <w:r>
        <w:t>6</w:t>
      </w:r>
      <w:r>
        <w:t>、</w:t>
      </w:r>
      <w:r w:rsidRPr="00327F19">
        <w:rPr>
          <w:rFonts w:hint="eastAsia"/>
        </w:rPr>
        <w:t>财通泓盛平衡混合型证券投资基金</w:t>
      </w:r>
    </w:p>
    <w:p w:rsidR="00BB3501" w:rsidRPr="006C7E3A" w:rsidRDefault="00C928C7" w:rsidP="00447F6C">
      <w:pPr>
        <w:pStyle w:val="biaogeleft"/>
        <w:spacing w:before="0" w:line="360" w:lineRule="auto"/>
        <w:ind w:left="0" w:firstLine="482"/>
      </w:pPr>
      <w:r w:rsidRPr="006C7E3A">
        <w:t>季度</w:t>
      </w:r>
      <w:r w:rsidR="00BB3501" w:rsidRPr="006C7E3A">
        <w:t>报告全文于</w:t>
      </w:r>
      <w:r w:rsidR="00327F19" w:rsidRPr="006C7E3A">
        <w:t>202</w:t>
      </w:r>
      <w:r w:rsidR="00327F19">
        <w:t>6</w:t>
      </w:r>
      <w:r w:rsidR="00327F19" w:rsidRPr="006C7E3A">
        <w:t>年</w:t>
      </w:r>
      <w:r w:rsidR="00327F19">
        <w:t>4</w:t>
      </w:r>
      <w:r w:rsidR="00BB3501" w:rsidRPr="006C7E3A">
        <w:t>月</w:t>
      </w:r>
      <w:r w:rsidR="009019C4">
        <w:t>2</w:t>
      </w:r>
      <w:r w:rsidR="0081772A">
        <w:t>2</w:t>
      </w:r>
      <w:r w:rsidR="00BB3501" w:rsidRPr="006C7E3A">
        <w:t>日在本公司网站</w:t>
      </w:r>
      <w:r w:rsidR="00C36A15" w:rsidRPr="006C7E3A">
        <w:t>（</w:t>
      </w:r>
      <w:r w:rsidR="00C36A15" w:rsidRPr="006C7E3A">
        <w:t>www.ctfund.com</w:t>
      </w:r>
      <w:r w:rsidR="00C36A15" w:rsidRPr="006C7E3A">
        <w:t>）</w:t>
      </w:r>
      <w:r w:rsidR="00BB3501" w:rsidRPr="006C7E3A">
        <w:t>和中国证监会</w:t>
      </w:r>
      <w:r w:rsidR="00191702" w:rsidRPr="006C7E3A">
        <w:t>基金</w:t>
      </w:r>
      <w:r w:rsidR="00BB3501" w:rsidRPr="006C7E3A">
        <w:t>电子披露网站</w:t>
      </w:r>
      <w:r w:rsidR="000F07E6" w:rsidRPr="006C7E3A">
        <w:t>（</w:t>
      </w:r>
      <w:hyperlink r:id="rId8" w:history="1">
        <w:r w:rsidR="000F07E6" w:rsidRPr="006C7E3A">
          <w:t>http://eid.csrc.gov.cn/fund</w:t>
        </w:r>
      </w:hyperlink>
      <w:r w:rsidR="000F07E6" w:rsidRPr="006C7E3A">
        <w:t>）</w:t>
      </w:r>
      <w:r w:rsidR="00BB3501" w:rsidRPr="006C7E3A">
        <w:t>披露，供投资者查阅。如有疑问可拨打本公司客服电话（</w:t>
      </w:r>
      <w:r w:rsidR="00C36A15" w:rsidRPr="006C7E3A">
        <w:t>400-820-9888</w:t>
      </w:r>
      <w:r w:rsidR="00BB3501" w:rsidRPr="006C7E3A">
        <w:t>）咨询。</w:t>
      </w:r>
    </w:p>
    <w:p w:rsidR="00BB3501" w:rsidRPr="006C7E3A" w:rsidRDefault="00BB3501" w:rsidP="00447F6C">
      <w:pPr>
        <w:pStyle w:val="biaogeleft"/>
        <w:spacing w:before="0" w:line="360" w:lineRule="auto"/>
        <w:ind w:left="0" w:firstLine="482"/>
      </w:pPr>
      <w:r w:rsidRPr="006C7E3A">
        <w:t>本基金管</w:t>
      </w:r>
      <w:r w:rsidR="000C1032" w:rsidRPr="006C7E3A">
        <w:t>理人承诺以诚实信用、勤勉尽责的原则管理和运用基金资产，但不保证</w:t>
      </w:r>
      <w:r w:rsidR="005A77EA" w:rsidRPr="006C7E3A">
        <w:t>基金一定盈利，也不保证最低收益。请充分了解</w:t>
      </w:r>
      <w:r w:rsidRPr="006C7E3A">
        <w:t>基金的风险收益特征，审慎做出投资决定。</w:t>
      </w:r>
    </w:p>
    <w:p w:rsidR="003668A3" w:rsidRPr="006C7E3A" w:rsidRDefault="00BB3501" w:rsidP="00447F6C">
      <w:pPr>
        <w:pStyle w:val="biaogeleft"/>
        <w:spacing w:before="0" w:line="360" w:lineRule="auto"/>
        <w:ind w:left="0" w:firstLine="482"/>
      </w:pPr>
      <w:r w:rsidRPr="006C7E3A">
        <w:t>特此公告。</w:t>
      </w:r>
    </w:p>
    <w:p w:rsidR="00691ABE" w:rsidRPr="006C7E3A" w:rsidRDefault="00691ABE" w:rsidP="00447F6C">
      <w:pPr>
        <w:pStyle w:val="biaogeleft"/>
        <w:spacing w:before="0" w:line="360" w:lineRule="auto"/>
        <w:ind w:left="0" w:firstLine="482"/>
      </w:pPr>
    </w:p>
    <w:p w:rsidR="00C36A15" w:rsidRPr="006C7E3A" w:rsidRDefault="00BB3501" w:rsidP="00447F6C">
      <w:pPr>
        <w:pStyle w:val="biaogeleft"/>
        <w:spacing w:before="0" w:line="360" w:lineRule="auto"/>
        <w:ind w:left="0" w:firstLine="482"/>
        <w:jc w:val="right"/>
      </w:pPr>
      <w:r w:rsidRPr="006C7E3A">
        <w:rPr>
          <w:bCs/>
          <w:color w:val="000000"/>
        </w:rPr>
        <w:t xml:space="preserve">                                </w:t>
      </w:r>
      <w:r w:rsidR="00C36A15" w:rsidRPr="006C7E3A">
        <w:t>财通基金管理有限公司</w:t>
      </w:r>
    </w:p>
    <w:p w:rsidR="00BB3501" w:rsidRPr="006C7E3A" w:rsidRDefault="001C5419" w:rsidP="00447F6C">
      <w:pPr>
        <w:pStyle w:val="biaogeleft"/>
        <w:spacing w:before="0" w:line="360" w:lineRule="auto"/>
        <w:ind w:left="0" w:firstLine="482"/>
        <w:jc w:val="right"/>
      </w:pPr>
      <w:r w:rsidRPr="006C7E3A">
        <w:t>二〇二</w:t>
      </w:r>
      <w:r w:rsidR="0081772A">
        <w:rPr>
          <w:rFonts w:hint="eastAsia"/>
        </w:rPr>
        <w:t>六</w:t>
      </w:r>
      <w:r w:rsidRPr="006C7E3A">
        <w:t>年</w:t>
      </w:r>
      <w:r w:rsidR="00327F19">
        <w:rPr>
          <w:rFonts w:hint="eastAsia"/>
        </w:rPr>
        <w:t>四</w:t>
      </w:r>
      <w:r w:rsidRPr="006C7E3A">
        <w:t>月</w:t>
      </w:r>
      <w:r w:rsidR="009019C4">
        <w:t>二</w:t>
      </w:r>
      <w:r w:rsidR="003562A6">
        <w:rPr>
          <w:rFonts w:hint="eastAsia"/>
        </w:rPr>
        <w:t>十</w:t>
      </w:r>
      <w:r w:rsidR="0081772A">
        <w:rPr>
          <w:rFonts w:hint="eastAsia"/>
        </w:rPr>
        <w:t>二</w:t>
      </w:r>
      <w:r w:rsidRPr="006C7E3A">
        <w:t>日</w:t>
      </w:r>
    </w:p>
    <w:sectPr w:rsidR="00BB3501" w:rsidRPr="006C7E3A" w:rsidSect="005B43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8" w:right="1588" w:bottom="1361" w:left="1588" w:header="567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4E" w:rsidRDefault="00AE564E" w:rsidP="009A149B">
      <w:r>
        <w:separator/>
      </w:r>
    </w:p>
  </w:endnote>
  <w:endnote w:type="continuationSeparator" w:id="0">
    <w:p w:rsidR="00AE564E" w:rsidRDefault="00AE5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434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551648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B94C83" w:rsidRPr="00B94C83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229507"/>
      <w:docPartObj>
        <w:docPartGallery w:val="Page Numbers (Bottom of Page)"/>
        <w:docPartUnique/>
      </w:docPartObj>
    </w:sdtPr>
    <w:sdtContent>
      <w:p w:rsidR="00084E7D" w:rsidRDefault="0055164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F5CF0" w:rsidRPr="003F5CF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4E" w:rsidRDefault="00AE564E" w:rsidP="009A149B">
      <w:r>
        <w:separator/>
      </w:r>
    </w:p>
  </w:footnote>
  <w:footnote w:type="continuationSeparator" w:id="0">
    <w:p w:rsidR="00AE564E" w:rsidRDefault="00AE564E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7" name="图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8" name="图片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D18EF"/>
    <w:rsid w:val="000E13E9"/>
    <w:rsid w:val="000E7D66"/>
    <w:rsid w:val="000F07E6"/>
    <w:rsid w:val="000F2BD5"/>
    <w:rsid w:val="000F407E"/>
    <w:rsid w:val="000F41B6"/>
    <w:rsid w:val="000F6458"/>
    <w:rsid w:val="00100E93"/>
    <w:rsid w:val="00102C1E"/>
    <w:rsid w:val="001039BC"/>
    <w:rsid w:val="00113346"/>
    <w:rsid w:val="0012513B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67E12"/>
    <w:rsid w:val="001730F5"/>
    <w:rsid w:val="00174C8C"/>
    <w:rsid w:val="0017571E"/>
    <w:rsid w:val="00175AED"/>
    <w:rsid w:val="00191702"/>
    <w:rsid w:val="00192262"/>
    <w:rsid w:val="00195A5C"/>
    <w:rsid w:val="001A593B"/>
    <w:rsid w:val="001C5419"/>
    <w:rsid w:val="001D04AB"/>
    <w:rsid w:val="001D2521"/>
    <w:rsid w:val="001D74AE"/>
    <w:rsid w:val="001E7CAD"/>
    <w:rsid w:val="001F125D"/>
    <w:rsid w:val="001F15CB"/>
    <w:rsid w:val="001F2962"/>
    <w:rsid w:val="001F533E"/>
    <w:rsid w:val="001F5673"/>
    <w:rsid w:val="001F59B7"/>
    <w:rsid w:val="001F5BC1"/>
    <w:rsid w:val="0021172E"/>
    <w:rsid w:val="00213FDE"/>
    <w:rsid w:val="00221DE2"/>
    <w:rsid w:val="00234298"/>
    <w:rsid w:val="002343BD"/>
    <w:rsid w:val="00237202"/>
    <w:rsid w:val="0023722F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7A9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303860"/>
    <w:rsid w:val="00311075"/>
    <w:rsid w:val="003117E6"/>
    <w:rsid w:val="0031471A"/>
    <w:rsid w:val="00327CBB"/>
    <w:rsid w:val="00327F19"/>
    <w:rsid w:val="00332619"/>
    <w:rsid w:val="00333802"/>
    <w:rsid w:val="003467B5"/>
    <w:rsid w:val="00355B7C"/>
    <w:rsid w:val="003562A6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980"/>
    <w:rsid w:val="003D0424"/>
    <w:rsid w:val="003D32D7"/>
    <w:rsid w:val="003F4A48"/>
    <w:rsid w:val="003F4E13"/>
    <w:rsid w:val="003F5CF0"/>
    <w:rsid w:val="003F6960"/>
    <w:rsid w:val="0040020D"/>
    <w:rsid w:val="00405ADB"/>
    <w:rsid w:val="004079CD"/>
    <w:rsid w:val="004162FE"/>
    <w:rsid w:val="00423897"/>
    <w:rsid w:val="00423E89"/>
    <w:rsid w:val="004254EE"/>
    <w:rsid w:val="00430D19"/>
    <w:rsid w:val="00433480"/>
    <w:rsid w:val="0043458E"/>
    <w:rsid w:val="0043655D"/>
    <w:rsid w:val="00436DA3"/>
    <w:rsid w:val="00437D86"/>
    <w:rsid w:val="00441246"/>
    <w:rsid w:val="00441E0B"/>
    <w:rsid w:val="00444B19"/>
    <w:rsid w:val="00447F6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54A6"/>
    <w:rsid w:val="004A6DE8"/>
    <w:rsid w:val="004B1105"/>
    <w:rsid w:val="004B683E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51648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43E8"/>
    <w:rsid w:val="005B5746"/>
    <w:rsid w:val="005C00AF"/>
    <w:rsid w:val="005C7C95"/>
    <w:rsid w:val="005D3C24"/>
    <w:rsid w:val="005D4528"/>
    <w:rsid w:val="005E088E"/>
    <w:rsid w:val="005E0F00"/>
    <w:rsid w:val="005F0BCA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30FA7"/>
    <w:rsid w:val="00641CEA"/>
    <w:rsid w:val="00644724"/>
    <w:rsid w:val="0065080E"/>
    <w:rsid w:val="00655229"/>
    <w:rsid w:val="00656B0C"/>
    <w:rsid w:val="006575EA"/>
    <w:rsid w:val="0066309A"/>
    <w:rsid w:val="0066627D"/>
    <w:rsid w:val="00682159"/>
    <w:rsid w:val="006832A2"/>
    <w:rsid w:val="00684A20"/>
    <w:rsid w:val="00690EC4"/>
    <w:rsid w:val="00691ABE"/>
    <w:rsid w:val="00694034"/>
    <w:rsid w:val="006962CB"/>
    <w:rsid w:val="006A0BB0"/>
    <w:rsid w:val="006A7F42"/>
    <w:rsid w:val="006B4697"/>
    <w:rsid w:val="006B5D5D"/>
    <w:rsid w:val="006C7E3A"/>
    <w:rsid w:val="006D0E92"/>
    <w:rsid w:val="006D17EF"/>
    <w:rsid w:val="006E4081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2AA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37A2"/>
    <w:rsid w:val="00787132"/>
    <w:rsid w:val="007900FC"/>
    <w:rsid w:val="00794310"/>
    <w:rsid w:val="00794869"/>
    <w:rsid w:val="00797876"/>
    <w:rsid w:val="007A3B8E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72A"/>
    <w:rsid w:val="0081788D"/>
    <w:rsid w:val="00822C39"/>
    <w:rsid w:val="00825398"/>
    <w:rsid w:val="008263AE"/>
    <w:rsid w:val="008318C0"/>
    <w:rsid w:val="00831A29"/>
    <w:rsid w:val="0083202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551"/>
    <w:rsid w:val="008E6EC1"/>
    <w:rsid w:val="008F3C2E"/>
    <w:rsid w:val="009019C4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8BF"/>
    <w:rsid w:val="009F6259"/>
    <w:rsid w:val="009F72D1"/>
    <w:rsid w:val="00A101C5"/>
    <w:rsid w:val="00A144A6"/>
    <w:rsid w:val="00A21627"/>
    <w:rsid w:val="00A3354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4844"/>
    <w:rsid w:val="00A754A2"/>
    <w:rsid w:val="00A81D7B"/>
    <w:rsid w:val="00A87DCB"/>
    <w:rsid w:val="00AB49A1"/>
    <w:rsid w:val="00AB52F1"/>
    <w:rsid w:val="00AC1161"/>
    <w:rsid w:val="00AC37FF"/>
    <w:rsid w:val="00AC6DBC"/>
    <w:rsid w:val="00AD18DD"/>
    <w:rsid w:val="00AD562B"/>
    <w:rsid w:val="00AE3F47"/>
    <w:rsid w:val="00AE564E"/>
    <w:rsid w:val="00AE69BF"/>
    <w:rsid w:val="00AF7347"/>
    <w:rsid w:val="00B014DF"/>
    <w:rsid w:val="00B0783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76C05"/>
    <w:rsid w:val="00B806BE"/>
    <w:rsid w:val="00B91560"/>
    <w:rsid w:val="00B9364B"/>
    <w:rsid w:val="00B94C83"/>
    <w:rsid w:val="00B95F9A"/>
    <w:rsid w:val="00BA08AA"/>
    <w:rsid w:val="00BA0E21"/>
    <w:rsid w:val="00BA1434"/>
    <w:rsid w:val="00BA3915"/>
    <w:rsid w:val="00BA3AE4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7C42"/>
    <w:rsid w:val="00BE1EFC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6F0F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0A48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28C7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3FE"/>
    <w:rsid w:val="00D3262F"/>
    <w:rsid w:val="00D361FE"/>
    <w:rsid w:val="00D36E74"/>
    <w:rsid w:val="00D40440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0D9F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7656A"/>
    <w:rsid w:val="00E81A0A"/>
    <w:rsid w:val="00E964F7"/>
    <w:rsid w:val="00E97A65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965F9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9CE7-3955-4119-9656-90439DC6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4</DocSecurity>
  <Lines>14</Lines>
  <Paragraphs>3</Paragraphs>
  <ScaleCrop>false</ScaleCrop>
  <Company>P R C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2026-04-21T16:06:00Z</dcterms:created>
  <dcterms:modified xsi:type="dcterms:W3CDTF">2026-04-21T16:06:00Z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4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5" name="_IPGFLOW_P-C97D_E-0_FP-7_CV-ACF98C78_CN-789AADF5">
    <vt:lpwstr>DPSPMK|3|472|2|0</vt:lpwstr>
  </property>
  <property fmtid="{D5CDD505-2E9C-101B-9397-08002B2CF9AE}" pid="26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7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8" name="_IPGFLOW_P-C97D_E-0_FP-8_CV-ACF98C78_CN-5FEA78C0">
    <vt:lpwstr>DPSPMK|3|472|2|0</vt:lpwstr>
  </property>
  <property fmtid="{D5CDD505-2E9C-101B-9397-08002B2CF9AE}" pid="29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0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1" name="_IPGFLOW_P-C97D_E-0_FP-9_CV-ACF98C78_CN-827CA145">
    <vt:lpwstr>DPSPMK|3|472|2|0</vt:lpwstr>
  </property>
  <property fmtid="{D5CDD505-2E9C-101B-9397-08002B2CF9AE}" pid="32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3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4" name="_IPGFLOW_P-C97D_E-0_FP-A_CV-1748F583_CN-66A0E874">
    <vt:lpwstr>DPSPMK|3|384|2|0</vt:lpwstr>
  </property>
  <property fmtid="{D5CDD505-2E9C-101B-9397-08002B2CF9AE}" pid="35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6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7" name="_IPGFLOW_P-C97D_E-0_FP-B_CV-ACF98C78_CN-DF416262">
    <vt:lpwstr>DPSPMK|3|472|2|0</vt:lpwstr>
  </property>
  <property fmtid="{D5CDD505-2E9C-101B-9397-08002B2CF9AE}" pid="38" name="_IPGFLOW_P-C97D_E-1_FP-C_SP-1_CV-BB7AE2_CN-366199C1">
    <vt:lpwstr>1acF0mN3oL/Z44NKdfHTOhwJ5sMy6ebXFwBGwDA6dcJKW9DLD0ryZPmPRP3CkcGTeW9ZF6HQ5hpGVFKwR0h3YSP0OL+IdygjMlRCD4HzO7iJlfMJLsE3DoQx7JuUyTQ7IJ24mRJvH+BLQYGzVkGtPVwkLtSoyCuPY9S/YcSbREtZvYnXQzQPJpQXiWfecTC0DcCcPr+P8ntlqwE+Rkf1LFcXX9ShgmMMOOV6eS+Bns6tjEciMyTQR5lX0Zzp5Sf</vt:lpwstr>
  </property>
  <property fmtid="{D5CDD505-2E9C-101B-9397-08002B2CF9AE}" pid="39" name="_IPGFLOW_P-C97D_E-1_FP-C_SP-2_CV-40ABA02D_CN-3C15DA67">
    <vt:lpwstr>FvbNlxnLRRP/MeOxVUSa9cTw/0YUc3H9Ib0bDyorGrJzv88lLR/JsDAj5VqCOkgGv/ChND3iNY2IfRwe434F+goTSzRip8/3xOZOAjApCg0Xlkg3OBC7Z24wjian4awy5rLTUzXYt721jP7hdmRKUR3fYFhv3cbSR6jOjfqQ03MV3K5tcq5aA1HaOUCOoRucXqMx7fr5Hl/T8EyX62r1cv0M52FmIE3UzD0LFtxLDZYBMbz9XA9I3XFcyIEv7w3</vt:lpwstr>
  </property>
  <property fmtid="{D5CDD505-2E9C-101B-9397-08002B2CF9AE}" pid="40" name="_IPGFLOW_P-C97D_E-1_FP-C_SP-3_CV-E31AB249_CN-95CC2EE7">
    <vt:lpwstr>fN</vt:lpwstr>
  </property>
  <property fmtid="{D5CDD505-2E9C-101B-9397-08002B2CF9AE}" pid="41" name="_IPGFLOW_P-C97D_E-0_FP-C_CV-DD150EE6_CN-67CF395B">
    <vt:lpwstr>DPSPMK|3|512|3|0</vt:lpwstr>
  </property>
  <property fmtid="{D5CDD505-2E9C-101B-9397-08002B2CF9AE}" pid="42" name="DOCPROPERTY_INTERNAL_DELFLAGS1">
    <vt:lpwstr>1</vt:lpwstr>
  </property>
  <property fmtid="{D5CDD505-2E9C-101B-9397-08002B2CF9AE}" pid="43" name="_IPGFLOW_P-C97D_E-1_FP-D_SP-1_CV-F78020A0_CN-CEEC6B6A">
    <vt:lpwstr>yA7DnGo6fxzqGohmnGS8Tg8ty8s7SBiGwFjw6O0Zb7OEkibK2Dc8Yn3QA13kqkpuzynQEZ4Yo9JxAzapzurNeLI18Xds1Ory+AT4hAQCg9tx2ZJE+EYjXsMhfB4VKZaUlYGmCUVIlQhWdQWP04RtXAlNaLUfj8xa4aa8ZvcxMKBysE/BxILe3g6XN702YMG5K0zp2h6wvS/dRstDhRNq9cwCfe9OZ7oag45E730vib8fy7tvXWdMIsAJVqB0Os2</vt:lpwstr>
  </property>
  <property fmtid="{D5CDD505-2E9C-101B-9397-08002B2CF9AE}" pid="44" name="_IPGFLOW_P-C97D_E-1_FP-D_SP-2_CV-F52773BA_CN-CEB5B5F9">
    <vt:lpwstr>zc90vVoLfw2ifadHgig/gH2ZbdXA5GfLEi1JHsKB9ZsXngki3in7nGKt4cfk6FFgBKtmSp83JorInugJ6kv0CyAOW9wtRDsBVyRllabYN8XGvC+ddgAcbJzbW0o9UdYvtJgwgxoXNSniAlPLExxN/qLJ4DP1BGHaDMxLpbQFn35exp0r1fqRzPt4y4HGSBz7v</vt:lpwstr>
  </property>
  <property fmtid="{D5CDD505-2E9C-101B-9397-08002B2CF9AE}" pid="45" name="_IPGFLOW_P-C97D_E-0_FP-D_CV-60DDE677_CN-13EBA59E">
    <vt:lpwstr>DPSPMK|3|448|2|0</vt:lpwstr>
  </property>
  <property fmtid="{D5CDD505-2E9C-101B-9397-08002B2CF9AE}" pid="46" name="_IPGFLOW_P-C97D_E-1_FP-E_SP-1_CV-3B2D3966_CN-E8E7CE74">
    <vt:lpwstr>yA7DnGo6fxzqGohmnGS8TlVt0kraHQOHSuEoL813kj/Pa0w5Rvo6AQtbNvb/jcrbQhKPs4VqRJPyO+teb5LoSmafFBwfUPq7rFPdqQ6i2+Yw7rByBZ7k3VvhpWQMFUeekZC1K3tkWeMZasMcZ0sSlF94cUi12CqsHb7rClIGVU67EhArbecBBMvX60Y56L22YM2qlU49H1kMa+TLDvntlx4rRs7X6F/UWsVBUWBYpw8hcMBR5vb1g4RfP5AnxW/</vt:lpwstr>
  </property>
  <property fmtid="{D5CDD505-2E9C-101B-9397-08002B2CF9AE}" pid="47" name="_IPGFLOW_P-C97D_E-1_FP-E_SP-2_CV-6D0D2606_CN-D66FBF31">
    <vt:lpwstr>BqlxCFg1jtgWsCMJeQa49w6VKhRc4BiaS5guqDXCo9Rh+AHui9ZYuOsSIdydK0tzSwTPdAQLP00mC1PIbgoCkoqLook2Y6drrSX8N6YRnQHXvTcib9NTrrt4GW3wvz6hUIo+Q0F9mwP8S34CTG6BWIHa/ZR8HrN3TJHn1ller/xP4CVZDsNUSxvW+WeZ0FilgUXXDz8YEmKhmFCNZcauIiw==</vt:lpwstr>
  </property>
  <property fmtid="{D5CDD505-2E9C-101B-9397-08002B2CF9AE}" pid="48" name="_IPGFLOW_P-C97D_E-0_FP-E_CV-ACF98C78_CN-A232643A">
    <vt:lpwstr>DPSPMK|3|472|2|0</vt:lpwstr>
  </property>
  <property fmtid="{D5CDD505-2E9C-101B-9397-08002B2CF9AE}" pid="49" name="_IPGFLOW_P-C97D_E-1_FP-F_SP-1_CV-F3BFB858_CN-C3F8DAD6">
    <vt:lpwstr>JlCDjAtFMIczXmICeU+j5MAF44BTMLsjq12ydPyY2v3wE+tc0RgJuTH/9FquTUBQJjPPFJzKqNtI4Flalzb/nJLs2KqAgzBqYgs2VVhQ6HAEo92tfVCL8O8uN0wsKUFF9Sq3y87K3cLjm1bFg7n9Y7YL5ZRvhth0+53fYU/Zh4IhWyKS0FS5NK5u5JNck6ihgqj6MWFnUb8nMQchU82kBTr8U90p3SLcTqbL1+JnMPS02VFQGJTjaqJdCuLnuYl</vt:lpwstr>
  </property>
  <property fmtid="{D5CDD505-2E9C-101B-9397-08002B2CF9AE}" pid="50" name="_IPGFLOW_P-C97D_E-1_FP-F_SP-2_CV-C775CDC4_CN-B284FE08">
    <vt:lpwstr>zE8jo/7zoEfZt6jgvgTLa6vZU5SvBDEQogJwaq2AhKvnwpdi6HV+6FkWKILVfR56zEaOlviFLWj9UstvUXeZf72ZQcNPZXTA4w/ERgUs+0/1NMz56w0p2JpNwNS2F2L14ZSfNID0IArjSWNQkhwwqGXIkdleiDqPkNw6HLWjlHwoe4w5rKlLxdZgAM2xYAiPZR7m34ezTZAx9KH45K1fPkg==</vt:lpwstr>
  </property>
  <property fmtid="{D5CDD505-2E9C-101B-9397-08002B2CF9AE}" pid="51" name="_IPGFLOW_P-C97D_E-0_FP-F_CV-ACF98C78_CN-1FF808F4">
    <vt:lpwstr>DPSPMK|3|472|2|0</vt:lpwstr>
  </property>
  <property fmtid="{D5CDD505-2E9C-101B-9397-08002B2CF9AE}" pid="52" name="_IPGFLOW_P-C97D_E-1_FP-10_SP-1_CV-5F25EECC_CN-61127E27">
    <vt:lpwstr>6yy6LY+/8Wqk7hkANML14F2du9tQThrAD6cJU9MY4yfLZzUHPeVWmJMNV79vCJKru+tVlvtvBdQi8sxIyAv8Cu+VpYO9Uk1iTEVZTyOc9Y73e1gwgaw6IBXSGatyH3yJUDpRkCpR5NvS1u6gO1BkCbjBjVoboKXxTESFdzkbeOz/SAkFyX6cykzZ8z0MsESYqvdvS6CcjVHi6+XDz8w7iZdKYs8h8YPdFg4mffJixYL0RfX2dYEqwgygrJE5DA1</vt:lpwstr>
  </property>
  <property fmtid="{D5CDD505-2E9C-101B-9397-08002B2CF9AE}" pid="53" name="_IPGFLOW_P-C97D_E-1_FP-10_SP-2_CV-EBACA712_CN-9DFFBCDD">
    <vt:lpwstr>zPqy+ev3gaiHPzX+0qWKLQDTwdYpwd9+3e5YLZi74a0Y2y4hGUVdROdK2qdHgDiVzfkfyKFKecfdbGR3C0KFKOBVcJS9BWnzgdOeJGxrCF2Ip5PCwgBjKV+w6bdUHwaZSA6Y0CB7lB4RlSj3J0/+HOpyHu+0U4tLHINmVqJqrqMqbYpj7AoMvRo3ZhmJ8xEEmsBNQpaz3rpiRvJix3ew4fA==</vt:lpwstr>
  </property>
  <property fmtid="{D5CDD505-2E9C-101B-9397-08002B2CF9AE}" pid="54" name="_IPGFLOW_P-C97D_E-0_FP-10_CV-ACF98C78_CN-3BF40E7B">
    <vt:lpwstr>DPSPMK|3|472|2|0</vt:lpwstr>
  </property>
  <property fmtid="{D5CDD505-2E9C-101B-9397-08002B2CF9AE}" pid="55" name="_IPGFLOW_P-C97D_E-0_CV-7DEC4156_CN-690A111D">
    <vt:lpwstr>DPFPMK|3|50|17|0</vt:lpwstr>
  </property>
  <property fmtid="{D5CDD505-2E9C-101B-9397-08002B2CF9AE}" pid="56" name="_IPGFLOW_P-C97D_E-1_FP-11_SP-1_CV-77517328_CN-E461EAA">
    <vt:lpwstr>rGcxSqy6s4E2GVe7cXvhrSt3DqspOuz5/0m4ggwyKq5kyJs4aaeKMipOStjwYKU5g2BFq+4HfIWmYroJj8CZoddVM1B5ctmHsXspvtLFYWYPP4h7ohG5Ou3zSQyASINv1+COZPwkf3sj6URNbVCJIkihOkjHdW7xwsP2xfQDEt7J+zDBUNmoF/HM4pONf01uqB9vLrg5gIEZkG6x8lrdm/wiMddC5CKQxgAKt7K0ejcTdh4r1Jm1glr7d9V0p7Q</vt:lpwstr>
  </property>
  <property fmtid="{D5CDD505-2E9C-101B-9397-08002B2CF9AE}" pid="57" name="_IPGFLOW_P-C97D_E-1_FP-11_SP-2_CV-9BA2AC22_CN-3535D4D3">
    <vt:lpwstr>WNbmNoa5JgK1e9uwd5d/ZCjtHpmc+8cJsgHu2XToaIZGjXoehlK2VjEDI6XIuovyr4Tc1dVFp8/TS7014m+aR9VoD2xUvyrP/XsUSes3uy0YiD4Xtw9RG6E2bSVZWOGSSrK89x2GZ/zpvrUN9Hd+YgYDZtmCQZcJqPaisMgIRKH2M9iWiRis2KX+cs+R4d99PgtQbRnQ2KP/f01Prpyuetw==</vt:lpwstr>
  </property>
  <property fmtid="{D5CDD505-2E9C-101B-9397-08002B2CF9AE}" pid="58" name="_IPGFLOW_P-C97D_E-0_FP-11_CV-ACF98C78_CN-E662D7FE">
    <vt:lpwstr>DPSPMK|3|472|2|0</vt:lpwstr>
  </property>
</Properties>
</file>