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636F6" w:rsidRDefault="00CC6BF7">
      <w:pPr>
        <w:spacing w:after="280" w:afterAutospacing="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0"/>
        </w:rPr>
        <w:t>交银施罗德基金管理有限公司旗下部分基金</w:t>
      </w:r>
      <w:r>
        <w:rPr>
          <w:rFonts w:ascii="Times New Roman" w:hAnsi="Times New Roman"/>
          <w:b/>
          <w:sz w:val="30"/>
        </w:rPr>
        <w:t>2026</w:t>
      </w:r>
      <w:r>
        <w:rPr>
          <w:rFonts w:ascii="Times New Roman" w:hAnsi="Times New Roman"/>
          <w:b/>
          <w:sz w:val="30"/>
        </w:rPr>
        <w:t>年第一季度报告提示性公告</w:t>
      </w:r>
      <w:r>
        <w:rPr>
          <w:rFonts w:ascii="Times New Roman" w:hAnsi="Times New Roman"/>
        </w:rPr>
        <w:t xml:space="preserve"> </w:t>
      </w:r>
    </w:p>
    <w:p w:rsidR="007636F6" w:rsidRDefault="00CC6BF7">
      <w:pPr>
        <w:spacing w:after="280" w:afterAutospacing="1" w:line="440" w:lineRule="atLeast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7636F6" w:rsidRDefault="00CC6BF7">
      <w:pPr>
        <w:spacing w:after="280" w:afterAutospacing="1" w:line="440" w:lineRule="atLeast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交银施罗德基金管理有限公司旗下披露</w:t>
      </w:r>
      <w:r>
        <w:rPr>
          <w:rFonts w:ascii="Times New Roman" w:hAnsi="Times New Roman"/>
        </w:rPr>
        <w:t>2026</w:t>
      </w:r>
      <w:r>
        <w:rPr>
          <w:rFonts w:ascii="Times New Roman" w:hAnsi="Times New Roman"/>
        </w:rPr>
        <w:t>年第一季度报告的基金如下：</w:t>
      </w:r>
    </w:p>
    <w:tbl>
      <w:tblPr>
        <w:tblW w:w="4766" w:type="pct"/>
        <w:jc w:val="center"/>
        <w:tblCellMar>
          <w:left w:w="0" w:type="dxa"/>
          <w:right w:w="0" w:type="dxa"/>
        </w:tblCellMar>
        <w:tblLook w:val="04A0"/>
      </w:tblPr>
      <w:tblGrid>
        <w:gridCol w:w="1236"/>
        <w:gridCol w:w="7015"/>
      </w:tblGrid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交银施罗德中债</w:t>
            </w:r>
            <w:r>
              <w:rPr>
                <w:rFonts w:ascii="Times New Roman" w:hAnsi="Times New Roman"/>
              </w:rPr>
              <w:t>1-3</w:t>
            </w:r>
            <w:r>
              <w:rPr>
                <w:rFonts w:ascii="Times New Roman" w:hAnsi="Times New Roman"/>
              </w:rPr>
              <w:t>年农发行债券指数证券投资基金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交银施罗德裕祥纯债债券型证券投资基金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交银施罗德稳鑫短债债券型证券投资基金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交银施罗德安享稳健养老目标一年持有期混合型基金中基金（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交银施罗德天利宝货币市场基金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交银施罗德现金宝货币市场基金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交银施罗德活期通货币市场基金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交银施罗德天鑫宝货币市场基金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交银施罗德瑞鑫六个月持有期混合型证券投资基金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交银施罗德天益宝货币市场基金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交银施罗德医药创新股票型证券投资基金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交银施罗德增利增强债券型证券投资基金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交银施罗德股息优化混合型证券投资基金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交银施罗德恒益灵活配置混合型证券投资基金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交银施罗德持续成长主题混合型证券投资基金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交银施罗德品质升级混合型证券投资基金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交银施罗德丰晟收益债券型证券投资基金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交银施罗德裕如纯债债券型证券投资基金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交银施罗德创新成长混合型证券投资基金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深证</w:t>
            </w:r>
            <w:r>
              <w:rPr>
                <w:rFonts w:ascii="Times New Roman" w:hAnsi="Times New Roman"/>
              </w:rPr>
              <w:t>300</w:t>
            </w:r>
            <w:r>
              <w:rPr>
                <w:rFonts w:ascii="Times New Roman" w:hAnsi="Times New Roman"/>
              </w:rPr>
              <w:t>价值交易型开放式指数证券投资基金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交银施罗德信用添利债券证券投资基金（</w:t>
            </w:r>
            <w:r>
              <w:rPr>
                <w:rFonts w:ascii="Times New Roman" w:hAnsi="Times New Roman"/>
              </w:rPr>
              <w:t>LOF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交银施罗德国证新能源指数证券投资基金（</w:t>
            </w:r>
            <w:r>
              <w:rPr>
                <w:rFonts w:ascii="Times New Roman" w:hAnsi="Times New Roman"/>
              </w:rPr>
              <w:t>LOF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交银施罗德中证海外中国互联网指数型证券投资基金（</w:t>
            </w:r>
            <w:r>
              <w:rPr>
                <w:rFonts w:ascii="Times New Roman" w:hAnsi="Times New Roman"/>
              </w:rPr>
              <w:t>LOF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交银施罗德中证环境治理指数型证券投资基金（</w:t>
            </w:r>
            <w:r>
              <w:rPr>
                <w:rFonts w:ascii="Times New Roman" w:hAnsi="Times New Roman"/>
              </w:rPr>
              <w:t>LOF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上证</w:t>
            </w:r>
            <w:r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</w:rPr>
              <w:t>公司治理交易型开放式指数证券投资基金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交银施罗德货币市场证券投资基金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交银施罗德增利债券证券投资基金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交银施罗德双利债券证券投资基金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交银施罗德上证</w:t>
            </w:r>
            <w:r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</w:rPr>
              <w:t>公司治理交易型开放式指数证券投资基金联接基金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交银施罗德精选混合型证券投资基金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交银施罗德稳健配置混合型证券投资基金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交银施罗德成长混合型证券投资基金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交银施罗德蓝筹混合型证券投资基金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交银施罗德环球精选价值证券投资基金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交银施罗德优势行业灵活配置混合型证券投资基金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交银施罗德先锋混合型证券投资基金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交银施罗德主题优选灵活配置混合型证券投资基金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交银施罗德趋势优先混合型证券投资基金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交银施罗德先进制造混合型证券投资基金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交银施罗德深证</w:t>
            </w:r>
            <w:r>
              <w:rPr>
                <w:rFonts w:ascii="Times New Roman" w:hAnsi="Times New Roman"/>
              </w:rPr>
              <w:t>300</w:t>
            </w:r>
            <w:r>
              <w:rPr>
                <w:rFonts w:ascii="Times New Roman" w:hAnsi="Times New Roman"/>
              </w:rPr>
              <w:t>价值交易型开放式指数证券投资基金联接基金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交银施罗德策略回报灵活配置混合型证券投资基金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交银施罗德阿尔法核心混合型证券投资基金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交银施罗德消费新驱动股票型证券投资基金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交银施罗德纯债债券型发起式证券投资基金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交银施罗德双轮动债券型证券投资基金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交银施罗德稳固收益债券型证券投资基金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交银施罗德成长</w:t>
            </w:r>
            <w:r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交银施罗德定期支付月月丰债券型证券投资基金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交银施罗德定期支付双息平衡混合型证券投资基金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交银施罗德强化回报债券型证券投资基金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交银施罗德新成长混合型证券投资基金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交银施罗德周期回报灵活配置混合型证券投资基金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交银施罗德丰盈收益债券型证券投资基金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交银施罗德丰润收益债券型证券投资基金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交银施罗德丰享收益债券型证券投资基金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交银施罗德新回报灵活配置混合型证券投资基金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交银施罗德安心收益债券型证券投资基金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交银施罗德多策略回报灵活配置混合型证券投资基金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交银施罗德国企改革灵活配置混合型证券投资基金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交银施罗德裕通纯债债券型证券投资基金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交银施罗德核心资产混合型证券投资基金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交银施罗德瑞丰混合型证券投资基金（</w:t>
            </w:r>
            <w:r>
              <w:rPr>
                <w:rFonts w:ascii="Times New Roman" w:hAnsi="Times New Roman"/>
              </w:rPr>
              <w:t>LOF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交银施罗德荣鑫灵活配置混合型证券投资基金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交银施罗德科技创新灵活配置混合型证券投资基金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交银施罗德优选回报灵活配置混合型证券投资基金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交银施罗德优择回报灵活配置混合型证券投资基金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交银施罗德新生活力灵活配置混合型证券投资基金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交银施罗德数据产业灵活配置混合型证券投资基金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交银施罗德裕盈纯债债券型证券投资基金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交银施罗德经济新动力混合型证券投资基金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交银施罗德沪港深价值精选灵活配置混合型证券投资基金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交银施罗德裕隆纯债债券型证券投资基金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交银施罗德境尚收益债券型证券投资基金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交银施罗德裕利纯债债券型证券投资基金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交银施罗德可转债债券型证券投资基金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交银施罗德创业板</w:t>
            </w:r>
            <w:r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</w:rPr>
              <w:t>指数型证券投资基金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交银施罗德裕坤纯债一年定期开放债券型发起式证券投资基金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交银施罗德裕泰两年定期开放债券型证券投资基金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交银施罗德稳利中短债债券型证券投资基金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交银施罗德内核驱动混合型证券投资基金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交银施罗德启欣混合型证券投资基金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交银施罗德启诚混合型证券投资基金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交银施罗德稳安</w:t>
            </w:r>
            <w:r>
              <w:rPr>
                <w:rFonts w:ascii="Times New Roman" w:hAnsi="Times New Roman"/>
              </w:rPr>
              <w:t>60</w:t>
            </w:r>
            <w:r>
              <w:rPr>
                <w:rFonts w:ascii="Times New Roman" w:hAnsi="Times New Roman"/>
              </w:rPr>
              <w:t>天滚动持有债券型证券投资基金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交银施罗德中证同业存单</w:t>
            </w:r>
            <w:r>
              <w:rPr>
                <w:rFonts w:ascii="Times New Roman" w:hAnsi="Times New Roman"/>
              </w:rPr>
              <w:t>AAA</w:t>
            </w:r>
            <w:r>
              <w:rPr>
                <w:rFonts w:ascii="Times New Roman" w:hAnsi="Times New Roman"/>
              </w:rPr>
              <w:t>指数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天持有期证券投资基金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交银施罗德安悦平衡养老目标三年持有期混合型发起式基金中基金（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交银施罗德启合混合型证券投资基金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交银施罗德穗享多资产六个月持有期混合型基金中基金（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交银施罗德内需增长一年持有期混合型证券投资基金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交银施罗德启盛混合型证券投资基金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交银施罗德瑞元三年定期开放混合型证券投资基金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交银施罗德上证科创板</w:t>
            </w:r>
            <w:r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>指数型证券投资基金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</w:t>
            </w:r>
            <w:r>
              <w:rPr>
                <w:rFonts w:ascii="Times New Roman" w:hAnsi="Times New Roman"/>
              </w:rPr>
              <w:t>A50</w:t>
            </w:r>
            <w:r>
              <w:rPr>
                <w:rFonts w:ascii="Times New Roman" w:hAnsi="Times New Roman"/>
              </w:rPr>
              <w:t>指数型证券投资基金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交银施罗德恒生港股通创新药精选指数型证券投资基金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交银施罗德港股通优质精选混合型证券投资基金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交银施罗德养老目标日期</w:t>
            </w:r>
            <w:r>
              <w:rPr>
                <w:rFonts w:ascii="Times New Roman" w:hAnsi="Times New Roman"/>
              </w:rPr>
              <w:t>2035</w:t>
            </w:r>
            <w:r>
              <w:rPr>
                <w:rFonts w:ascii="Times New Roman" w:hAnsi="Times New Roman"/>
              </w:rPr>
              <w:t>三年持有期混合型基金中基金（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交银施罗德医疗健康混合型发起式证券投资基金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交银施罗德智选进取三个月持有期混合型发起式基金中基金（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</w:t>
            </w:r>
            <w:r>
              <w:rPr>
                <w:rFonts w:ascii="Times New Roman" w:hAnsi="Times New Roman"/>
              </w:rPr>
              <w:t>120</w:t>
            </w:r>
            <w:r>
              <w:rPr>
                <w:rFonts w:ascii="Times New Roman" w:hAnsi="Times New Roman"/>
              </w:rPr>
              <w:t>天滚动持有债券型证券投资基金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交银施罗德臻享多资产三个月持有期混合型基金中基金（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交银施罗德鸿光一年持有期混合型证券投资基金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交银施罗德招享一年持有期混合型基金中基金（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交银施罗德鸿信一年持有期混合型证券投资基金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交银施罗德稳安</w:t>
            </w:r>
            <w:r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天滚动持有债券型证券投资基金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交银施罗德启信混合型发起式证券投资基金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交银施罗德中高等级信用债债券型证券投资基金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交银施罗德裕惠纯债债券型证券投资基金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交银施罗德臻选回报混合型证券投资基金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交银施罗德启道混合型证券投资基金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交银施罗德均衡成长一年持有期混合型证券投资基金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交银施罗德品质增长一年持有期混合型证券投资基金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交银施罗德稳益短债债券型证券投资基金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交银施罗德悦信精选混合型证券投资基金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交银施罗德瑞安混合型证券投资基金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交银施罗德瑞思混合型证券投资基金（</w:t>
            </w:r>
            <w:r>
              <w:rPr>
                <w:rFonts w:ascii="Times New Roman" w:hAnsi="Times New Roman"/>
              </w:rPr>
              <w:t>LOF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交银施罗德启明混合型证券投资基金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交银施罗德中债</w:t>
            </w:r>
            <w:r>
              <w:rPr>
                <w:rFonts w:ascii="Times New Roman" w:hAnsi="Times New Roman"/>
              </w:rPr>
              <w:t>1-3</w:t>
            </w:r>
            <w:r>
              <w:rPr>
                <w:rFonts w:ascii="Times New Roman" w:hAnsi="Times New Roman"/>
              </w:rPr>
              <w:t>年政策性金融债指数证券投资基金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交银施罗德鸿福六个月持有期混合型证券投资基金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交银施罗德瑞卓三年持有期混合型证券投资基金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交银施罗德智选星光混合型基金中基金（</w:t>
            </w:r>
            <w:r>
              <w:rPr>
                <w:rFonts w:ascii="Times New Roman" w:hAnsi="Times New Roman"/>
              </w:rPr>
              <w:t>FOF-LOF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交银施罗德兴享一年持有期混合型基金中基金（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交银施罗德瑞和三年持有期混合型证券投资基金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交银施罗德启衡混合型证券投资基金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交银施罗德中证红利低波动</w:t>
            </w:r>
            <w:r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>指数型证券投资基金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交银施罗德稳悦回报债券型证券投资基金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交银施罗德中债</w:t>
            </w:r>
            <w:r>
              <w:rPr>
                <w:rFonts w:ascii="Times New Roman" w:hAnsi="Times New Roman"/>
              </w:rPr>
              <w:t>0-3</w:t>
            </w:r>
            <w:r>
              <w:rPr>
                <w:rFonts w:ascii="Times New Roman" w:hAnsi="Times New Roman"/>
              </w:rPr>
              <w:t>年政策性金融债指数证券投资基金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交银施罗德远见成长混合型证券投资基金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交银施罗德中证智选沪深港科技</w:t>
            </w:r>
            <w:r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</w:rPr>
              <w:t>交易型开放式指数证券投资基金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交银施罗德科锐科技创新混合型证券投资基金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交银施罗德启汇混合型证券投资基金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交银施罗德产业机遇混合型证券投资基金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交银施罗德产业臻选混合型证券投资基金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交银施罗德创新领航混合型证券投资基金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交银施罗德成长动力一年持有期混合型证券投资基金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交银施罗德优享一年持有期混合型基金中基金（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交银施罗德裕道纯债一年定期开放债券型发起式证券投资基金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交银施罗德慧选睿信一年持有期混合型基金中基金（</w:t>
            </w:r>
            <w:r>
              <w:rPr>
                <w:rFonts w:ascii="Times New Roman" w:hAnsi="Times New Roman"/>
              </w:rPr>
              <w:t>FOF</w:t>
            </w:r>
            <w:r>
              <w:rPr>
                <w:rFonts w:ascii="Times New Roman" w:hAnsi="Times New Roman"/>
              </w:rPr>
              <w:t>）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交银施罗德稳安</w:t>
            </w:r>
            <w:r>
              <w:rPr>
                <w:rFonts w:ascii="Times New Roman" w:hAnsi="Times New Roman"/>
              </w:rPr>
              <w:t>90</w:t>
            </w:r>
            <w:r>
              <w:rPr>
                <w:rFonts w:ascii="Times New Roman" w:hAnsi="Times New Roman"/>
              </w:rPr>
              <w:t>天持有期债券型证券投资基金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交银施罗德启嘉混合型证券投资基金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</w:t>
            </w:r>
            <w:r>
              <w:rPr>
                <w:rFonts w:ascii="Times New Roman" w:hAnsi="Times New Roman"/>
              </w:rPr>
              <w:t>A500</w:t>
            </w:r>
            <w:r>
              <w:rPr>
                <w:rFonts w:ascii="Times New Roman" w:hAnsi="Times New Roman"/>
              </w:rPr>
              <w:t>指数型证券投资基金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</w:t>
            </w:r>
            <w:r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</w:rPr>
              <w:t>天持有期债券型证券投资基金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交银施罗德中证港股通央企红利指数型证券投资基金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7015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交银施罗德稳进回报六个月持有期混合型证券投资基金</w:t>
            </w:r>
          </w:p>
        </w:tc>
      </w:tr>
      <w:tr w:rsidR="007636F6">
        <w:trPr>
          <w:jc w:val="center"/>
        </w:trPr>
        <w:tc>
          <w:tcPr>
            <w:tcW w:w="749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7636F6" w:rsidRDefault="00CC6BF7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7636F6" w:rsidRDefault="00CC6B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</w:t>
            </w:r>
            <w:r>
              <w:rPr>
                <w:rFonts w:ascii="Times New Roman" w:hAnsi="Times New Roman" w:hint="eastAsia"/>
              </w:rPr>
              <w:t>中证</w:t>
            </w:r>
            <w:r>
              <w:rPr>
                <w:rFonts w:ascii="Times New Roman" w:hAnsi="Times New Roman" w:hint="eastAsia"/>
              </w:rPr>
              <w:t>A500</w:t>
            </w:r>
            <w:r>
              <w:rPr>
                <w:rFonts w:ascii="Times New Roman" w:hAnsi="Times New Roman" w:hint="eastAsia"/>
              </w:rPr>
              <w:t>指数增强型发起式</w:t>
            </w:r>
            <w:r>
              <w:rPr>
                <w:rFonts w:ascii="Times New Roman" w:hAnsi="Times New Roman"/>
              </w:rPr>
              <w:t>证券投资基金</w:t>
            </w:r>
          </w:p>
        </w:tc>
      </w:tr>
    </w:tbl>
    <w:p w:rsidR="007636F6" w:rsidRDefault="00CC6BF7">
      <w:pPr>
        <w:spacing w:after="280" w:afterAutospacing="1" w:line="440" w:lineRule="atLeast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上述基金</w:t>
      </w:r>
      <w:r>
        <w:rPr>
          <w:rFonts w:ascii="Times New Roman" w:hAnsi="Times New Roman"/>
        </w:rPr>
        <w:t>2026</w:t>
      </w:r>
      <w:r>
        <w:rPr>
          <w:rFonts w:ascii="Times New Roman" w:hAnsi="Times New Roman"/>
        </w:rPr>
        <w:t>年第一季度报告全</w:t>
      </w:r>
      <w:bookmarkStart w:id="0" w:name="_GoBack"/>
      <w:r>
        <w:rPr>
          <w:rFonts w:ascii="Times New Roman" w:hAnsi="Times New Roman"/>
        </w:rPr>
        <w:t>文于</w:t>
      </w:r>
      <w:r>
        <w:rPr>
          <w:rFonts w:ascii="Times New Roman" w:hAnsi="Times New Roman"/>
        </w:rPr>
        <w:t>2026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</w:rPr>
        <w:t>04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</w:rPr>
        <w:t>21</w:t>
      </w:r>
      <w:r>
        <w:rPr>
          <w:rFonts w:ascii="Times New Roman" w:hAnsi="Times New Roman"/>
        </w:rPr>
        <w:t>日在本公司网站</w:t>
      </w:r>
      <w:r>
        <w:rPr>
          <w:rFonts w:ascii="Times New Roman" w:hAnsi="Times New Roman"/>
        </w:rPr>
        <w:t>(www.fund001.com)</w:t>
      </w:r>
      <w:r>
        <w:rPr>
          <w:rFonts w:ascii="Times New Roman" w:hAnsi="Times New Roman"/>
        </w:rPr>
        <w:t>和中国证监会基金电子披露网站</w:t>
      </w:r>
      <w:r>
        <w:rPr>
          <w:rFonts w:ascii="Times New Roman" w:hAnsi="Times New Roman"/>
        </w:rPr>
        <w:t>(http://eid.csrc.gov.cn/fund)</w:t>
      </w:r>
      <w:r>
        <w:rPr>
          <w:rFonts w:ascii="Times New Roman" w:hAnsi="Times New Roman"/>
        </w:rPr>
        <w:t>披露，供投资者查阅。如有疑问可拨打本公司客服电话（</w:t>
      </w:r>
      <w:r>
        <w:rPr>
          <w:rFonts w:ascii="Times New Roman" w:hAnsi="Times New Roman"/>
        </w:rPr>
        <w:t>400-700-5000</w:t>
      </w:r>
      <w:r>
        <w:rPr>
          <w:rFonts w:ascii="Times New Roman" w:hAnsi="Times New Roman"/>
        </w:rPr>
        <w:t>）咨询。</w:t>
      </w:r>
    </w:p>
    <w:p w:rsidR="007636F6" w:rsidRDefault="00CC6BF7">
      <w:pPr>
        <w:spacing w:after="280" w:afterAutospacing="1" w:line="440" w:lineRule="atLeast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  <w:r>
        <w:rPr>
          <w:rFonts w:ascii="Times New Roman" w:hAnsi="Times New Roman"/>
        </w:rPr>
        <w:t xml:space="preserve"> </w:t>
      </w:r>
    </w:p>
    <w:p w:rsidR="007636F6" w:rsidRDefault="00CC6BF7">
      <w:pPr>
        <w:spacing w:after="280" w:afterAutospacing="1" w:line="440" w:lineRule="atLeast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特此公告。</w:t>
      </w:r>
      <w:r>
        <w:rPr>
          <w:rFonts w:ascii="Times New Roman" w:hAnsi="Times New Roman"/>
        </w:rPr>
        <w:t xml:space="preserve"> </w:t>
      </w:r>
    </w:p>
    <w:p w:rsidR="007636F6" w:rsidRDefault="00CC6BF7">
      <w:pPr>
        <w:spacing w:after="280" w:afterAutospacing="1" w:line="44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交银施罗德基金管理有限公司</w:t>
      </w:r>
      <w:r>
        <w:rPr>
          <w:rFonts w:ascii="Times New Roman" w:hAnsi="Times New Roman"/>
        </w:rPr>
        <w:t xml:space="preserve"> </w:t>
      </w:r>
    </w:p>
    <w:p w:rsidR="007636F6" w:rsidRDefault="00CC6BF7">
      <w:pPr>
        <w:spacing w:after="280" w:afterAutospacing="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2026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</w:rPr>
        <w:t>04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</w:rPr>
        <w:t>21</w:t>
      </w:r>
      <w:r>
        <w:rPr>
          <w:rFonts w:ascii="Times New Roman" w:hAnsi="Times New Roman"/>
        </w:rPr>
        <w:t>日</w:t>
      </w:r>
      <w:r>
        <w:rPr>
          <w:rFonts w:ascii="Times New Roman" w:hAnsi="Times New Roman"/>
        </w:rPr>
        <w:t xml:space="preserve"> </w:t>
      </w:r>
    </w:p>
    <w:bookmarkEnd w:id="0"/>
    <w:p w:rsidR="007636F6" w:rsidRDefault="007636F6">
      <w:pPr>
        <w:rPr>
          <w:rFonts w:ascii="Times New Roman" w:hAnsi="Times New Roman"/>
        </w:rPr>
      </w:pPr>
    </w:p>
    <w:sectPr w:rsidR="007636F6" w:rsidSect="007636F6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6F6" w:rsidRDefault="007636F6" w:rsidP="007636F6">
      <w:r>
        <w:separator/>
      </w:r>
    </w:p>
  </w:endnote>
  <w:endnote w:type="continuationSeparator" w:id="0">
    <w:p w:rsidR="007636F6" w:rsidRDefault="007636F6" w:rsidP="00763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6F6" w:rsidRDefault="007636F6">
    <w:pPr>
      <w:jc w:val="center"/>
    </w:pPr>
    <w:r>
      <w:fldChar w:fldCharType="begin"/>
    </w:r>
    <w:r w:rsidR="00CC6BF7">
      <w:instrText>PAGE</w:instrText>
    </w:r>
    <w:r>
      <w:fldChar w:fldCharType="end"/>
    </w:r>
    <w:r w:rsidR="00CC6BF7">
      <w:t xml:space="preserve"> / </w:t>
    </w:r>
    <w:r>
      <w:fldChar w:fldCharType="begin"/>
    </w:r>
    <w:r w:rsidR="00CC6BF7">
      <w:instrText>NUMPAGES</w:instrTex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6F6" w:rsidRDefault="007636F6" w:rsidP="007636F6">
      <w:r>
        <w:separator/>
      </w:r>
    </w:p>
  </w:footnote>
  <w:footnote w:type="continuationSeparator" w:id="0">
    <w:p w:rsidR="007636F6" w:rsidRDefault="007636F6" w:rsidP="007636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80"/>
  <w:displayBackgroundShape/>
  <w:bordersDoNotSurroundHeader/>
  <w:bordersDoNotSurroundFooter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636F6"/>
    <w:rsid w:val="007636F6"/>
    <w:rsid w:val="00CC6BF7"/>
    <w:rsid w:val="25F371DE"/>
    <w:rsid w:val="5A9E1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annotation text" w:semiHidden="0" w:uiPriority="0" w:unhideWhenUsed="0" w:qFormat="1"/>
    <w:lsdException w:name="annotation reference" w:semiHidden="0" w:uiPriority="0" w:unhideWhenUsed="0"/>
    <w:lsdException w:name="Default Paragraph Font" w:uiPriority="0" w:unhideWhenUsed="0"/>
    <w:lsdException w:name="Normal Table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6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7636F6"/>
    <w:rPr>
      <w:sz w:val="20"/>
      <w:szCs w:val="20"/>
    </w:rPr>
  </w:style>
  <w:style w:type="character" w:styleId="a4">
    <w:name w:val="annotation reference"/>
    <w:basedOn w:val="a0"/>
    <w:rsid w:val="007636F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3477</Characters>
  <Application>Microsoft Office Word</Application>
  <DocSecurity>4</DocSecurity>
  <Lines>28</Lines>
  <Paragraphs>8</Paragraphs>
  <ScaleCrop>false</ScaleCrop>
  <Company>CNSTOCK</Company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2026-04-20T16:04:00Z</dcterms:created>
  <dcterms:modified xsi:type="dcterms:W3CDTF">2026-04-20T16:04:00Z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0FA5BC4FE00B4E548EA66AB33732EC86_12</vt:lpwstr>
  </property>
</Properties>
</file>