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B30FDB" w:rsidRDefault="007D4E6F" w:rsidP="004218AA">
      <w:pPr>
        <w:spacing w:line="560" w:lineRule="exact"/>
        <w:jc w:val="center"/>
        <w:rPr>
          <w:rFonts w:ascii="黑体" w:eastAsia="黑体" w:hAnsi="黑体"/>
          <w:color w:val="FF0000"/>
        </w:rPr>
      </w:pPr>
      <w:r w:rsidRPr="007D4E6F">
        <w:rPr>
          <w:rFonts w:ascii="黑体" w:eastAsia="黑体" w:hAnsi="黑体" w:hint="eastAsia"/>
          <w:color w:val="FF0000"/>
          <w:szCs w:val="36"/>
        </w:rPr>
        <w:t>嘉实超短债证券投资基金调整大额申购（含转换转入及定期定额投资）业务的公告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BF64C5">
        <w:rPr>
          <w:rFonts w:asciiTheme="minorEastAsia" w:eastAsiaTheme="minorEastAsia" w:hAnsiTheme="minorEastAsia"/>
          <w:color w:val="000000"/>
          <w:sz w:val="24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A63768">
        <w:rPr>
          <w:rFonts w:asciiTheme="minorEastAsia" w:eastAsiaTheme="minorEastAsia" w:hAnsiTheme="minorEastAsia"/>
          <w:color w:val="000000"/>
          <w:sz w:val="24"/>
        </w:rPr>
        <w:t>4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A63768">
        <w:rPr>
          <w:rFonts w:asciiTheme="minorEastAsia" w:eastAsiaTheme="minorEastAsia" w:hAnsiTheme="minorEastAsia"/>
          <w:color w:val="000000"/>
          <w:sz w:val="24"/>
        </w:rPr>
        <w:t>15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7D4E6F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/>
                <w:sz w:val="21"/>
                <w:szCs w:val="21"/>
              </w:rPr>
              <w:t>070009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BF64C5" w:rsidP="00A6376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2026年</w:t>
            </w:r>
            <w:r w:rsidR="00A6376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F41055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273F3A" w:rsidRPr="005C6834" w:rsidRDefault="00273F3A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56202" w:rsidRDefault="00273F3A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273F3A" w:rsidRPr="005C6834" w:rsidRDefault="00BF64C5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2026年</w:t>
            </w:r>
            <w:r w:rsidR="00A6376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="00F4105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F41055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556202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556202" w:rsidRPr="005C6834" w:rsidRDefault="00556202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556202" w:rsidRPr="005C6834" w:rsidRDefault="00556202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556202" w:rsidRPr="005C6834" w:rsidRDefault="00BF64C5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2026年</w:t>
            </w:r>
            <w:r w:rsidR="00A6376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="00F4105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F41055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5B0F4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5B0F46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7D4E6F" w:rsidRPr="00EE4EC0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嘉实超短债债券A</w:t>
            </w:r>
          </w:p>
        </w:tc>
        <w:tc>
          <w:tcPr>
            <w:tcW w:w="2322" w:type="dxa"/>
          </w:tcPr>
          <w:p w:rsidR="007D4E6F" w:rsidRPr="000928FC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嘉实超短债债券C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012773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070009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bookmarkStart w:id="3" w:name="_Toc275961406"/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3"/>
    </w:p>
    <w:p w:rsidR="00F36CEB" w:rsidRPr="00D00816" w:rsidRDefault="00AB4DA8" w:rsidP="00CC791A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4" w:name="OLE_LINK3"/>
      <w:bookmarkStart w:id="5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 w:rsidR="00BF64C5">
        <w:rPr>
          <w:rFonts w:asciiTheme="minorEastAsia" w:eastAsiaTheme="minorEastAsia" w:hAnsiTheme="minorEastAsia" w:hint="eastAsia"/>
          <w:color w:val="000000"/>
          <w:sz w:val="21"/>
          <w:szCs w:val="21"/>
        </w:rPr>
        <w:t>2026年</w:t>
      </w:r>
      <w:r w:rsidR="00A63768">
        <w:rPr>
          <w:rFonts w:asciiTheme="minorEastAsia" w:eastAsiaTheme="minorEastAsia" w:hAnsiTheme="minorEastAsia"/>
          <w:color w:val="000000"/>
          <w:sz w:val="21"/>
          <w:szCs w:val="21"/>
        </w:rPr>
        <w:t>4</w:t>
      </w:r>
      <w:r w:rsidR="00F41055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F41055">
        <w:rPr>
          <w:rFonts w:asciiTheme="minorEastAsia" w:eastAsiaTheme="minorEastAsia" w:hAnsiTheme="minorEastAsia"/>
          <w:color w:val="000000"/>
          <w:sz w:val="21"/>
          <w:szCs w:val="21"/>
        </w:rPr>
        <w:t>16</w:t>
      </w:r>
      <w:r w:rsidR="00BF64C5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起对本基金的申购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EA4159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为：</w:t>
      </w:r>
      <w:r w:rsidR="00CC791A" w:rsidRPr="00CC791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本基金单个开放日每个基金账户的累计申购（含转换转入及定期定额投资）金额不得超过1亿元，如超过1亿元，本基金管理人将有权拒绝；投资者在基金合同约定之外的日期和时间提出申购（含转换转入及定期定额投资）申请的，视为下一个开放日的申请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p w:rsidR="00AB4DA8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在实施限额申购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业务期间，本基金管理人将正常办理对本基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金的赎回等业务。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恢复办理本基金的正常申购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</w:t>
      </w:r>
      <w:bookmarkStart w:id="6" w:name="_GoBack"/>
      <w:bookmarkEnd w:id="6"/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</w:p>
    <w:bookmarkEnd w:id="4"/>
    <w:bookmarkEnd w:id="5"/>
    <w:p w:rsidR="00CF13C0" w:rsidRPr="00D00816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D62" w:rsidRDefault="005D4D62" w:rsidP="00CF13C0">
      <w:r>
        <w:separator/>
      </w:r>
    </w:p>
  </w:endnote>
  <w:endnote w:type="continuationSeparator" w:id="0">
    <w:p w:rsidR="005D4D62" w:rsidRDefault="005D4D62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D62" w:rsidRDefault="005D4D62" w:rsidP="00CF13C0">
      <w:r>
        <w:separator/>
      </w:r>
    </w:p>
  </w:footnote>
  <w:footnote w:type="continuationSeparator" w:id="0">
    <w:p w:rsidR="005D4D62" w:rsidRDefault="005D4D62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374CC"/>
    <w:rsid w:val="00057150"/>
    <w:rsid w:val="000750D8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53A7E"/>
    <w:rsid w:val="00273F3A"/>
    <w:rsid w:val="002C3B85"/>
    <w:rsid w:val="002D1755"/>
    <w:rsid w:val="002D708E"/>
    <w:rsid w:val="002F482B"/>
    <w:rsid w:val="00306F49"/>
    <w:rsid w:val="00307DA6"/>
    <w:rsid w:val="00315416"/>
    <w:rsid w:val="0031716A"/>
    <w:rsid w:val="003204DC"/>
    <w:rsid w:val="00327265"/>
    <w:rsid w:val="00342FCA"/>
    <w:rsid w:val="00372477"/>
    <w:rsid w:val="003B69E6"/>
    <w:rsid w:val="003B7E48"/>
    <w:rsid w:val="003C70DE"/>
    <w:rsid w:val="003F1538"/>
    <w:rsid w:val="004064AA"/>
    <w:rsid w:val="0041242A"/>
    <w:rsid w:val="004218AA"/>
    <w:rsid w:val="00427069"/>
    <w:rsid w:val="0044242A"/>
    <w:rsid w:val="00443E8E"/>
    <w:rsid w:val="00446E27"/>
    <w:rsid w:val="00453302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B0F46"/>
    <w:rsid w:val="005C6834"/>
    <w:rsid w:val="005D10C8"/>
    <w:rsid w:val="005D17D4"/>
    <w:rsid w:val="005D4AFA"/>
    <w:rsid w:val="005D4D62"/>
    <w:rsid w:val="005D771F"/>
    <w:rsid w:val="005F4AB1"/>
    <w:rsid w:val="00612ECA"/>
    <w:rsid w:val="0062236B"/>
    <w:rsid w:val="00625B75"/>
    <w:rsid w:val="00632410"/>
    <w:rsid w:val="00641E96"/>
    <w:rsid w:val="00644143"/>
    <w:rsid w:val="00644EB6"/>
    <w:rsid w:val="006518A2"/>
    <w:rsid w:val="006650D0"/>
    <w:rsid w:val="00696693"/>
    <w:rsid w:val="006A1BE4"/>
    <w:rsid w:val="006B0CC9"/>
    <w:rsid w:val="006D2B11"/>
    <w:rsid w:val="006D698F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B4792"/>
    <w:rsid w:val="007C3DC6"/>
    <w:rsid w:val="007D4E6F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47172"/>
    <w:rsid w:val="0095140D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63768"/>
    <w:rsid w:val="00A70C5E"/>
    <w:rsid w:val="00A8664A"/>
    <w:rsid w:val="00AA6FF8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97388"/>
    <w:rsid w:val="00BB25FD"/>
    <w:rsid w:val="00BB79EA"/>
    <w:rsid w:val="00BB7C97"/>
    <w:rsid w:val="00BD3AC8"/>
    <w:rsid w:val="00BE05A7"/>
    <w:rsid w:val="00BE7671"/>
    <w:rsid w:val="00BF64C5"/>
    <w:rsid w:val="00C22AF8"/>
    <w:rsid w:val="00C22EC7"/>
    <w:rsid w:val="00C26E86"/>
    <w:rsid w:val="00C439EF"/>
    <w:rsid w:val="00C75442"/>
    <w:rsid w:val="00C9330D"/>
    <w:rsid w:val="00C966EA"/>
    <w:rsid w:val="00C976EA"/>
    <w:rsid w:val="00CB0615"/>
    <w:rsid w:val="00CB78D9"/>
    <w:rsid w:val="00CC1053"/>
    <w:rsid w:val="00CC4EB3"/>
    <w:rsid w:val="00CC791A"/>
    <w:rsid w:val="00CE5171"/>
    <w:rsid w:val="00CE6B45"/>
    <w:rsid w:val="00CF13C0"/>
    <w:rsid w:val="00CF504B"/>
    <w:rsid w:val="00CF50CB"/>
    <w:rsid w:val="00D00816"/>
    <w:rsid w:val="00D02411"/>
    <w:rsid w:val="00D25A33"/>
    <w:rsid w:val="00D25FB4"/>
    <w:rsid w:val="00D70D7A"/>
    <w:rsid w:val="00D94D9A"/>
    <w:rsid w:val="00DC1E63"/>
    <w:rsid w:val="00DC513F"/>
    <w:rsid w:val="00DC6133"/>
    <w:rsid w:val="00DD1A58"/>
    <w:rsid w:val="00DD5120"/>
    <w:rsid w:val="00DF761B"/>
    <w:rsid w:val="00E06A9D"/>
    <w:rsid w:val="00E3355E"/>
    <w:rsid w:val="00E4168B"/>
    <w:rsid w:val="00E4240A"/>
    <w:rsid w:val="00E55B63"/>
    <w:rsid w:val="00E61D4D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41055"/>
    <w:rsid w:val="00F52D41"/>
    <w:rsid w:val="00F52E2C"/>
    <w:rsid w:val="00F63E5A"/>
    <w:rsid w:val="00F6778A"/>
    <w:rsid w:val="00F87073"/>
    <w:rsid w:val="00F938CE"/>
    <w:rsid w:val="00F957B3"/>
    <w:rsid w:val="00FA0CA1"/>
    <w:rsid w:val="00FB2815"/>
    <w:rsid w:val="00FB64F0"/>
    <w:rsid w:val="00FD4551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9ECC-A0D7-4EC2-ABA1-6FBD6825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4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2026-04-14T16:01:00Z</dcterms:created>
  <dcterms:modified xsi:type="dcterms:W3CDTF">2026-04-14T16:01:00Z</dcterms:modified>
</cp:coreProperties>
</file>