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240" w:rsidRDefault="00A67240">
      <w:pPr>
        <w:pStyle w:val="a4"/>
        <w:kinsoku w:val="0"/>
        <w:overflowPunct w:val="0"/>
        <w:spacing w:before="3"/>
        <w:rPr>
          <w:sz w:val="3"/>
          <w:szCs w:val="3"/>
        </w:rPr>
      </w:pPr>
    </w:p>
    <w:p w:rsidR="00A67240" w:rsidRDefault="00A67240">
      <w:pPr>
        <w:pStyle w:val="a4"/>
        <w:kinsoku w:val="0"/>
        <w:overflowPunct w:val="0"/>
        <w:spacing w:line="20" w:lineRule="exact"/>
        <w:ind w:left="283"/>
        <w:rPr>
          <w:sz w:val="2"/>
          <w:szCs w:val="2"/>
        </w:rPr>
      </w:pPr>
    </w:p>
    <w:p w:rsidR="00A67240" w:rsidRDefault="00A67240">
      <w:pPr>
        <w:pStyle w:val="a4"/>
        <w:kinsoku w:val="0"/>
        <w:overflowPunct w:val="0"/>
        <w:spacing w:before="7"/>
        <w:rPr>
          <w:sz w:val="22"/>
          <w:szCs w:val="22"/>
        </w:rPr>
      </w:pPr>
    </w:p>
    <w:p w:rsidR="008049F2" w:rsidRPr="008049F2" w:rsidRDefault="00A64D93">
      <w:pPr>
        <w:pStyle w:val="a4"/>
        <w:kinsoku w:val="0"/>
        <w:overflowPunct w:val="0"/>
        <w:spacing w:line="180" w:lineRule="auto"/>
        <w:ind w:left="376" w:right="277"/>
        <w:jc w:val="center"/>
        <w:rPr>
          <w:rFonts w:cs="Microsoft JhengHei"/>
          <w:b/>
          <w:bCs/>
          <w:sz w:val="48"/>
          <w:szCs w:val="48"/>
        </w:rPr>
      </w:pPr>
      <w:r w:rsidRPr="008049F2">
        <w:rPr>
          <w:rFonts w:cs="Microsoft JhengHei" w:hint="eastAsia"/>
          <w:b/>
          <w:bCs/>
          <w:sz w:val="48"/>
          <w:szCs w:val="48"/>
        </w:rPr>
        <w:t>光大保德信</w:t>
      </w:r>
      <w:r w:rsidR="00EB78F8" w:rsidRPr="008049F2">
        <w:rPr>
          <w:rFonts w:cs="Microsoft JhengHei" w:hint="eastAsia"/>
          <w:b/>
          <w:bCs/>
          <w:sz w:val="48"/>
          <w:szCs w:val="48"/>
        </w:rPr>
        <w:t>基金管理</w:t>
      </w:r>
      <w:r w:rsidR="00A67240" w:rsidRPr="008049F2">
        <w:rPr>
          <w:rFonts w:cs="Microsoft JhengHei" w:hint="eastAsia"/>
          <w:b/>
          <w:bCs/>
          <w:sz w:val="48"/>
          <w:szCs w:val="48"/>
        </w:rPr>
        <w:t>有限公司关于</w:t>
      </w:r>
    </w:p>
    <w:p w:rsidR="00A67240" w:rsidRPr="008049F2" w:rsidRDefault="00A67240">
      <w:pPr>
        <w:pStyle w:val="a4"/>
        <w:kinsoku w:val="0"/>
        <w:overflowPunct w:val="0"/>
        <w:spacing w:line="180" w:lineRule="auto"/>
        <w:ind w:left="376" w:right="277"/>
        <w:jc w:val="center"/>
        <w:rPr>
          <w:rFonts w:cs="Microsoft JhengHei"/>
          <w:sz w:val="48"/>
          <w:szCs w:val="48"/>
        </w:rPr>
      </w:pPr>
      <w:r w:rsidRPr="008049F2">
        <w:rPr>
          <w:rFonts w:cs="Microsoft JhengHei" w:hint="eastAsia"/>
          <w:b/>
          <w:bCs/>
          <w:sz w:val="48"/>
          <w:szCs w:val="48"/>
        </w:rPr>
        <w:t>旗下基金改聘会计师事务所公告</w:t>
      </w:r>
    </w:p>
    <w:p w:rsidR="00A67240" w:rsidRPr="008049F2" w:rsidRDefault="00A67240">
      <w:pPr>
        <w:pStyle w:val="1"/>
        <w:kinsoku w:val="0"/>
        <w:overflowPunct w:val="0"/>
        <w:ind w:left="375" w:right="277"/>
        <w:jc w:val="center"/>
        <w:rPr>
          <w:rFonts w:ascii="宋体" w:eastAsia="宋体" w:hAnsi="宋体"/>
          <w:b w:val="0"/>
          <w:bCs w:val="0"/>
        </w:rPr>
      </w:pPr>
      <w:r w:rsidRPr="008049F2">
        <w:rPr>
          <w:rFonts w:ascii="宋体" w:eastAsia="宋体" w:hAnsi="宋体" w:hint="eastAsia"/>
        </w:rPr>
        <w:t>公告送出日期：</w:t>
      </w:r>
      <w:r w:rsidRPr="008049F2">
        <w:rPr>
          <w:rFonts w:ascii="宋体" w:eastAsia="宋体" w:hAnsi="宋体" w:cs="Trebuchet MS"/>
        </w:rPr>
        <w:t>202</w:t>
      </w:r>
      <w:r w:rsidR="0095737E">
        <w:rPr>
          <w:rFonts w:ascii="宋体" w:eastAsia="宋体" w:hAnsi="宋体" w:cs="Trebuchet MS"/>
        </w:rPr>
        <w:t>6</w:t>
      </w:r>
      <w:r w:rsidRPr="008049F2">
        <w:rPr>
          <w:rFonts w:ascii="宋体" w:eastAsia="宋体" w:hAnsi="宋体" w:cs="Trebuchet MS"/>
          <w:spacing w:val="-46"/>
        </w:rPr>
        <w:t xml:space="preserve"> </w:t>
      </w:r>
      <w:r w:rsidRPr="008049F2">
        <w:rPr>
          <w:rFonts w:ascii="宋体" w:eastAsia="宋体" w:hAnsi="宋体" w:hint="eastAsia"/>
        </w:rPr>
        <w:t>年</w:t>
      </w:r>
      <w:r w:rsidRPr="008049F2">
        <w:rPr>
          <w:rFonts w:ascii="宋体" w:eastAsia="宋体" w:hAnsi="宋体"/>
          <w:spacing w:val="-31"/>
        </w:rPr>
        <w:t xml:space="preserve"> </w:t>
      </w:r>
      <w:r w:rsidR="00453B37">
        <w:rPr>
          <w:rFonts w:ascii="宋体" w:eastAsia="宋体" w:hAnsi="宋体" w:cs="Trebuchet MS"/>
        </w:rPr>
        <w:t>4</w:t>
      </w:r>
      <w:r w:rsidRPr="008049F2">
        <w:rPr>
          <w:rFonts w:ascii="宋体" w:eastAsia="宋体" w:hAnsi="宋体" w:cs="Trebuchet MS"/>
          <w:spacing w:val="-46"/>
        </w:rPr>
        <w:t xml:space="preserve"> </w:t>
      </w:r>
      <w:r w:rsidRPr="008049F2">
        <w:rPr>
          <w:rFonts w:ascii="宋体" w:eastAsia="宋体" w:hAnsi="宋体" w:hint="eastAsia"/>
        </w:rPr>
        <w:t>月</w:t>
      </w:r>
      <w:r w:rsidRPr="008049F2">
        <w:rPr>
          <w:rFonts w:ascii="宋体" w:eastAsia="宋体" w:hAnsi="宋体"/>
          <w:spacing w:val="-31"/>
        </w:rPr>
        <w:t xml:space="preserve"> </w:t>
      </w:r>
      <w:r w:rsidR="00716C01" w:rsidRPr="007A7FCB">
        <w:rPr>
          <w:rFonts w:ascii="宋体" w:eastAsia="宋体" w:hAnsi="宋体"/>
          <w:spacing w:val="-31"/>
        </w:rPr>
        <w:t>14</w:t>
      </w:r>
      <w:r w:rsidRPr="007A7FCB">
        <w:rPr>
          <w:rFonts w:ascii="宋体" w:eastAsia="宋体" w:hAnsi="宋体" w:hint="eastAsia"/>
        </w:rPr>
        <w:t>日</w:t>
      </w:r>
    </w:p>
    <w:p w:rsidR="00A67240" w:rsidRDefault="00A67240">
      <w:pPr>
        <w:pStyle w:val="a4"/>
        <w:kinsoku w:val="0"/>
        <w:overflowPunct w:val="0"/>
        <w:spacing w:before="16"/>
        <w:rPr>
          <w:rFonts w:ascii="Microsoft JhengHei" w:eastAsia="Microsoft JhengHei" w:cs="Microsoft JhengHei"/>
          <w:b/>
          <w:bCs/>
          <w:sz w:val="23"/>
          <w:szCs w:val="23"/>
        </w:rPr>
      </w:pPr>
    </w:p>
    <w:p w:rsidR="00A67240" w:rsidRPr="008049F2" w:rsidRDefault="00A67240">
      <w:pPr>
        <w:pStyle w:val="a4"/>
        <w:kinsoku w:val="0"/>
        <w:overflowPunct w:val="0"/>
        <w:ind w:left="110"/>
        <w:rPr>
          <w:rFonts w:ascii="仿宋" w:eastAsia="仿宋" w:hAnsi="仿宋" w:cs="Microsoft JhengHei"/>
          <w:color w:val="000000"/>
          <w:w w:val="105"/>
          <w:sz w:val="28"/>
          <w:szCs w:val="28"/>
        </w:rPr>
      </w:pPr>
      <w:r w:rsidRPr="008049F2">
        <w:rPr>
          <w:rFonts w:ascii="仿宋" w:eastAsia="仿宋" w:hAnsi="仿宋" w:cs="Trebuchet MS"/>
          <w:b/>
          <w:bCs/>
          <w:color w:val="222222"/>
          <w:w w:val="105"/>
          <w:sz w:val="28"/>
          <w:szCs w:val="28"/>
        </w:rPr>
        <w:t>1.</w:t>
      </w:r>
      <w:r w:rsidRPr="008049F2">
        <w:rPr>
          <w:rFonts w:ascii="仿宋" w:eastAsia="仿宋" w:hAnsi="仿宋" w:cs="Microsoft JhengHei" w:hint="eastAsia"/>
          <w:b/>
          <w:bCs/>
          <w:color w:val="222222"/>
          <w:w w:val="105"/>
          <w:sz w:val="28"/>
          <w:szCs w:val="28"/>
        </w:rPr>
        <w:t>公告基本信息</w:t>
      </w:r>
    </w:p>
    <w:p w:rsidR="00A67240" w:rsidRPr="008049F2" w:rsidRDefault="00A67240">
      <w:pPr>
        <w:pStyle w:val="a4"/>
        <w:kinsoku w:val="0"/>
        <w:overflowPunct w:val="0"/>
        <w:rPr>
          <w:rFonts w:ascii="仿宋" w:eastAsia="仿宋" w:hAnsi="仿宋" w:cs="Microsoft JhengHei"/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840"/>
        <w:gridCol w:w="2841"/>
        <w:gridCol w:w="2841"/>
      </w:tblGrid>
      <w:tr w:rsidR="00A67240" w:rsidRPr="008049F2" w:rsidTr="00644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81"/>
          <w:jc w:val="center"/>
        </w:trPr>
        <w:tc>
          <w:tcPr>
            <w:tcW w:w="5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line="263" w:lineRule="exact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基金管理人名称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4D93">
            <w:pPr>
              <w:pStyle w:val="TableParagraph"/>
              <w:kinsoku w:val="0"/>
              <w:overflowPunct w:val="0"/>
              <w:spacing w:line="263" w:lineRule="exact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光大保德信</w:t>
            </w:r>
            <w:r w:rsidR="00A424A2" w:rsidRPr="008049F2">
              <w:rPr>
                <w:rFonts w:ascii="仿宋" w:eastAsia="仿宋" w:hAnsi="仿宋" w:cs="宋体" w:hint="eastAsia"/>
                <w:sz w:val="21"/>
                <w:szCs w:val="21"/>
              </w:rPr>
              <w:t>基金管理</w:t>
            </w:r>
            <w:r w:rsidR="00A67240" w:rsidRPr="008049F2">
              <w:rPr>
                <w:rFonts w:ascii="仿宋" w:eastAsia="仿宋" w:hAnsi="仿宋" w:cs="宋体" w:hint="eastAsia"/>
                <w:sz w:val="21"/>
                <w:szCs w:val="21"/>
              </w:rPr>
              <w:t>有限公司</w:t>
            </w:r>
          </w:p>
        </w:tc>
      </w:tr>
      <w:tr w:rsidR="00A67240" w:rsidRPr="008049F2" w:rsidTr="00644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58"/>
          <w:jc w:val="center"/>
        </w:trPr>
        <w:tc>
          <w:tcPr>
            <w:tcW w:w="5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before="3"/>
              <w:rPr>
                <w:rFonts w:ascii="仿宋" w:eastAsia="仿宋" w:hAnsi="仿宋" w:cs="Microsoft JhengHei"/>
                <w:b/>
                <w:bCs/>
                <w:sz w:val="26"/>
                <w:szCs w:val="26"/>
              </w:rPr>
            </w:pPr>
          </w:p>
          <w:p w:rsidR="00A67240" w:rsidRPr="008049F2" w:rsidRDefault="00A67240">
            <w:pPr>
              <w:pStyle w:val="TableParagraph"/>
              <w:kinsoku w:val="0"/>
              <w:overflowPunct w:val="0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公告依据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line="273" w:lineRule="auto"/>
              <w:ind w:left="103" w:right="102"/>
              <w:rPr>
                <w:rFonts w:ascii="仿宋" w:eastAsia="仿宋" w:hAnsi="仿宋" w:cs="宋体"/>
                <w:spacing w:val="-9"/>
                <w:sz w:val="21"/>
                <w:szCs w:val="21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《公开募集证券投资基金信</w:t>
            </w:r>
            <w:r w:rsidRPr="008049F2">
              <w:rPr>
                <w:rFonts w:ascii="仿宋" w:eastAsia="仿宋" w:hAnsi="仿宋" w:cs="宋体"/>
                <w:sz w:val="21"/>
                <w:szCs w:val="21"/>
              </w:rPr>
              <w:t xml:space="preserve"> </w:t>
            </w:r>
            <w:r w:rsidRPr="008049F2">
              <w:rPr>
                <w:rFonts w:ascii="仿宋" w:eastAsia="仿宋" w:hAnsi="仿宋" w:cs="宋体" w:hint="eastAsia"/>
                <w:spacing w:val="-9"/>
                <w:sz w:val="21"/>
                <w:szCs w:val="21"/>
              </w:rPr>
              <w:t>息披露管理办法》、各基金的</w:t>
            </w:r>
          </w:p>
          <w:p w:rsidR="00A67240" w:rsidRPr="008049F2" w:rsidRDefault="00A67240">
            <w:pPr>
              <w:pStyle w:val="TableParagraph"/>
              <w:kinsoku w:val="0"/>
              <w:overflowPunct w:val="0"/>
              <w:spacing w:before="7" w:line="273" w:lineRule="auto"/>
              <w:ind w:left="103" w:right="-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pacing w:val="-15"/>
                <w:sz w:val="21"/>
                <w:szCs w:val="21"/>
              </w:rPr>
              <w:t>《基金合同》及《招募说明书》</w:t>
            </w:r>
            <w:r w:rsidRPr="008049F2">
              <w:rPr>
                <w:rFonts w:ascii="仿宋" w:eastAsia="仿宋" w:hAnsi="仿宋" w:cs="宋体"/>
                <w:sz w:val="21"/>
                <w:szCs w:val="21"/>
              </w:rPr>
              <w:t xml:space="preserve"> </w:t>
            </w: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等法律文件</w:t>
            </w:r>
          </w:p>
        </w:tc>
      </w:tr>
      <w:tr w:rsidR="00A67240" w:rsidRPr="008049F2" w:rsidTr="00644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2"/>
          <w:jc w:val="center"/>
        </w:trPr>
        <w:tc>
          <w:tcPr>
            <w:tcW w:w="5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line="263" w:lineRule="exact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改聘日期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 w:rsidP="008049F2">
            <w:pPr>
              <w:pStyle w:val="TableParagraph"/>
              <w:kinsoku w:val="0"/>
              <w:overflowPunct w:val="0"/>
              <w:spacing w:line="279" w:lineRule="exact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/>
                <w:sz w:val="21"/>
                <w:szCs w:val="21"/>
              </w:rPr>
              <w:t>202</w:t>
            </w:r>
            <w:r w:rsidR="00572724">
              <w:rPr>
                <w:rFonts w:ascii="仿宋" w:eastAsia="仿宋" w:hAnsi="仿宋"/>
                <w:sz w:val="21"/>
                <w:szCs w:val="21"/>
              </w:rPr>
              <w:t>6</w:t>
            </w:r>
            <w:r w:rsidRPr="008049F2">
              <w:rPr>
                <w:rFonts w:ascii="仿宋" w:eastAsia="仿宋" w:hAnsi="仿宋"/>
                <w:sz w:val="21"/>
                <w:szCs w:val="21"/>
              </w:rPr>
              <w:t xml:space="preserve"> </w:t>
            </w: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年</w:t>
            </w:r>
            <w:r w:rsidRPr="008049F2">
              <w:rPr>
                <w:rFonts w:ascii="仿宋" w:eastAsia="仿宋" w:hAnsi="仿宋" w:cs="宋体"/>
                <w:spacing w:val="-53"/>
                <w:sz w:val="21"/>
                <w:szCs w:val="21"/>
              </w:rPr>
              <w:t xml:space="preserve"> </w:t>
            </w:r>
            <w:r w:rsidR="00453B37">
              <w:rPr>
                <w:rFonts w:ascii="仿宋" w:eastAsia="仿宋" w:hAnsi="仿宋"/>
                <w:sz w:val="21"/>
                <w:szCs w:val="21"/>
              </w:rPr>
              <w:t>4</w:t>
            </w:r>
            <w:r w:rsidRPr="008049F2">
              <w:rPr>
                <w:rFonts w:ascii="仿宋" w:eastAsia="仿宋" w:hAnsi="仿宋"/>
                <w:sz w:val="21"/>
                <w:szCs w:val="21"/>
              </w:rPr>
              <w:t xml:space="preserve"> </w:t>
            </w: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月</w:t>
            </w:r>
            <w:r w:rsidR="00716C01" w:rsidRPr="007A7FCB">
              <w:rPr>
                <w:rFonts w:ascii="仿宋" w:eastAsia="仿宋" w:hAnsi="仿宋"/>
                <w:sz w:val="21"/>
                <w:szCs w:val="21"/>
              </w:rPr>
              <w:t>1</w:t>
            </w:r>
            <w:r w:rsidR="00181F6E">
              <w:rPr>
                <w:rFonts w:ascii="仿宋" w:eastAsia="仿宋" w:hAnsi="仿宋"/>
                <w:sz w:val="21"/>
                <w:szCs w:val="21"/>
              </w:rPr>
              <w:t>3</w:t>
            </w:r>
            <w:r w:rsidRPr="007A7FCB">
              <w:rPr>
                <w:rFonts w:ascii="仿宋" w:eastAsia="仿宋" w:hAnsi="仿宋"/>
                <w:sz w:val="21"/>
                <w:szCs w:val="21"/>
              </w:rPr>
              <w:t xml:space="preserve"> </w:t>
            </w:r>
            <w:r w:rsidRPr="007A7FCB">
              <w:rPr>
                <w:rFonts w:ascii="仿宋" w:eastAsia="仿宋" w:hAnsi="仿宋" w:cs="宋体" w:hint="eastAsia"/>
                <w:sz w:val="21"/>
                <w:szCs w:val="21"/>
              </w:rPr>
              <w:t>日</w:t>
            </w:r>
          </w:p>
        </w:tc>
      </w:tr>
      <w:tr w:rsidR="00A67240" w:rsidRPr="008049F2" w:rsidTr="00644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5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before="144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改聘前会计师事务所名称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4D0A1D">
            <w:pPr>
              <w:pStyle w:val="TableParagraph"/>
              <w:kinsoku w:val="0"/>
              <w:overflowPunct w:val="0"/>
              <w:spacing w:before="37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pacing w:val="-9"/>
                <w:sz w:val="21"/>
                <w:szCs w:val="21"/>
              </w:rPr>
              <w:t>安永华明会计师事务所（特殊普通合伙）</w:t>
            </w:r>
          </w:p>
        </w:tc>
      </w:tr>
      <w:tr w:rsidR="00A67240" w:rsidRPr="008049F2" w:rsidTr="00644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5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before="144"/>
              <w:ind w:left="103"/>
              <w:rPr>
                <w:rFonts w:ascii="仿宋" w:eastAsia="仿宋" w:hAnsi="仿宋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改聘后会计师事务所名称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1B41">
            <w:pPr>
              <w:pStyle w:val="TableParagraph"/>
              <w:kinsoku w:val="0"/>
              <w:overflowPunct w:val="0"/>
              <w:spacing w:line="273" w:lineRule="auto"/>
              <w:ind w:left="103" w:right="102"/>
              <w:rPr>
                <w:rFonts w:ascii="仿宋" w:eastAsia="仿宋" w:hAnsi="仿宋"/>
              </w:rPr>
            </w:pPr>
            <w:r w:rsidRPr="00A61B41">
              <w:rPr>
                <w:rFonts w:ascii="仿宋" w:eastAsia="仿宋" w:hAnsi="仿宋" w:cs="宋体" w:hint="eastAsia"/>
                <w:spacing w:val="-9"/>
                <w:sz w:val="21"/>
                <w:szCs w:val="21"/>
              </w:rPr>
              <w:t>毕马威华振会计师事务所</w:t>
            </w:r>
            <w:r w:rsidR="00947E64" w:rsidRPr="00947E64">
              <w:rPr>
                <w:rFonts w:ascii="仿宋" w:eastAsia="仿宋" w:hAnsi="仿宋" w:cs="宋体" w:hint="eastAsia"/>
                <w:spacing w:val="-9"/>
                <w:sz w:val="21"/>
                <w:szCs w:val="21"/>
              </w:rPr>
              <w:t>（特殊普通合伙）</w:t>
            </w:r>
          </w:p>
        </w:tc>
      </w:tr>
      <w:tr w:rsidR="00A67240" w:rsidRPr="008049F2" w:rsidTr="00644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2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line="263" w:lineRule="exact"/>
              <w:ind w:left="103"/>
              <w:rPr>
                <w:rFonts w:ascii="仿宋" w:eastAsia="仿宋" w:hAnsi="仿宋" w:cs="宋体"/>
                <w:sz w:val="21"/>
                <w:szCs w:val="21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基金名称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line="263" w:lineRule="exact"/>
              <w:ind w:left="103"/>
              <w:rPr>
                <w:rFonts w:ascii="仿宋" w:eastAsia="仿宋" w:hAnsi="仿宋" w:cs="宋体"/>
                <w:sz w:val="21"/>
                <w:szCs w:val="21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基金简称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240" w:rsidRPr="008049F2" w:rsidRDefault="00A67240">
            <w:pPr>
              <w:pStyle w:val="TableParagraph"/>
              <w:kinsoku w:val="0"/>
              <w:overflowPunct w:val="0"/>
              <w:spacing w:line="263" w:lineRule="exact"/>
              <w:ind w:left="103"/>
              <w:rPr>
                <w:rFonts w:ascii="仿宋" w:eastAsia="仿宋" w:hAnsi="仿宋" w:cs="宋体"/>
                <w:sz w:val="21"/>
                <w:szCs w:val="21"/>
              </w:rPr>
            </w:pPr>
            <w:r w:rsidRPr="008049F2">
              <w:rPr>
                <w:rFonts w:ascii="仿宋" w:eastAsia="仿宋" w:hAnsi="仿宋" w:cs="宋体" w:hint="eastAsia"/>
                <w:sz w:val="21"/>
                <w:szCs w:val="21"/>
              </w:rPr>
              <w:t>基金主代码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光大保德信阳光稳债中短债债券型证券投资基金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光大阳光稳债中短债债券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025531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光大保德信阳光优选一年持有期混合型证券投资基金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光大阳光优选一年持有混合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025533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光大保德信阳光启明星创新驱动主题混合型证券投资基金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362F84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光大阳光启明星创新驱动混合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025558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光大保德信阳光价值</w:t>
            </w:r>
            <w:r w:rsidRPr="00664036">
              <w:rPr>
                <w:rFonts w:ascii="仿宋" w:eastAsia="仿宋" w:hAnsi="仿宋"/>
                <w:sz w:val="21"/>
                <w:szCs w:val="21"/>
              </w:rPr>
              <w:t>30</w:t>
            </w:r>
            <w:r w:rsidRPr="00664036">
              <w:rPr>
                <w:rFonts w:ascii="仿宋" w:eastAsia="仿宋" w:hAnsi="仿宋" w:hint="eastAsia"/>
                <w:sz w:val="21"/>
                <w:szCs w:val="21"/>
              </w:rPr>
              <w:t>个月持有期混合型证券投资基金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光大阳光价值</w:t>
            </w:r>
            <w:r w:rsidRPr="00362F84">
              <w:rPr>
                <w:rFonts w:ascii="仿宋" w:eastAsia="仿宋" w:hAnsi="仿宋"/>
                <w:sz w:val="21"/>
                <w:szCs w:val="21"/>
              </w:rPr>
              <w:t>30</w:t>
            </w:r>
            <w:r w:rsidRPr="00362F84">
              <w:rPr>
                <w:rFonts w:ascii="仿宋" w:eastAsia="仿宋" w:hAnsi="仿宋" w:hint="eastAsia"/>
                <w:sz w:val="21"/>
                <w:szCs w:val="21"/>
              </w:rPr>
              <w:t>个月持有混合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025565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光大保德信阳光稳健增长混合型证券投资基金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光大阳光稳健增长混合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025568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光大保德信阳光混合型证券投资基金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光大阳光混合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025573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光大保德信阳光智造混合型证券投资基金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光大阳光智造混合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025584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光大保德信阳光香港精选混合型证券投资基金（</w:t>
            </w:r>
            <w:r w:rsidRPr="00664036">
              <w:rPr>
                <w:rFonts w:ascii="仿宋" w:eastAsia="仿宋" w:hAnsi="仿宋"/>
                <w:sz w:val="21"/>
                <w:szCs w:val="21"/>
              </w:rPr>
              <w:t>QDII</w:t>
            </w:r>
            <w:r w:rsidRPr="00664036">
              <w:rPr>
                <w:rFonts w:ascii="仿宋" w:eastAsia="仿宋" w:hAnsi="仿宋" w:hint="eastAsia"/>
                <w:sz w:val="21"/>
                <w:szCs w:val="21"/>
              </w:rPr>
              <w:t>）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光大阳光香港精选混合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025587</w:t>
            </w:r>
          </w:p>
        </w:tc>
      </w:tr>
      <w:tr w:rsidR="00664036" w:rsidRPr="00664036" w:rsidTr="00AD7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 w:hint="eastAsia"/>
                <w:sz w:val="21"/>
                <w:szCs w:val="21"/>
              </w:rPr>
              <w:t>光大保德信阳光现金宝货币市场基金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362F84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362F84">
              <w:rPr>
                <w:rFonts w:ascii="仿宋" w:eastAsia="仿宋" w:hAnsi="仿宋" w:hint="eastAsia"/>
                <w:sz w:val="21"/>
                <w:szCs w:val="21"/>
              </w:rPr>
              <w:t>光大阳光现金宝货币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036" w:rsidRPr="00664036" w:rsidRDefault="00664036" w:rsidP="00664036">
            <w:pPr>
              <w:rPr>
                <w:rFonts w:ascii="仿宋" w:eastAsia="仿宋" w:hAnsi="仿宋"/>
                <w:sz w:val="21"/>
                <w:szCs w:val="21"/>
              </w:rPr>
            </w:pPr>
            <w:r w:rsidRPr="00664036">
              <w:rPr>
                <w:rFonts w:ascii="仿宋" w:eastAsia="仿宋" w:hAnsi="仿宋"/>
                <w:sz w:val="21"/>
                <w:szCs w:val="21"/>
              </w:rPr>
              <w:t>025515</w:t>
            </w:r>
          </w:p>
        </w:tc>
      </w:tr>
    </w:tbl>
    <w:p w:rsidR="00A67240" w:rsidRPr="008049F2" w:rsidRDefault="00A67240">
      <w:pPr>
        <w:pStyle w:val="a4"/>
        <w:kinsoku w:val="0"/>
        <w:overflowPunct w:val="0"/>
        <w:spacing w:before="6"/>
        <w:rPr>
          <w:rFonts w:ascii="仿宋" w:eastAsia="仿宋" w:hAnsi="仿宋" w:cs="Microsoft JhengHei"/>
          <w:b/>
          <w:bCs/>
          <w:sz w:val="20"/>
          <w:szCs w:val="20"/>
        </w:rPr>
      </w:pPr>
    </w:p>
    <w:p w:rsidR="00A67240" w:rsidRPr="008049F2" w:rsidRDefault="00A67240">
      <w:pPr>
        <w:pStyle w:val="a4"/>
        <w:kinsoku w:val="0"/>
        <w:overflowPunct w:val="0"/>
        <w:spacing w:line="412" w:lineRule="exact"/>
        <w:ind w:left="110"/>
        <w:rPr>
          <w:rFonts w:ascii="仿宋" w:eastAsia="仿宋" w:hAnsi="仿宋" w:cs="Microsoft JhengHei"/>
          <w:color w:val="000000"/>
          <w:sz w:val="28"/>
          <w:szCs w:val="28"/>
        </w:rPr>
      </w:pPr>
      <w:r w:rsidRPr="008049F2">
        <w:rPr>
          <w:rFonts w:ascii="仿宋" w:eastAsia="仿宋" w:hAnsi="仿宋" w:cs="Trebuchet MS"/>
          <w:b/>
          <w:bCs/>
          <w:color w:val="222222"/>
          <w:sz w:val="28"/>
          <w:szCs w:val="28"/>
        </w:rPr>
        <w:t>2.</w:t>
      </w:r>
      <w:r w:rsidRPr="008049F2">
        <w:rPr>
          <w:rFonts w:ascii="仿宋" w:eastAsia="仿宋" w:hAnsi="仿宋" w:cs="Microsoft JhengHei" w:hint="eastAsia"/>
          <w:b/>
          <w:bCs/>
          <w:color w:val="222222"/>
          <w:sz w:val="28"/>
          <w:szCs w:val="28"/>
        </w:rPr>
        <w:t>其他需要提示的事项</w:t>
      </w:r>
    </w:p>
    <w:p w:rsidR="00A67240" w:rsidRPr="008049F2" w:rsidRDefault="00A67240">
      <w:pPr>
        <w:pStyle w:val="a4"/>
        <w:kinsoku w:val="0"/>
        <w:overflowPunct w:val="0"/>
        <w:spacing w:before="3"/>
        <w:rPr>
          <w:rFonts w:ascii="仿宋" w:eastAsia="仿宋" w:hAnsi="仿宋" w:cs="Microsoft JhengHei"/>
          <w:b/>
          <w:bCs/>
          <w:sz w:val="22"/>
          <w:szCs w:val="22"/>
        </w:rPr>
      </w:pPr>
    </w:p>
    <w:p w:rsidR="00A67240" w:rsidRDefault="00E2780C">
      <w:pPr>
        <w:pStyle w:val="a4"/>
        <w:kinsoku w:val="0"/>
        <w:overflowPunct w:val="0"/>
        <w:spacing w:line="357" w:lineRule="auto"/>
        <w:ind w:left="320" w:firstLine="420"/>
        <w:rPr>
          <w:color w:val="000000"/>
        </w:rPr>
      </w:pPr>
      <w:r w:rsidRPr="008049F2">
        <w:rPr>
          <w:rFonts w:ascii="仿宋" w:eastAsia="仿宋" w:hAnsi="仿宋" w:hint="eastAsia"/>
          <w:color w:val="222222"/>
          <w:spacing w:val="-3"/>
        </w:rPr>
        <w:t>上述变更事项，已由光大保德信</w:t>
      </w:r>
      <w:r w:rsidR="00A67240" w:rsidRPr="008049F2">
        <w:rPr>
          <w:rFonts w:ascii="仿宋" w:eastAsia="仿宋" w:hAnsi="仿宋" w:hint="eastAsia"/>
          <w:color w:val="222222"/>
          <w:spacing w:val="-3"/>
        </w:rPr>
        <w:t>基金管理股份有限公司董事会审议通过，并已按照相关规定及</w:t>
      </w:r>
      <w:r w:rsidR="00A67240" w:rsidRPr="008049F2">
        <w:rPr>
          <w:rFonts w:ascii="仿宋" w:eastAsia="仿宋" w:hAnsi="仿宋" w:hint="eastAsia"/>
          <w:color w:val="222222"/>
        </w:rPr>
        <w:t>基金合同约定通知基金托管人。</w:t>
      </w:r>
    </w:p>
    <w:p w:rsidR="00A67240" w:rsidRDefault="00A67240">
      <w:pPr>
        <w:pStyle w:val="a4"/>
        <w:kinsoku w:val="0"/>
        <w:overflowPunct w:val="0"/>
        <w:spacing w:before="6"/>
        <w:rPr>
          <w:sz w:val="24"/>
          <w:szCs w:val="24"/>
        </w:rPr>
      </w:pPr>
    </w:p>
    <w:p w:rsidR="00A67240" w:rsidRPr="008049F2" w:rsidRDefault="00E2780C" w:rsidP="00E2780C">
      <w:pPr>
        <w:pStyle w:val="a4"/>
        <w:kinsoku w:val="0"/>
        <w:overflowPunct w:val="0"/>
        <w:jc w:val="right"/>
        <w:rPr>
          <w:rFonts w:ascii="仿宋" w:eastAsia="仿宋" w:hAnsi="仿宋"/>
          <w:color w:val="000000"/>
          <w:sz w:val="24"/>
          <w:szCs w:val="24"/>
        </w:rPr>
      </w:pPr>
      <w:r w:rsidRPr="008049F2">
        <w:rPr>
          <w:rFonts w:ascii="仿宋" w:eastAsia="仿宋" w:hAnsi="仿宋" w:hint="eastAsia"/>
          <w:color w:val="0C0C0C"/>
          <w:sz w:val="24"/>
          <w:szCs w:val="24"/>
        </w:rPr>
        <w:t>光大保德信</w:t>
      </w:r>
      <w:r w:rsidR="00EB78F8" w:rsidRPr="008049F2">
        <w:rPr>
          <w:rFonts w:ascii="仿宋" w:eastAsia="仿宋" w:hAnsi="仿宋" w:hint="eastAsia"/>
          <w:color w:val="0C0C0C"/>
          <w:sz w:val="24"/>
          <w:szCs w:val="24"/>
        </w:rPr>
        <w:t>基金管理</w:t>
      </w:r>
      <w:r w:rsidR="00A67240" w:rsidRPr="008049F2">
        <w:rPr>
          <w:rFonts w:ascii="仿宋" w:eastAsia="仿宋" w:hAnsi="仿宋" w:hint="eastAsia"/>
          <w:color w:val="0C0C0C"/>
          <w:sz w:val="24"/>
          <w:szCs w:val="24"/>
        </w:rPr>
        <w:t>有限公司</w:t>
      </w:r>
    </w:p>
    <w:p w:rsidR="00A67240" w:rsidRPr="008049F2" w:rsidRDefault="00A67240">
      <w:pPr>
        <w:pStyle w:val="a4"/>
        <w:kinsoku w:val="0"/>
        <w:overflowPunct w:val="0"/>
        <w:spacing w:before="5"/>
        <w:rPr>
          <w:rFonts w:ascii="仿宋" w:eastAsia="仿宋" w:hAnsi="仿宋"/>
          <w:sz w:val="31"/>
          <w:szCs w:val="31"/>
        </w:rPr>
      </w:pPr>
    </w:p>
    <w:p w:rsidR="00A67240" w:rsidRPr="008049F2" w:rsidRDefault="00A67240" w:rsidP="00AB59E3">
      <w:pPr>
        <w:pStyle w:val="a4"/>
        <w:kinsoku w:val="0"/>
        <w:overflowPunct w:val="0"/>
        <w:ind w:right="596"/>
        <w:jc w:val="right"/>
        <w:rPr>
          <w:rFonts w:ascii="仿宋" w:eastAsia="仿宋" w:hAnsi="仿宋"/>
          <w:color w:val="0C0C0C"/>
          <w:sz w:val="24"/>
          <w:szCs w:val="24"/>
        </w:rPr>
      </w:pPr>
      <w:r w:rsidRPr="008049F2">
        <w:rPr>
          <w:rFonts w:ascii="仿宋" w:eastAsia="仿宋" w:hAnsi="仿宋"/>
          <w:color w:val="0C0C0C"/>
          <w:sz w:val="24"/>
          <w:szCs w:val="24"/>
        </w:rPr>
        <w:t>202</w:t>
      </w:r>
      <w:r w:rsidR="000E1D3D">
        <w:rPr>
          <w:rFonts w:ascii="仿宋" w:eastAsia="仿宋" w:hAnsi="仿宋"/>
          <w:color w:val="0C0C0C"/>
          <w:sz w:val="24"/>
          <w:szCs w:val="24"/>
        </w:rPr>
        <w:t>6</w:t>
      </w:r>
      <w:r w:rsidRPr="008049F2">
        <w:rPr>
          <w:rFonts w:ascii="仿宋" w:eastAsia="仿宋" w:hAnsi="仿宋"/>
          <w:color w:val="0C0C0C"/>
          <w:sz w:val="24"/>
          <w:szCs w:val="24"/>
        </w:rPr>
        <w:t xml:space="preserve"> </w:t>
      </w:r>
      <w:r w:rsidRPr="008049F2">
        <w:rPr>
          <w:rFonts w:ascii="仿宋" w:eastAsia="仿宋" w:hAnsi="仿宋" w:hint="eastAsia"/>
          <w:color w:val="0C0C0C"/>
          <w:sz w:val="24"/>
          <w:szCs w:val="24"/>
        </w:rPr>
        <w:t>年</w:t>
      </w:r>
      <w:r w:rsidRPr="008049F2">
        <w:rPr>
          <w:rFonts w:ascii="仿宋" w:eastAsia="仿宋" w:hAnsi="仿宋"/>
          <w:color w:val="0C0C0C"/>
          <w:sz w:val="24"/>
          <w:szCs w:val="24"/>
        </w:rPr>
        <w:t xml:space="preserve"> </w:t>
      </w:r>
      <w:r w:rsidR="00453B37">
        <w:rPr>
          <w:rFonts w:ascii="仿宋" w:eastAsia="仿宋" w:hAnsi="仿宋"/>
          <w:color w:val="0C0C0C"/>
          <w:sz w:val="24"/>
          <w:szCs w:val="24"/>
        </w:rPr>
        <w:t>4</w:t>
      </w:r>
      <w:r w:rsidR="00EF5254" w:rsidRPr="008049F2">
        <w:rPr>
          <w:rFonts w:ascii="仿宋" w:eastAsia="仿宋" w:hAnsi="仿宋"/>
          <w:color w:val="0C0C0C"/>
          <w:sz w:val="24"/>
          <w:szCs w:val="24"/>
        </w:rPr>
        <w:t xml:space="preserve"> </w:t>
      </w:r>
      <w:r w:rsidRPr="008049F2">
        <w:rPr>
          <w:rFonts w:ascii="仿宋" w:eastAsia="仿宋" w:hAnsi="仿宋" w:hint="eastAsia"/>
          <w:color w:val="0C0C0C"/>
          <w:sz w:val="24"/>
          <w:szCs w:val="24"/>
        </w:rPr>
        <w:t>月</w:t>
      </w:r>
      <w:r w:rsidR="00716C01" w:rsidRPr="007A7FCB">
        <w:rPr>
          <w:rFonts w:ascii="仿宋" w:eastAsia="仿宋" w:hAnsi="仿宋"/>
          <w:color w:val="0C0C0C"/>
          <w:sz w:val="24"/>
          <w:szCs w:val="24"/>
        </w:rPr>
        <w:t>14</w:t>
      </w:r>
      <w:r w:rsidRPr="007A7FCB">
        <w:rPr>
          <w:rFonts w:ascii="仿宋" w:eastAsia="仿宋" w:hAnsi="仿宋" w:hint="eastAsia"/>
          <w:color w:val="0C0C0C"/>
          <w:sz w:val="24"/>
          <w:szCs w:val="24"/>
        </w:rPr>
        <w:t>日</w:t>
      </w:r>
    </w:p>
    <w:p w:rsidR="00A67240" w:rsidRDefault="00A67240">
      <w:pPr>
        <w:pStyle w:val="a4"/>
        <w:kinsoku w:val="0"/>
        <w:overflowPunct w:val="0"/>
        <w:rPr>
          <w:sz w:val="20"/>
          <w:szCs w:val="20"/>
        </w:rPr>
      </w:pPr>
    </w:p>
    <w:p w:rsidR="00A67240" w:rsidRDefault="00A67240">
      <w:pPr>
        <w:pStyle w:val="a4"/>
        <w:kinsoku w:val="0"/>
        <w:overflowPunct w:val="0"/>
        <w:rPr>
          <w:sz w:val="20"/>
          <w:szCs w:val="20"/>
        </w:rPr>
      </w:pPr>
    </w:p>
    <w:sectPr w:rsidR="00A67240">
      <w:type w:val="continuous"/>
      <w:pgSz w:w="11910" w:h="16840"/>
      <w:pgMar w:top="780" w:right="1580" w:bottom="280" w:left="14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BAB" w:rsidRDefault="00C51BAB" w:rsidP="008049F2">
      <w:r>
        <w:separator/>
      </w:r>
    </w:p>
  </w:endnote>
  <w:endnote w:type="continuationSeparator" w:id="0">
    <w:p w:rsidR="00C51BAB" w:rsidRDefault="00C51BAB" w:rsidP="00804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crosoft JhengHei">
    <w:altName w:val="Arial Unicode MS"/>
    <w:charset w:val="88"/>
    <w:family w:val="swiss"/>
    <w:pitch w:val="variable"/>
    <w:sig w:usb0="00000000" w:usb1="28CF4400" w:usb2="00000016" w:usb3="00000000" w:csb0="00100009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BAB" w:rsidRDefault="00C51BAB" w:rsidP="008049F2">
      <w:r>
        <w:separator/>
      </w:r>
    </w:p>
  </w:footnote>
  <w:footnote w:type="continuationSeparator" w:id="0">
    <w:p w:rsidR="00C51BAB" w:rsidRDefault="00C51BAB" w:rsidP="008049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D93"/>
    <w:rsid w:val="000247F2"/>
    <w:rsid w:val="000D7C03"/>
    <w:rsid w:val="000E1D3D"/>
    <w:rsid w:val="000F1CDC"/>
    <w:rsid w:val="001135E2"/>
    <w:rsid w:val="00142920"/>
    <w:rsid w:val="00181F6E"/>
    <w:rsid w:val="001A30A7"/>
    <w:rsid w:val="001E44B0"/>
    <w:rsid w:val="0030701B"/>
    <w:rsid w:val="00362F84"/>
    <w:rsid w:val="00385FFF"/>
    <w:rsid w:val="00402CD4"/>
    <w:rsid w:val="00453B37"/>
    <w:rsid w:val="00462087"/>
    <w:rsid w:val="004D0A1D"/>
    <w:rsid w:val="00515DFC"/>
    <w:rsid w:val="00563A99"/>
    <w:rsid w:val="00572724"/>
    <w:rsid w:val="006442FC"/>
    <w:rsid w:val="00664036"/>
    <w:rsid w:val="006E0E6D"/>
    <w:rsid w:val="00716C01"/>
    <w:rsid w:val="007424B7"/>
    <w:rsid w:val="00742AE9"/>
    <w:rsid w:val="00746467"/>
    <w:rsid w:val="00793296"/>
    <w:rsid w:val="007A7FCB"/>
    <w:rsid w:val="008049F2"/>
    <w:rsid w:val="00860890"/>
    <w:rsid w:val="00914FC5"/>
    <w:rsid w:val="00947E64"/>
    <w:rsid w:val="0095737E"/>
    <w:rsid w:val="00973E68"/>
    <w:rsid w:val="00A424A2"/>
    <w:rsid w:val="00A5010A"/>
    <w:rsid w:val="00A61B41"/>
    <w:rsid w:val="00A64B58"/>
    <w:rsid w:val="00A64D93"/>
    <w:rsid w:val="00A64F5B"/>
    <w:rsid w:val="00A67240"/>
    <w:rsid w:val="00AB59E3"/>
    <w:rsid w:val="00AD7EC8"/>
    <w:rsid w:val="00B23A2A"/>
    <w:rsid w:val="00B652A0"/>
    <w:rsid w:val="00C07A7F"/>
    <w:rsid w:val="00C27374"/>
    <w:rsid w:val="00C51BAB"/>
    <w:rsid w:val="00C66164"/>
    <w:rsid w:val="00C97C2B"/>
    <w:rsid w:val="00CB7820"/>
    <w:rsid w:val="00D13676"/>
    <w:rsid w:val="00D34B53"/>
    <w:rsid w:val="00D46601"/>
    <w:rsid w:val="00D97B50"/>
    <w:rsid w:val="00DC7647"/>
    <w:rsid w:val="00DE3F4B"/>
    <w:rsid w:val="00E2780C"/>
    <w:rsid w:val="00E91AE3"/>
    <w:rsid w:val="00EB78F8"/>
    <w:rsid w:val="00EF5254"/>
    <w:rsid w:val="00F02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Char"/>
    <w:uiPriority w:val="1"/>
    <w:qFormat/>
    <w:pPr>
      <w:ind w:left="110"/>
      <w:outlineLvl w:val="0"/>
    </w:pPr>
    <w:rPr>
      <w:rFonts w:ascii="Microsoft JhengHei" w:eastAsia="Microsoft JhengHei" w:cs="Microsoft JhengHe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</w:style>
  <w:style w:type="character" w:customStyle="1" w:styleId="1Char">
    <w:name w:val="标题 1 Char"/>
    <w:link w:val="1"/>
    <w:uiPriority w:val="9"/>
    <w:locked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a4">
    <w:name w:val="Body Text"/>
    <w:basedOn w:val="a"/>
    <w:link w:val="Char"/>
    <w:uiPriority w:val="1"/>
    <w:qFormat/>
    <w:rPr>
      <w:rFonts w:ascii="宋体" w:eastAsia="宋体" w:cs="宋体"/>
      <w:sz w:val="21"/>
      <w:szCs w:val="21"/>
    </w:rPr>
  </w:style>
  <w:style w:type="paragraph" w:customStyle="1" w:styleId="TableParagraph">
    <w:name w:val="Table Paragraph"/>
    <w:basedOn w:val="a"/>
    <w:uiPriority w:val="1"/>
    <w:qFormat/>
  </w:style>
  <w:style w:type="character" w:customStyle="1" w:styleId="Char">
    <w:name w:val="正文文本 Char"/>
    <w:link w:val="a4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header"/>
    <w:basedOn w:val="a"/>
    <w:link w:val="Char0"/>
    <w:uiPriority w:val="99"/>
    <w:unhideWhenUsed/>
    <w:rsid w:val="008049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脚 Char2"/>
    <w:link w:val="a6"/>
    <w:uiPriority w:val="99"/>
    <w:locked/>
    <w:rsid w:val="008049F2"/>
    <w:rPr>
      <w:rFonts w:ascii="Times New Roman" w:hAnsi="Times New Roman" w:cs="Times New Roman"/>
      <w:kern w:val="0"/>
      <w:sz w:val="18"/>
      <w:szCs w:val="18"/>
    </w:rPr>
  </w:style>
  <w:style w:type="character" w:customStyle="1" w:styleId="Char0">
    <w:name w:val="页眉 Char"/>
    <w:link w:val="a5"/>
    <w:uiPriority w:val="99"/>
    <w:locked/>
    <w:rsid w:val="008049F2"/>
    <w:rPr>
      <w:rFonts w:ascii="Times New Roman" w:hAnsi="Times New Roman" w:cs="Times New Roman"/>
      <w:kern w:val="0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8049F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uiPriority w:val="99"/>
    <w:semiHidden/>
    <w:rPr>
      <w:rFonts w:ascii="Times New Roman" w:hAnsi="Times New Roman"/>
      <w:kern w:val="0"/>
      <w:sz w:val="18"/>
      <w:szCs w:val="18"/>
    </w:rPr>
  </w:style>
  <w:style w:type="character" w:customStyle="1" w:styleId="a7">
    <w:name w:val="页脚 字符"/>
    <w:uiPriority w:val="99"/>
    <w:semiHidden/>
    <w:rPr>
      <w:rFonts w:ascii="Times New Roman" w:hAnsi="Times New Roman" w:cs="Times New Roman"/>
      <w:kern w:val="0"/>
      <w:sz w:val="18"/>
      <w:szCs w:val="18"/>
    </w:rPr>
  </w:style>
  <w:style w:type="character" w:customStyle="1" w:styleId="3">
    <w:name w:val="页脚 字符3"/>
    <w:uiPriority w:val="99"/>
    <w:semiHidden/>
    <w:rPr>
      <w:rFonts w:ascii="Times New Roman" w:hAnsi="Times New Roman" w:cs="Times New Roman"/>
      <w:kern w:val="0"/>
      <w:sz w:val="18"/>
      <w:szCs w:val="18"/>
    </w:rPr>
  </w:style>
  <w:style w:type="character" w:customStyle="1" w:styleId="2">
    <w:name w:val="页脚 字符2"/>
    <w:uiPriority w:val="99"/>
    <w:semiHidden/>
    <w:rPr>
      <w:rFonts w:ascii="Times New Roman" w:hAnsi="Times New Roman" w:cs="Times New Roman"/>
      <w:kern w:val="0"/>
      <w:sz w:val="18"/>
      <w:szCs w:val="18"/>
    </w:rPr>
  </w:style>
  <w:style w:type="character" w:customStyle="1" w:styleId="Char10">
    <w:name w:val="页脚 Char1"/>
    <w:uiPriority w:val="99"/>
    <w:semiHidden/>
    <w:rPr>
      <w:rFonts w:ascii="Times New Roman" w:hAnsi="Times New Roman" w:cs="Times New Roman"/>
      <w:kern w:val="0"/>
      <w:sz w:val="18"/>
      <w:szCs w:val="18"/>
    </w:rPr>
  </w:style>
  <w:style w:type="character" w:customStyle="1" w:styleId="Char11">
    <w:name w:val="页脚 Char11"/>
    <w:uiPriority w:val="99"/>
    <w:semiHidden/>
    <w:rPr>
      <w:rFonts w:ascii="Times New Roman" w:hAnsi="Times New Roman" w:cs="Times New Roman"/>
      <w:kern w:val="0"/>
      <w:sz w:val="18"/>
      <w:szCs w:val="18"/>
    </w:rPr>
  </w:style>
  <w:style w:type="paragraph" w:styleId="a8">
    <w:name w:val="Balloon Text"/>
    <w:basedOn w:val="a"/>
    <w:link w:val="Char3"/>
    <w:uiPriority w:val="99"/>
    <w:semiHidden/>
    <w:unhideWhenUsed/>
    <w:rsid w:val="007A7FCB"/>
    <w:rPr>
      <w:sz w:val="18"/>
      <w:szCs w:val="18"/>
    </w:rPr>
  </w:style>
  <w:style w:type="character" w:customStyle="1" w:styleId="Char3">
    <w:name w:val="批注框文本 Char"/>
    <w:link w:val="a8"/>
    <w:uiPriority w:val="99"/>
    <w:semiHidden/>
    <w:locked/>
    <w:rsid w:val="007A7FCB"/>
    <w:rPr>
      <w:rFonts w:ascii="Times New Roman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60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616</Characters>
  <Application>Microsoft Office Word</Application>
  <DocSecurity>4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Yong（李勇）</dc:creator>
  <cp:keywords/>
  <dc:description/>
  <cp:lastModifiedBy>ZHONGM</cp:lastModifiedBy>
  <cp:revision>2</cp:revision>
  <dcterms:created xsi:type="dcterms:W3CDTF">2026-04-13T16:00:00Z</dcterms:created>
  <dcterms:modified xsi:type="dcterms:W3CDTF">2026-04-13T16:00:00Z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Office_12.1.0.17827_F1E327BC-269C-435d-A152-05C5408002CA</vt:lpwstr>
  </property>
</Properties>
</file>