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0F" w:rsidRPr="00F51C6A" w:rsidRDefault="00192668">
      <w:pPr>
        <w:autoSpaceDE w:val="0"/>
        <w:autoSpaceDN w:val="0"/>
        <w:adjustRightInd w:val="0"/>
        <w:snapToGrid w:val="0"/>
        <w:spacing w:line="360" w:lineRule="auto"/>
        <w:jc w:val="center"/>
        <w:rPr>
          <w:rFonts w:ascii="宋体" w:hAnsi="宋体"/>
          <w:b/>
          <w:color w:val="000000"/>
          <w:kern w:val="0"/>
          <w:sz w:val="30"/>
          <w:szCs w:val="30"/>
        </w:rPr>
      </w:pPr>
      <w:bookmarkStart w:id="0" w:name="OLE_LINK88"/>
      <w:r w:rsidRPr="00586623">
        <w:rPr>
          <w:rFonts w:ascii="宋体" w:hAnsi="宋体" w:hint="eastAsia"/>
          <w:b/>
          <w:color w:val="000000"/>
          <w:kern w:val="0"/>
          <w:sz w:val="30"/>
          <w:szCs w:val="30"/>
        </w:rPr>
        <w:t>南方中证全指汽车交易型开放式指数证券投资基金</w:t>
      </w:r>
    </w:p>
    <w:bookmarkEnd w:id="0"/>
    <w:p w:rsidR="00762A0F" w:rsidRPr="00F51C6A" w:rsidRDefault="00192668">
      <w:pPr>
        <w:autoSpaceDE w:val="0"/>
        <w:autoSpaceDN w:val="0"/>
        <w:adjustRightInd w:val="0"/>
        <w:snapToGrid w:val="0"/>
        <w:spacing w:line="360" w:lineRule="auto"/>
        <w:jc w:val="center"/>
        <w:rPr>
          <w:rFonts w:ascii="宋体" w:hAnsi="宋体"/>
          <w:b/>
          <w:color w:val="000000"/>
          <w:kern w:val="0"/>
          <w:sz w:val="30"/>
          <w:szCs w:val="30"/>
        </w:rPr>
      </w:pPr>
      <w:r w:rsidRPr="00F51C6A">
        <w:rPr>
          <w:rFonts w:ascii="宋体" w:hAnsi="宋体" w:hint="eastAsia"/>
          <w:b/>
          <w:color w:val="000000"/>
          <w:kern w:val="0"/>
          <w:sz w:val="30"/>
          <w:szCs w:val="30"/>
        </w:rPr>
        <w:t>基金份额发售公告</w:t>
      </w:r>
    </w:p>
    <w:p w:rsidR="00762A0F" w:rsidRPr="00F51C6A" w:rsidRDefault="00762A0F">
      <w:pPr>
        <w:autoSpaceDE w:val="0"/>
        <w:autoSpaceDN w:val="0"/>
        <w:adjustRightInd w:val="0"/>
        <w:snapToGrid w:val="0"/>
        <w:spacing w:line="360" w:lineRule="auto"/>
        <w:jc w:val="center"/>
        <w:rPr>
          <w:rFonts w:ascii="宋体" w:hAnsi="宋体"/>
          <w:b/>
          <w:bCs/>
          <w:color w:val="000000"/>
          <w:kern w:val="0"/>
          <w:szCs w:val="21"/>
        </w:rPr>
      </w:pPr>
    </w:p>
    <w:p w:rsidR="00762A0F" w:rsidRPr="00F51C6A" w:rsidRDefault="00192668">
      <w:pPr>
        <w:autoSpaceDE w:val="0"/>
        <w:autoSpaceDN w:val="0"/>
        <w:adjustRightInd w:val="0"/>
        <w:snapToGrid w:val="0"/>
        <w:spacing w:line="360" w:lineRule="auto"/>
        <w:jc w:val="center"/>
        <w:rPr>
          <w:rFonts w:ascii="宋体" w:hAnsi="宋体"/>
          <w:b/>
          <w:bCs/>
          <w:color w:val="000000"/>
          <w:kern w:val="0"/>
          <w:szCs w:val="21"/>
        </w:rPr>
      </w:pPr>
      <w:r w:rsidRPr="00F51C6A">
        <w:rPr>
          <w:rFonts w:ascii="宋体" w:hAnsi="宋体"/>
          <w:b/>
          <w:bCs/>
          <w:color w:val="000000"/>
          <w:kern w:val="0"/>
          <w:szCs w:val="21"/>
        </w:rPr>
        <w:t>[</w:t>
      </w:r>
      <w:r w:rsidRPr="00F51C6A">
        <w:rPr>
          <w:rFonts w:ascii="宋体" w:hAnsi="宋体" w:hint="eastAsia"/>
          <w:b/>
          <w:bCs/>
          <w:color w:val="000000"/>
          <w:kern w:val="0"/>
          <w:szCs w:val="21"/>
        </w:rPr>
        <w:t>重要提示</w:t>
      </w:r>
      <w:r w:rsidRPr="00F51C6A">
        <w:rPr>
          <w:rFonts w:ascii="宋体" w:hAnsi="宋体"/>
          <w:b/>
          <w:bCs/>
          <w:color w:val="000000"/>
          <w:kern w:val="0"/>
          <w:szCs w:val="21"/>
        </w:rPr>
        <w:t>]</w:t>
      </w:r>
    </w:p>
    <w:p w:rsidR="00762A0F" w:rsidRPr="00F51C6A" w:rsidRDefault="00192668">
      <w:pPr>
        <w:snapToGrid w:val="0"/>
        <w:spacing w:line="360" w:lineRule="auto"/>
        <w:ind w:firstLineChars="202" w:firstLine="424"/>
        <w:rPr>
          <w:rFonts w:ascii="宋体" w:hAnsi="宋体"/>
        </w:rPr>
      </w:pPr>
      <w:r w:rsidRPr="00F51C6A">
        <w:rPr>
          <w:rFonts w:ascii="宋体" w:hAnsi="宋体"/>
        </w:rPr>
        <w:t>1</w:t>
      </w:r>
      <w:r w:rsidRPr="00F51C6A">
        <w:rPr>
          <w:rFonts w:ascii="宋体" w:hAnsi="宋体" w:hint="eastAsia"/>
        </w:rPr>
        <w:t>、南方中证全指汽车交易型开放式指数证券投资基金（以下简称“本基金”）的发售已获中国证监会</w:t>
      </w:r>
      <w:r w:rsidR="00EC2FDA" w:rsidRPr="00F51C6A">
        <w:rPr>
          <w:rFonts w:ascii="宋体" w:hAnsi="宋体" w:hint="eastAsia"/>
        </w:rPr>
        <w:t>2026年3月20日证监许可〔2026〕553号</w:t>
      </w:r>
      <w:r w:rsidRPr="00F51C6A">
        <w:rPr>
          <w:rFonts w:ascii="宋体" w:hAnsi="宋体" w:hint="eastAsia"/>
          <w:bCs/>
          <w:szCs w:val="21"/>
        </w:rPr>
        <w:t>文</w:t>
      </w:r>
      <w:r w:rsidRPr="00586623">
        <w:rPr>
          <w:rFonts w:ascii="宋体" w:hAnsi="宋体" w:hint="eastAsia"/>
        </w:rPr>
        <w:t>注册</w:t>
      </w:r>
      <w:r w:rsidRPr="00F51C6A">
        <w:rPr>
          <w:rFonts w:ascii="宋体" w:hAnsi="宋体" w:hint="eastAsia"/>
          <w:bCs/>
          <w:szCs w:val="21"/>
        </w:rPr>
        <w:t>。</w:t>
      </w:r>
    </w:p>
    <w:p w:rsidR="00762A0F" w:rsidRPr="00F51C6A" w:rsidRDefault="00192668">
      <w:pPr>
        <w:snapToGrid w:val="0"/>
        <w:spacing w:line="360" w:lineRule="auto"/>
        <w:ind w:firstLineChars="202" w:firstLine="424"/>
        <w:rPr>
          <w:rFonts w:ascii="宋体" w:hAnsi="宋体"/>
        </w:rPr>
      </w:pPr>
      <w:r w:rsidRPr="00F51C6A">
        <w:rPr>
          <w:rFonts w:ascii="宋体" w:hAnsi="宋体"/>
        </w:rPr>
        <w:t>2</w:t>
      </w:r>
      <w:r w:rsidRPr="00F51C6A">
        <w:rPr>
          <w:rFonts w:ascii="宋体" w:hAnsi="宋体" w:hint="eastAsia"/>
        </w:rPr>
        <w:t>、本基金类别为股票型证券投资基金，运作方式为交易型开放式。</w:t>
      </w:r>
    </w:p>
    <w:p w:rsidR="00762A0F" w:rsidRPr="00F51C6A" w:rsidRDefault="00192668">
      <w:pPr>
        <w:snapToGrid w:val="0"/>
        <w:spacing w:line="360" w:lineRule="auto"/>
        <w:ind w:firstLineChars="202" w:firstLine="424"/>
        <w:rPr>
          <w:rFonts w:ascii="宋体" w:hAnsi="宋体"/>
        </w:rPr>
      </w:pPr>
      <w:r w:rsidRPr="00F51C6A">
        <w:rPr>
          <w:rFonts w:ascii="宋体" w:hAnsi="宋体"/>
        </w:rPr>
        <w:t>3</w:t>
      </w:r>
      <w:r w:rsidRPr="00F51C6A">
        <w:rPr>
          <w:rFonts w:ascii="宋体" w:hAnsi="宋体" w:hint="eastAsia"/>
        </w:rPr>
        <w:t>、本基金的基金管理人为南方基金管理股份有限公司（以下简称“本公司”），基金托管人为中国建设银行股份有限公司，登记结算机构为中国证券登记结算有限责任公司。</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4、本基金自</w:t>
      </w:r>
      <w:r w:rsidR="00EC2FDA" w:rsidRPr="00F51C6A">
        <w:rPr>
          <w:rFonts w:ascii="宋体" w:hAnsi="宋体"/>
        </w:rPr>
        <w:t>2026</w:t>
      </w:r>
      <w:r w:rsidR="00EC2FDA" w:rsidRPr="00F51C6A">
        <w:rPr>
          <w:rFonts w:ascii="宋体" w:hAnsi="宋体" w:hint="eastAsia"/>
        </w:rPr>
        <w:t>年</w:t>
      </w:r>
      <w:r w:rsidR="00EC2FDA" w:rsidRPr="00F51C6A">
        <w:rPr>
          <w:rFonts w:ascii="宋体" w:hAnsi="宋体"/>
        </w:rPr>
        <w:t>4</w:t>
      </w:r>
      <w:r w:rsidR="00EC2FDA" w:rsidRPr="00F51C6A">
        <w:rPr>
          <w:rFonts w:ascii="宋体" w:hAnsi="宋体" w:hint="eastAsia"/>
        </w:rPr>
        <w:t>月</w:t>
      </w:r>
      <w:r w:rsidR="00EC2FDA" w:rsidRPr="00F51C6A">
        <w:rPr>
          <w:rFonts w:ascii="宋体" w:hAnsi="宋体"/>
        </w:rPr>
        <w:t>15</w:t>
      </w:r>
      <w:r w:rsidR="00EC2FDA" w:rsidRPr="00F51C6A">
        <w:rPr>
          <w:rFonts w:ascii="宋体" w:hAnsi="宋体" w:hint="eastAsia"/>
        </w:rPr>
        <w:t>日</w:t>
      </w:r>
      <w:r w:rsidRPr="00F51C6A">
        <w:rPr>
          <w:rFonts w:ascii="宋体" w:hAnsi="宋体" w:hint="eastAsia"/>
        </w:rPr>
        <w:t>至</w:t>
      </w:r>
      <w:r w:rsidR="00EC2FDA" w:rsidRPr="00F51C6A">
        <w:rPr>
          <w:rFonts w:ascii="宋体" w:hAnsi="宋体"/>
        </w:rPr>
        <w:t>2026</w:t>
      </w:r>
      <w:r w:rsidR="00EC2FDA" w:rsidRPr="00F51C6A">
        <w:rPr>
          <w:rFonts w:ascii="宋体" w:hAnsi="宋体" w:hint="eastAsia"/>
        </w:rPr>
        <w:t>年</w:t>
      </w:r>
      <w:r w:rsidR="00EC2FDA" w:rsidRPr="00F51C6A">
        <w:rPr>
          <w:rFonts w:ascii="宋体" w:hAnsi="宋体"/>
        </w:rPr>
        <w:t>4</w:t>
      </w:r>
      <w:r w:rsidR="00EC2FDA" w:rsidRPr="00F51C6A">
        <w:rPr>
          <w:rFonts w:ascii="宋体" w:hAnsi="宋体" w:hint="eastAsia"/>
        </w:rPr>
        <w:t>月</w:t>
      </w:r>
      <w:r w:rsidR="00EC2FDA" w:rsidRPr="00F51C6A">
        <w:rPr>
          <w:rFonts w:ascii="宋体" w:hAnsi="宋体"/>
        </w:rPr>
        <w:t>27</w:t>
      </w:r>
      <w:r w:rsidR="00EC2FDA" w:rsidRPr="00F51C6A">
        <w:rPr>
          <w:rFonts w:ascii="宋体" w:hAnsi="宋体" w:hint="eastAsia"/>
        </w:rPr>
        <w:t>日</w:t>
      </w:r>
      <w:r w:rsidRPr="00F51C6A">
        <w:rPr>
          <w:rFonts w:ascii="宋体" w:hAnsi="宋体" w:hint="eastAsia"/>
        </w:rPr>
        <w:t>进行发售。投资人可选择网上现金认购</w:t>
      </w:r>
      <w:r w:rsidR="00FA124B" w:rsidRPr="00F51C6A">
        <w:rPr>
          <w:rFonts w:ascii="宋体" w:hAnsi="宋体" w:hint="eastAsia"/>
        </w:rPr>
        <w:t>和</w:t>
      </w:r>
      <w:r w:rsidRPr="00F51C6A">
        <w:rPr>
          <w:rFonts w:ascii="宋体" w:hAnsi="宋体" w:hint="eastAsia"/>
        </w:rPr>
        <w:t>网下现金认购</w:t>
      </w:r>
      <w:r w:rsidR="00FA124B" w:rsidRPr="00F51C6A">
        <w:rPr>
          <w:rFonts w:ascii="宋体" w:hAnsi="宋体" w:hint="eastAsia"/>
        </w:rPr>
        <w:t>2</w:t>
      </w:r>
      <w:r w:rsidRPr="00F51C6A">
        <w:rPr>
          <w:rFonts w:ascii="宋体" w:hAnsi="宋体"/>
        </w:rPr>
        <w:t>种方式</w:t>
      </w:r>
      <w:r w:rsidRPr="00586623">
        <w:rPr>
          <w:rFonts w:ascii="宋体" w:hAnsi="宋体" w:hint="eastAsia"/>
        </w:rPr>
        <w:t>。其中，网下现金发售的日期为</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15</w:t>
      </w:r>
      <w:r w:rsidR="00FA124B" w:rsidRPr="00F51C6A">
        <w:rPr>
          <w:rFonts w:ascii="宋体" w:hAnsi="宋体" w:hint="eastAsia"/>
        </w:rPr>
        <w:t>日至</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27</w:t>
      </w:r>
      <w:r w:rsidR="00FA124B" w:rsidRPr="00F51C6A">
        <w:rPr>
          <w:rFonts w:ascii="宋体" w:hAnsi="宋体" w:hint="eastAsia"/>
        </w:rPr>
        <w:t>日</w:t>
      </w:r>
      <w:r w:rsidRPr="00F51C6A">
        <w:rPr>
          <w:rFonts w:ascii="宋体" w:hAnsi="宋体" w:hint="eastAsia"/>
        </w:rPr>
        <w:t>，网上现金发售的日期为</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15</w:t>
      </w:r>
      <w:r w:rsidR="00FA124B" w:rsidRPr="00F51C6A">
        <w:rPr>
          <w:rFonts w:ascii="宋体" w:hAnsi="宋体" w:hint="eastAsia"/>
        </w:rPr>
        <w:t>日至</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27</w:t>
      </w:r>
      <w:r w:rsidR="00FA124B" w:rsidRPr="00F51C6A">
        <w:rPr>
          <w:rFonts w:ascii="宋体" w:hAnsi="宋体" w:hint="eastAsia"/>
        </w:rPr>
        <w:t>日</w:t>
      </w:r>
      <w:r w:rsidRPr="00F51C6A">
        <w:rPr>
          <w:rFonts w:ascii="宋体" w:hAnsi="宋体" w:hint="eastAsia"/>
        </w:rPr>
        <w:t>。如上海证券交易所对网上现金认购时间做出调整，我司将相应调整并及时公告。</w:t>
      </w:r>
    </w:p>
    <w:p w:rsidR="00762A0F" w:rsidRPr="00F51C6A" w:rsidRDefault="00192668">
      <w:pPr>
        <w:snapToGrid w:val="0"/>
        <w:spacing w:line="360" w:lineRule="auto"/>
        <w:ind w:firstLineChars="202" w:firstLine="424"/>
        <w:rPr>
          <w:rFonts w:ascii="宋体" w:hAnsi="宋体"/>
        </w:rPr>
      </w:pPr>
      <w:r w:rsidRPr="00F51C6A">
        <w:rPr>
          <w:rFonts w:ascii="宋体" w:hAnsi="宋体"/>
        </w:rPr>
        <w:t>5、</w:t>
      </w:r>
      <w:r w:rsidRPr="00F51C6A">
        <w:rPr>
          <w:rFonts w:ascii="宋体" w:hAnsi="宋体" w:hint="eastAsia"/>
        </w:rPr>
        <w:t>本基金募集对象为符合法律法规规定的可投资于证券投资基金的个人投资者、机构投资者、合格境外投资者以及法律法规或中国证监会允许购买证券投资基金的其他投资人。</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6、本基金可设置募集规模上限，具体规模上限及规模控制的方案详见其他公告。</w:t>
      </w:r>
    </w:p>
    <w:p w:rsidR="00762A0F" w:rsidRPr="00F51C6A" w:rsidRDefault="00192668">
      <w:pPr>
        <w:snapToGrid w:val="0"/>
        <w:spacing w:line="360" w:lineRule="auto"/>
        <w:ind w:firstLineChars="202" w:firstLine="424"/>
        <w:rPr>
          <w:rFonts w:ascii="宋体" w:hAnsi="宋体"/>
        </w:rPr>
      </w:pPr>
      <w:r w:rsidRPr="00F51C6A">
        <w:rPr>
          <w:rFonts w:ascii="宋体" w:hAnsi="宋体"/>
        </w:rPr>
        <w:t>7、</w:t>
      </w:r>
      <w:r w:rsidRPr="00F51C6A">
        <w:rPr>
          <w:rFonts w:ascii="宋体" w:hAnsi="宋体" w:hint="eastAsia"/>
        </w:rPr>
        <w:t>本基金网上现金发售通过具有基金销售业务资格及上海证券交易所会员资格的证券公司办理。</w:t>
      </w:r>
    </w:p>
    <w:p w:rsidR="00762A0F" w:rsidRPr="00F51C6A" w:rsidRDefault="00192668">
      <w:pPr>
        <w:snapToGrid w:val="0"/>
        <w:spacing w:line="360" w:lineRule="auto"/>
        <w:ind w:firstLineChars="202" w:firstLine="424"/>
        <w:rPr>
          <w:rFonts w:ascii="宋体" w:hAnsi="宋体"/>
        </w:rPr>
      </w:pPr>
      <w:r w:rsidRPr="00F51C6A">
        <w:rPr>
          <w:rFonts w:ascii="宋体" w:hAnsi="宋体"/>
        </w:rPr>
        <w:t>8</w:t>
      </w:r>
      <w:r w:rsidRPr="00F51C6A">
        <w:rPr>
          <w:rFonts w:ascii="宋体" w:hAnsi="宋体" w:hint="eastAsia"/>
        </w:rPr>
        <w:t>、本基金网下现金发售的销售机构为：</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（1）直销机构：南方基金管理股份有限公司直销柜台</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（2）发售代理机构</w:t>
      </w:r>
      <w:r w:rsidRPr="00586623">
        <w:rPr>
          <w:rFonts w:ascii="宋体" w:hAnsi="宋体" w:hint="eastAsia"/>
        </w:rPr>
        <w:t>：</w:t>
      </w:r>
      <w:r w:rsidR="00054F53" w:rsidRPr="00054F53">
        <w:rPr>
          <w:rFonts w:ascii="宋体" w:hAnsi="宋体" w:hint="eastAsia"/>
        </w:rPr>
        <w:t>中国中金财富证券有限公司、华源证券股份有限公司</w:t>
      </w:r>
      <w:r w:rsidR="006D66DC" w:rsidRPr="006D66DC">
        <w:rPr>
          <w:rFonts w:ascii="宋体" w:hAnsi="宋体" w:hint="eastAsia"/>
        </w:rPr>
        <w:t>（排名不分先后）</w:t>
      </w:r>
    </w:p>
    <w:p w:rsidR="00762A0F" w:rsidRPr="00586623" w:rsidRDefault="00192668" w:rsidP="00FA124B">
      <w:pPr>
        <w:snapToGrid w:val="0"/>
        <w:spacing w:line="360" w:lineRule="auto"/>
        <w:ind w:firstLineChars="202" w:firstLine="424"/>
        <w:rPr>
          <w:rFonts w:ascii="宋体" w:hAnsi="宋体"/>
        </w:rPr>
      </w:pPr>
      <w:r w:rsidRPr="00F51C6A">
        <w:rPr>
          <w:rFonts w:ascii="宋体" w:hAnsi="宋体" w:hint="eastAsia"/>
        </w:rPr>
        <w:t>9、投资者认购本基金时需具有上海证券账户，上海证券账户是指上海证券交易所A股账户或上海证券交易所基金账户。通过上海证券交易所A股账户，投资者可以进行网上现金认购、网下现金认购、基金份额的二级市场交易以及申购赎回。</w:t>
      </w:r>
      <w:r w:rsidR="00A02B1D" w:rsidRPr="00F51C6A">
        <w:rPr>
          <w:rFonts w:ascii="宋体" w:hAnsi="宋体" w:hint="eastAsia"/>
        </w:rPr>
        <w:t>上海证券交易所基金账户只能进行基金的现金认购和二级市场交易，如投资者需要使用标的指数成份股或备选成份股中的上海证券交易所上市股票参与基金的申购、赎回，则应开立上海证券交易所</w:t>
      </w:r>
      <w:r w:rsidR="00A02B1D" w:rsidRPr="00F51C6A">
        <w:rPr>
          <w:rFonts w:ascii="宋体" w:hAnsi="宋体"/>
        </w:rPr>
        <w:t>A股账户。</w:t>
      </w:r>
    </w:p>
    <w:p w:rsidR="00762A0F" w:rsidRPr="00F51C6A" w:rsidRDefault="00FA124B">
      <w:pPr>
        <w:snapToGrid w:val="0"/>
        <w:spacing w:line="360" w:lineRule="auto"/>
        <w:ind w:firstLineChars="202" w:firstLine="424"/>
        <w:rPr>
          <w:rFonts w:ascii="宋体" w:hAnsi="宋体"/>
        </w:rPr>
      </w:pPr>
      <w:r w:rsidRPr="00F51C6A">
        <w:rPr>
          <w:rFonts w:ascii="宋体" w:hAnsi="宋体"/>
        </w:rPr>
        <w:t>10</w:t>
      </w:r>
      <w:r w:rsidR="00192668" w:rsidRPr="00F51C6A">
        <w:rPr>
          <w:rFonts w:ascii="宋体" w:hAnsi="宋体"/>
        </w:rPr>
        <w:t>、</w:t>
      </w:r>
      <w:r w:rsidR="00192668" w:rsidRPr="00F51C6A">
        <w:rPr>
          <w:rFonts w:ascii="宋体" w:hAnsi="宋体" w:hint="eastAsia"/>
        </w:rPr>
        <w:t>本基金认购费用或认购佣金不高于</w:t>
      </w:r>
      <w:r w:rsidR="0015528B" w:rsidRPr="00F51C6A">
        <w:rPr>
          <w:rFonts w:ascii="宋体" w:hAnsi="宋体" w:hint="eastAsia"/>
        </w:rPr>
        <w:t>0.3</w:t>
      </w:r>
      <w:r w:rsidR="00192668" w:rsidRPr="00F51C6A">
        <w:rPr>
          <w:rFonts w:ascii="宋体" w:hAnsi="宋体" w:hint="eastAsia"/>
        </w:rPr>
        <w:t>0%，详情参见下文。</w:t>
      </w:r>
    </w:p>
    <w:p w:rsidR="00762A0F" w:rsidRPr="00F51C6A" w:rsidRDefault="00FA124B">
      <w:pPr>
        <w:snapToGrid w:val="0"/>
        <w:spacing w:line="360" w:lineRule="auto"/>
        <w:ind w:firstLineChars="202" w:firstLine="424"/>
        <w:rPr>
          <w:rFonts w:ascii="宋体" w:hAnsi="宋体"/>
        </w:rPr>
      </w:pPr>
      <w:r w:rsidRPr="00F51C6A">
        <w:rPr>
          <w:rFonts w:ascii="宋体" w:hAnsi="宋体"/>
        </w:rPr>
        <w:t>11</w:t>
      </w:r>
      <w:r w:rsidR="00192668" w:rsidRPr="00F51C6A">
        <w:rPr>
          <w:rFonts w:ascii="宋体" w:hAnsi="宋体" w:hint="eastAsia"/>
        </w:rPr>
        <w:t>、网上现金认购以基金份额申请。单一账户每笔认购份额需为1,000份或其整数倍，并须遵循销售机构的相关规定。投资人应以证券账户认购，可以多次认购，累计认购份额不设上限，但法律法规、监管要求以及本基金发售规模控制方案另有规定的除外。</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网下现金认购以基金份额申请。投资人通过发售代理机构办理网下现金认购，每笔认购份额须为1000份或其整数倍。投资人通过基金管理人办理网下现金认购的，每笔认购份额</w:t>
      </w:r>
      <w:r w:rsidRPr="00F51C6A">
        <w:rPr>
          <w:rFonts w:ascii="宋体" w:hAnsi="宋体" w:hint="eastAsia"/>
        </w:rPr>
        <w:lastRenderedPageBreak/>
        <w:t>须在10万份以上(含10万份)。投资人可以多次认购，累计认购份额不设上限，但法律法规、监管要求以及本基金发售规模控制方案另有规定的除外。</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1</w:t>
      </w:r>
      <w:r w:rsidR="00FA124B" w:rsidRPr="00F51C6A">
        <w:rPr>
          <w:rFonts w:ascii="宋体" w:hAnsi="宋体"/>
        </w:rPr>
        <w:t>2</w:t>
      </w:r>
      <w:r w:rsidRPr="00F51C6A">
        <w:rPr>
          <w:rFonts w:ascii="宋体" w:hAnsi="宋体" w:hint="eastAsia"/>
        </w:rPr>
        <w:t>、网上现金认购本基金时,投资人需按发售代理机构的规定，备足认购资金，办理认购手续。网上现金认购申请提交后，投资人可以在当日交易时间内撤销指定的认购申请。</w:t>
      </w:r>
      <w:r w:rsidR="00E75BB6">
        <w:rPr>
          <w:rFonts w:ascii="宋体" w:hAnsi="宋体" w:hint="eastAsia"/>
        </w:rPr>
        <w:t>网下现金认购本基金时,投资人</w:t>
      </w:r>
      <w:r w:rsidR="00E75BB6" w:rsidRPr="00FB7566">
        <w:rPr>
          <w:rFonts w:ascii="宋体" w:hAnsi="宋体" w:hint="eastAsia"/>
        </w:rPr>
        <w:t>需按销售机构的规定，到销售网点办理相关认购手续，并备足认购资金。</w:t>
      </w:r>
      <w:r w:rsidR="00816D16" w:rsidRPr="00F51C6A">
        <w:rPr>
          <w:rFonts w:ascii="宋体" w:hAnsi="宋体" w:cs="Arial" w:hint="eastAsia"/>
        </w:rPr>
        <w:t>网下现金认购申请提交后在销售机构规定的时间之后</w:t>
      </w:r>
      <w:r w:rsidR="00816D16" w:rsidRPr="00F51C6A">
        <w:rPr>
          <w:rFonts w:hint="eastAsia"/>
          <w:kern w:val="0"/>
        </w:rPr>
        <w:t>不得撤销</w:t>
      </w:r>
      <w:r w:rsidR="00816D16" w:rsidRPr="00F51C6A">
        <w:rPr>
          <w:rFonts w:hAnsi="宋体" w:hint="eastAsia"/>
          <w:szCs w:val="15"/>
        </w:rPr>
        <w:t>。</w:t>
      </w:r>
    </w:p>
    <w:p w:rsidR="00762A0F" w:rsidRPr="00F51C6A" w:rsidRDefault="00FA124B">
      <w:pPr>
        <w:snapToGrid w:val="0"/>
        <w:spacing w:line="360" w:lineRule="auto"/>
        <w:ind w:firstLineChars="202" w:firstLine="424"/>
        <w:rPr>
          <w:rFonts w:ascii="宋体" w:hAnsi="宋体"/>
        </w:rPr>
      </w:pPr>
      <w:r w:rsidRPr="00F51C6A">
        <w:rPr>
          <w:rFonts w:ascii="宋体" w:hAnsi="宋体" w:hint="eastAsia"/>
        </w:rPr>
        <w:t>1</w:t>
      </w:r>
      <w:r w:rsidRPr="00F51C6A">
        <w:rPr>
          <w:rFonts w:ascii="宋体" w:hAnsi="宋体"/>
        </w:rPr>
        <w:t>3</w:t>
      </w:r>
      <w:r w:rsidR="00192668" w:rsidRPr="00F51C6A">
        <w:rPr>
          <w:rFonts w:ascii="宋体" w:hAnsi="宋体" w:hint="eastAsia"/>
        </w:rPr>
        <w:t>、基金销售机构对认购申请的受理并不代表该申请一定成功，而仅代表销售机构确实接收到认购申请。认购的确认以登记机构或基金管理人的确认结果为准。</w:t>
      </w:r>
    </w:p>
    <w:p w:rsidR="00762A0F" w:rsidRPr="00F51C6A" w:rsidRDefault="00FA124B">
      <w:pPr>
        <w:snapToGrid w:val="0"/>
        <w:spacing w:line="360" w:lineRule="auto"/>
        <w:ind w:firstLineChars="202" w:firstLine="424"/>
        <w:rPr>
          <w:rFonts w:ascii="宋体" w:hAnsi="宋体"/>
          <w:b/>
          <w:bCs/>
        </w:rPr>
      </w:pPr>
      <w:r w:rsidRPr="00F51C6A">
        <w:rPr>
          <w:rFonts w:ascii="宋体" w:hAnsi="宋体" w:hint="eastAsia"/>
        </w:rPr>
        <w:t>1</w:t>
      </w:r>
      <w:r w:rsidRPr="00F51C6A">
        <w:rPr>
          <w:rFonts w:ascii="宋体" w:hAnsi="宋体"/>
        </w:rPr>
        <w:t>4</w:t>
      </w:r>
      <w:r w:rsidR="00192668" w:rsidRPr="00F51C6A">
        <w:rPr>
          <w:rFonts w:ascii="宋体" w:hAnsi="宋体" w:hint="eastAsia"/>
        </w:rPr>
        <w:t>、本公告仅对本基金发售的有关事项和规定予以说明，投资人欲了解本基金的详细情况，请阅读发布在基金管理人互联网网站（www.nffund.com）和中国证监会基金电子披露网站（http://eid.csrc.gov.cn/fund）上的《南方中证全指汽车交易型开放式指数证券投资基金招募说明书》和《南方中证全指汽车交易型开放式指数证券投资基金</w:t>
      </w:r>
      <w:r w:rsidR="00192668" w:rsidRPr="00F51C6A">
        <w:rPr>
          <w:rFonts w:ascii="宋体" w:hAnsi="宋体"/>
        </w:rPr>
        <w:t>基金</w:t>
      </w:r>
      <w:r w:rsidR="00192668" w:rsidRPr="00F51C6A">
        <w:rPr>
          <w:rFonts w:ascii="宋体" w:hAnsi="宋体" w:hint="eastAsia"/>
        </w:rPr>
        <w:t>产品资料概要》；本基金的基金合同、招募说明书、</w:t>
      </w:r>
      <w:r w:rsidR="00192668" w:rsidRPr="00F51C6A">
        <w:rPr>
          <w:rFonts w:ascii="宋体" w:hAnsi="宋体"/>
        </w:rPr>
        <w:t>基金</w:t>
      </w:r>
      <w:r w:rsidR="00192668" w:rsidRPr="00F51C6A">
        <w:rPr>
          <w:rFonts w:ascii="宋体" w:hAnsi="宋体" w:hint="eastAsia"/>
        </w:rPr>
        <w:t>产品资料概要及本公告将同时发布在基金管理人的互联网网站。</w:t>
      </w:r>
    </w:p>
    <w:p w:rsidR="00762A0F" w:rsidRPr="00F51C6A" w:rsidRDefault="00FA124B">
      <w:pPr>
        <w:snapToGrid w:val="0"/>
        <w:spacing w:line="360" w:lineRule="auto"/>
        <w:ind w:firstLineChars="202" w:firstLine="424"/>
        <w:rPr>
          <w:rFonts w:ascii="宋体" w:hAnsi="宋体"/>
        </w:rPr>
      </w:pPr>
      <w:r w:rsidRPr="00F51C6A">
        <w:rPr>
          <w:rFonts w:ascii="宋体" w:hAnsi="宋体" w:hint="eastAsia"/>
        </w:rPr>
        <w:t>1</w:t>
      </w:r>
      <w:r w:rsidRPr="00F51C6A">
        <w:rPr>
          <w:rFonts w:ascii="宋体" w:hAnsi="宋体"/>
        </w:rPr>
        <w:t>5</w:t>
      </w:r>
      <w:r w:rsidR="00192668" w:rsidRPr="00F51C6A">
        <w:rPr>
          <w:rFonts w:ascii="宋体" w:hAnsi="宋体" w:hint="eastAsia"/>
        </w:rPr>
        <w:t>、募集期内，基金管理人可根据情况变更或增减销售机构，具体的销售机构将由基金管理人在规定网站上列明。</w:t>
      </w:r>
    </w:p>
    <w:p w:rsidR="00762A0F" w:rsidRPr="00F51C6A" w:rsidRDefault="00FA124B">
      <w:pPr>
        <w:snapToGrid w:val="0"/>
        <w:spacing w:line="360" w:lineRule="auto"/>
        <w:ind w:firstLineChars="202" w:firstLine="424"/>
        <w:rPr>
          <w:rFonts w:ascii="宋体" w:hAnsi="宋体"/>
        </w:rPr>
      </w:pPr>
      <w:r w:rsidRPr="00F51C6A">
        <w:rPr>
          <w:rFonts w:ascii="宋体" w:hAnsi="宋体" w:hint="eastAsia"/>
        </w:rPr>
        <w:t>1</w:t>
      </w:r>
      <w:r w:rsidRPr="00F51C6A">
        <w:rPr>
          <w:rFonts w:ascii="宋体" w:hAnsi="宋体"/>
        </w:rPr>
        <w:t>6</w:t>
      </w:r>
      <w:r w:rsidR="00192668" w:rsidRPr="00F51C6A">
        <w:rPr>
          <w:rFonts w:ascii="宋体" w:hAnsi="宋体" w:hint="eastAsia"/>
        </w:rPr>
        <w:t>、各销售机构办理认购业务的办理网点、办理日期和时间等事项参照各销售机构的具体规定。</w:t>
      </w:r>
    </w:p>
    <w:p w:rsidR="00762A0F" w:rsidRPr="00F51C6A" w:rsidRDefault="00FA124B">
      <w:pPr>
        <w:snapToGrid w:val="0"/>
        <w:spacing w:line="360" w:lineRule="auto"/>
        <w:ind w:firstLineChars="202" w:firstLine="424"/>
        <w:rPr>
          <w:rFonts w:ascii="宋体" w:hAnsi="宋体"/>
        </w:rPr>
      </w:pPr>
      <w:r w:rsidRPr="00F51C6A">
        <w:rPr>
          <w:rFonts w:ascii="宋体" w:hAnsi="宋体" w:hint="eastAsia"/>
        </w:rPr>
        <w:t>1</w:t>
      </w:r>
      <w:r w:rsidRPr="00F51C6A">
        <w:rPr>
          <w:rFonts w:ascii="宋体" w:hAnsi="宋体"/>
        </w:rPr>
        <w:t>7</w:t>
      </w:r>
      <w:r w:rsidR="00192668" w:rsidRPr="00F51C6A">
        <w:rPr>
          <w:rFonts w:ascii="宋体" w:hAnsi="宋体" w:hint="eastAsia"/>
        </w:rPr>
        <w:t>、投资人可拨打本公司客户服务电话（400-889-8899）或各销售机构咨询电话了解认购事宜。</w:t>
      </w:r>
    </w:p>
    <w:p w:rsidR="00762A0F" w:rsidRPr="00F51C6A" w:rsidRDefault="00FA124B">
      <w:pPr>
        <w:snapToGrid w:val="0"/>
        <w:spacing w:line="360" w:lineRule="auto"/>
        <w:ind w:firstLineChars="202" w:firstLine="424"/>
        <w:rPr>
          <w:rFonts w:ascii="宋体" w:hAnsi="宋体"/>
        </w:rPr>
      </w:pPr>
      <w:r w:rsidRPr="00F51C6A">
        <w:rPr>
          <w:rFonts w:ascii="宋体" w:hAnsi="宋体" w:hint="eastAsia"/>
        </w:rPr>
        <w:t>1</w:t>
      </w:r>
      <w:r w:rsidRPr="00F51C6A">
        <w:rPr>
          <w:rFonts w:ascii="宋体" w:hAnsi="宋体"/>
        </w:rPr>
        <w:t>8</w:t>
      </w:r>
      <w:r w:rsidR="00192668" w:rsidRPr="00F51C6A">
        <w:rPr>
          <w:rFonts w:ascii="宋体" w:hAnsi="宋体" w:hint="eastAsia"/>
        </w:rPr>
        <w:t>、基金募集期结束后，基金管理人确定本基金的申购赎回代理券商，报上海证券交易所等有关部门认可后，予以公告。本基金上市后，指定交易未在申购赎回代理券商的投资人只能进行本基金的二级市场买卖</w:t>
      </w:r>
      <w:r w:rsidR="00E75BB6">
        <w:rPr>
          <w:rFonts w:ascii="宋体" w:hAnsi="宋体" w:hint="eastAsia"/>
        </w:rPr>
        <w:t>，</w:t>
      </w:r>
      <w:r w:rsidR="00192668" w:rsidRPr="00F51C6A">
        <w:rPr>
          <w:rFonts w:ascii="宋体" w:hAnsi="宋体" w:hint="eastAsia"/>
        </w:rPr>
        <w:t>如投资人需进行本基金的申购赎回交易,须指定交易或转指定交易到申购赎回代理券商。</w:t>
      </w:r>
    </w:p>
    <w:p w:rsidR="00762A0F" w:rsidRPr="00F51C6A" w:rsidRDefault="00FA124B">
      <w:pPr>
        <w:snapToGrid w:val="0"/>
        <w:spacing w:line="360" w:lineRule="auto"/>
        <w:ind w:firstLineChars="202" w:firstLine="424"/>
        <w:rPr>
          <w:rFonts w:ascii="宋体" w:hAnsi="宋体"/>
        </w:rPr>
      </w:pPr>
      <w:r w:rsidRPr="00F51C6A">
        <w:rPr>
          <w:rFonts w:ascii="宋体" w:hAnsi="宋体"/>
        </w:rPr>
        <w:t>19</w:t>
      </w:r>
      <w:r w:rsidR="00192668" w:rsidRPr="00F51C6A">
        <w:rPr>
          <w:rFonts w:ascii="宋体" w:hAnsi="宋体" w:hint="eastAsia"/>
        </w:rPr>
        <w:t>、基金管理人可综合各种情况对销售安排及募集期其他相关事项做适当调整。</w:t>
      </w:r>
    </w:p>
    <w:p w:rsidR="00762A0F" w:rsidRPr="00F51C6A" w:rsidRDefault="00FA124B" w:rsidP="004E3BBE">
      <w:pPr>
        <w:snapToGrid w:val="0"/>
        <w:spacing w:line="360" w:lineRule="auto"/>
        <w:ind w:firstLineChars="202" w:firstLine="424"/>
        <w:rPr>
          <w:rFonts w:ascii="宋体" w:hAnsi="宋体"/>
          <w:bCs/>
          <w:szCs w:val="21"/>
        </w:rPr>
      </w:pPr>
      <w:r w:rsidRPr="00F51C6A">
        <w:rPr>
          <w:rFonts w:ascii="宋体" w:hAnsi="宋体"/>
        </w:rPr>
        <w:t>20</w:t>
      </w:r>
      <w:r w:rsidR="00192668" w:rsidRPr="00F51C6A">
        <w:rPr>
          <w:rFonts w:ascii="宋体" w:hAnsi="宋体" w:hint="eastAsia"/>
        </w:rPr>
        <w:t>、风险提示：</w:t>
      </w:r>
      <w:r w:rsidR="0015528B" w:rsidRPr="00F51C6A">
        <w:rPr>
          <w:rFonts w:ascii="宋体" w:hAnsi="宋体" w:hint="eastAsia"/>
          <w:bCs/>
          <w:szCs w:val="21"/>
        </w:rPr>
        <w:t>本基金投资于证券、期货市场，基金净值会因为证券、期货市场波动等因素产生波动，投资人在投资本基金前，应全面了解本基金的产品特性，充分考虑自身的风险承受能力，并承担基金投资中出现的各类风险，包括：市场风险，基金管理人在基金管理实施过程中产生的基金管理风险，流动性风险。本基金是跟踪标的指数的交易型开放式基金，本基金标的指数为中证全指汽车指数。投资本基金可能遇到的风险还包括：标的指数回报与股票市场平均回报偏离的风险、标的指数波动的风险、基金投资组合回报与标的指数回报偏离的风险及跟踪误差控制未达约定目标的风险、基金份额二级市场交易价格折溢价的风险、参考IOPV决策和IOPV计算错误的风险、投资人申购失败的风险、投资人赎回失败的风险、基金份额赎回对价的变现风险、退市风险、第三方机构服务的风险（包括指数编制机构停止服务的风险）、成份股停牌/摘牌的风险、操作或技术风险、本基金场内投资采用证券公司交易和结算模式的风险、风险评价不一致的风险、其他风险等。本基金被动跟踪标的指数“中证全指汽车指数”，因此，本基金的业绩表现与标的指数的表现密切相关。同时，本基金属于股票型基金，一般而言，其长期平均风险和预期收益水平高于混合型基金、债券型基金与货币市场基金。本基金采用完全复制法跟踪标的指数的表现，具有与标的指数、以及标的指数所代表的股票市场相似的风险收益特征。</w:t>
      </w:r>
    </w:p>
    <w:p w:rsidR="00762A0F" w:rsidRPr="00F51C6A" w:rsidRDefault="0015528B" w:rsidP="000D4E9C">
      <w:pPr>
        <w:snapToGrid w:val="0"/>
        <w:spacing w:line="360" w:lineRule="auto"/>
        <w:ind w:firstLineChars="200" w:firstLine="420"/>
        <w:rPr>
          <w:rFonts w:ascii="宋体" w:hAnsi="宋体"/>
          <w:bCs/>
          <w:szCs w:val="21"/>
        </w:rPr>
      </w:pPr>
      <w:r w:rsidRPr="00F51C6A">
        <w:rPr>
          <w:rFonts w:ascii="宋体" w:hAnsi="宋体" w:hint="eastAsia"/>
          <w:bCs/>
          <w:szCs w:val="21"/>
        </w:rPr>
        <w:t>本基金可根据法律法规和基金合同的约定参与转融通证券出借业务，可能存在流动性风险、市场风险、信用风险、操作风险等转融通业务特有风险。</w:t>
      </w:r>
    </w:p>
    <w:p w:rsidR="00762A0F" w:rsidRPr="00F51C6A" w:rsidRDefault="0015528B" w:rsidP="000D4E9C">
      <w:pPr>
        <w:snapToGrid w:val="0"/>
        <w:spacing w:line="360" w:lineRule="auto"/>
        <w:ind w:firstLineChars="200" w:firstLine="420"/>
        <w:rPr>
          <w:rFonts w:ascii="宋体" w:hAnsi="宋体"/>
          <w:bCs/>
          <w:szCs w:val="21"/>
        </w:rPr>
      </w:pPr>
      <w:r w:rsidRPr="00F51C6A">
        <w:rPr>
          <w:rFonts w:ascii="宋体" w:hAnsi="宋体" w:hint="eastAsia"/>
          <w:bCs/>
          <w:szCs w:val="21"/>
        </w:rPr>
        <w:t>本基金投资范围包括国内依法发行上市的存托凭证（“中国存托凭证”），将面临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rsidR="00762A0F" w:rsidRPr="00F51C6A" w:rsidRDefault="0015528B" w:rsidP="000D4E9C">
      <w:pPr>
        <w:snapToGrid w:val="0"/>
        <w:spacing w:line="360" w:lineRule="auto"/>
        <w:ind w:firstLineChars="200" w:firstLine="420"/>
        <w:rPr>
          <w:rFonts w:ascii="宋体" w:hAnsi="宋体"/>
          <w:bCs/>
          <w:szCs w:val="21"/>
        </w:rPr>
      </w:pPr>
      <w:r w:rsidRPr="00F51C6A">
        <w:rPr>
          <w:rFonts w:ascii="宋体" w:hAnsi="宋体" w:hint="eastAsia"/>
          <w:bCs/>
          <w:szCs w:val="21"/>
        </w:rPr>
        <w:t>本基金投资范围包括股指期货、股票期权等金融衍生品，可能给本基金带来额外风险。投资股指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762A0F" w:rsidRPr="00F51C6A" w:rsidRDefault="0015528B" w:rsidP="000D4E9C">
      <w:pPr>
        <w:snapToGrid w:val="0"/>
        <w:spacing w:line="360" w:lineRule="auto"/>
        <w:ind w:firstLineChars="200" w:firstLine="420"/>
        <w:rPr>
          <w:rFonts w:ascii="宋体" w:hAnsi="宋体"/>
          <w:bCs/>
          <w:szCs w:val="21"/>
        </w:rPr>
      </w:pPr>
      <w:r w:rsidRPr="00F51C6A">
        <w:rPr>
          <w:rFonts w:ascii="宋体" w:hAnsi="宋体" w:hint="eastAsia"/>
          <w:bCs/>
          <w:szCs w:val="21"/>
        </w:rPr>
        <w:t>本基金可投资于资产支持证券，因此可能面临资产支持证券的信用风险、利率风险、流动性风险、提前偿付风险、法律风险和操作风险。</w:t>
      </w:r>
    </w:p>
    <w:p w:rsidR="00762A0F" w:rsidRPr="00F51C6A" w:rsidRDefault="0015528B" w:rsidP="000D4E9C">
      <w:pPr>
        <w:snapToGrid w:val="0"/>
        <w:spacing w:line="360" w:lineRule="auto"/>
        <w:ind w:firstLineChars="200" w:firstLine="420"/>
        <w:rPr>
          <w:rFonts w:ascii="宋体" w:hAnsi="宋体"/>
          <w:bCs/>
          <w:szCs w:val="21"/>
        </w:rPr>
      </w:pPr>
      <w:r w:rsidRPr="00F51C6A">
        <w:rPr>
          <w:rFonts w:ascii="宋体" w:hAnsi="宋体" w:hint="eastAsia"/>
          <w:bCs/>
          <w:szCs w:val="21"/>
        </w:rPr>
        <w:t>投资人申购的基金份额当日起可卖出，投资人赎回获得的股票当日起可卖出。</w:t>
      </w:r>
    </w:p>
    <w:p w:rsidR="00762A0F" w:rsidRPr="00F51C6A" w:rsidRDefault="0015528B" w:rsidP="000D4E9C">
      <w:pPr>
        <w:snapToGrid w:val="0"/>
        <w:spacing w:line="360" w:lineRule="auto"/>
        <w:ind w:firstLineChars="200" w:firstLine="420"/>
        <w:rPr>
          <w:rFonts w:ascii="宋体" w:hAnsi="宋体"/>
          <w:bCs/>
          <w:szCs w:val="21"/>
        </w:rPr>
      </w:pPr>
      <w:r w:rsidRPr="00F51C6A">
        <w:rPr>
          <w:rFonts w:ascii="宋体" w:hAnsi="宋体" w:hint="eastAsia"/>
          <w:bCs/>
          <w:szCs w:val="21"/>
        </w:rPr>
        <w:t>投资人投资本基金时需具有上海证券交易所A股账户或基金账户。其中，上海证券交易所基金账户只能进行基金的现金认购和二级市场交易，如投资人需要使用标的指数成份股中的上海证券交易所上市股票参与基金的申购、赎回，则应开立上海证券交易所A股账户。</w:t>
      </w:r>
    </w:p>
    <w:p w:rsidR="00762A0F" w:rsidRPr="00F51C6A" w:rsidRDefault="0015528B" w:rsidP="000D4E9C">
      <w:pPr>
        <w:snapToGrid w:val="0"/>
        <w:spacing w:line="360" w:lineRule="auto"/>
        <w:ind w:firstLineChars="200" w:firstLine="420"/>
        <w:rPr>
          <w:rFonts w:ascii="宋体" w:hAnsi="宋体"/>
          <w:bCs/>
          <w:szCs w:val="21"/>
        </w:rPr>
      </w:pPr>
      <w:r w:rsidRPr="00F51C6A">
        <w:rPr>
          <w:rFonts w:ascii="宋体" w:hAnsi="宋体" w:hint="eastAsia"/>
          <w:bCs/>
          <w:szCs w:val="21"/>
        </w:rPr>
        <w:t>投资人在投资本基金之前，请仔细阅读本基金的招募说明书、基金产品资料概要和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rsidR="00762A0F" w:rsidRPr="00F51C6A" w:rsidRDefault="00762A0F">
      <w:pPr>
        <w:snapToGrid w:val="0"/>
        <w:spacing w:line="360" w:lineRule="auto"/>
        <w:ind w:firstLineChars="202" w:firstLine="424"/>
        <w:rPr>
          <w:rFonts w:ascii="宋体" w:hAnsi="宋体"/>
        </w:rPr>
      </w:pPr>
    </w:p>
    <w:p w:rsidR="00762A0F" w:rsidRPr="00F51C6A" w:rsidRDefault="00192668">
      <w:pPr>
        <w:snapToGrid w:val="0"/>
        <w:spacing w:line="360" w:lineRule="auto"/>
        <w:ind w:firstLineChars="202" w:firstLine="426"/>
        <w:outlineLvl w:val="0"/>
        <w:rPr>
          <w:rFonts w:ascii="宋体" w:hAnsi="宋体"/>
          <w:b/>
        </w:rPr>
      </w:pPr>
      <w:r w:rsidRPr="00F51C6A">
        <w:rPr>
          <w:rFonts w:ascii="宋体" w:hAnsi="宋体" w:hint="eastAsia"/>
          <w:b/>
        </w:rPr>
        <w:t>一、基金募集的基本情况</w:t>
      </w:r>
    </w:p>
    <w:p w:rsidR="00762A0F" w:rsidRPr="00F51C6A" w:rsidRDefault="00192668">
      <w:pPr>
        <w:snapToGrid w:val="0"/>
        <w:spacing w:line="360" w:lineRule="auto"/>
        <w:ind w:firstLineChars="202" w:firstLine="424"/>
        <w:rPr>
          <w:rFonts w:ascii="宋体" w:hAnsi="宋体"/>
        </w:rPr>
      </w:pPr>
      <w:r w:rsidRPr="00F51C6A">
        <w:rPr>
          <w:rFonts w:ascii="宋体" w:hAnsi="宋体"/>
        </w:rPr>
        <w:t>1</w:t>
      </w:r>
      <w:r w:rsidRPr="00F51C6A">
        <w:rPr>
          <w:rFonts w:ascii="宋体" w:hAnsi="宋体" w:hint="eastAsia"/>
        </w:rPr>
        <w:t>、基金名称：南方中证全指汽车交易型开放式指数证券投资基金</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2、场内简称：</w:t>
      </w:r>
      <w:r w:rsidR="00FA124B" w:rsidRPr="00F51C6A">
        <w:rPr>
          <w:rFonts w:ascii="宋体" w:hAnsi="宋体" w:hint="eastAsia"/>
        </w:rPr>
        <w:t>汽车基金</w:t>
      </w:r>
      <w:r w:rsidRPr="00F51C6A">
        <w:rPr>
          <w:rFonts w:ascii="宋体" w:hAnsi="宋体" w:hint="eastAsia"/>
        </w:rPr>
        <w:t>；汽车ETF南方</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3、基金认购代码：</w:t>
      </w:r>
      <w:r w:rsidR="00FA124B" w:rsidRPr="00F51C6A">
        <w:rPr>
          <w:rFonts w:ascii="宋体" w:hAnsi="宋体"/>
        </w:rPr>
        <w:t>516843</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4、基金类别和运作方式</w:t>
      </w:r>
      <w:r w:rsidR="00E75BB6">
        <w:rPr>
          <w:rFonts w:ascii="宋体" w:hAnsi="宋体" w:hint="eastAsia"/>
        </w:rPr>
        <w:t>：</w:t>
      </w:r>
      <w:r w:rsidRPr="00F51C6A">
        <w:rPr>
          <w:rFonts w:ascii="宋体" w:hAnsi="宋体" w:hint="eastAsia"/>
        </w:rPr>
        <w:t xml:space="preserve">本基金类别为股票型证券投资基金，运作方式为交易型开放式。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 xml:space="preserve">5、基金存续期限：不定期。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 xml:space="preserve">6、基金份额发售面值：1.00元人民币。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 xml:space="preserve">7、发售对象：本基金发售对象为符合法律法规规定的可投资于证券投资基金的个人投资者、机构投资者、合格境外投资者以及法律法规或中国证监会允许购买证券投资基金的其他投资人。 </w:t>
      </w:r>
    </w:p>
    <w:p w:rsidR="00762A0F" w:rsidRPr="00586623" w:rsidRDefault="00192668">
      <w:pPr>
        <w:snapToGrid w:val="0"/>
        <w:spacing w:line="360" w:lineRule="auto"/>
        <w:ind w:firstLineChars="202" w:firstLine="424"/>
        <w:rPr>
          <w:rFonts w:ascii="宋体" w:hAnsi="宋体"/>
        </w:rPr>
      </w:pPr>
      <w:r w:rsidRPr="00F51C6A">
        <w:rPr>
          <w:rFonts w:ascii="宋体" w:hAnsi="宋体" w:hint="eastAsia"/>
        </w:rPr>
        <w:t xml:space="preserve">8、销售机构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w:t>
      </w:r>
      <w:r w:rsidRPr="00F51C6A">
        <w:rPr>
          <w:rFonts w:ascii="宋体" w:hAnsi="宋体"/>
        </w:rPr>
        <w:t>1</w:t>
      </w:r>
      <w:r w:rsidRPr="00F51C6A">
        <w:rPr>
          <w:rFonts w:ascii="宋体" w:hAnsi="宋体" w:hint="eastAsia"/>
        </w:rPr>
        <w:t>）发售协调人：</w:t>
      </w:r>
      <w:r w:rsidR="00FA124B" w:rsidRPr="00F51C6A">
        <w:rPr>
          <w:rFonts w:ascii="宋体" w:hAnsi="宋体" w:hint="eastAsia"/>
        </w:rPr>
        <w:t>兴业证券股份有限公司</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w:t>
      </w:r>
      <w:r w:rsidRPr="00F51C6A">
        <w:rPr>
          <w:rFonts w:ascii="宋体" w:hAnsi="宋体"/>
        </w:rPr>
        <w:t>2</w:t>
      </w:r>
      <w:r w:rsidRPr="00F51C6A">
        <w:rPr>
          <w:rFonts w:ascii="宋体" w:hAnsi="宋体" w:hint="eastAsia"/>
        </w:rPr>
        <w:t xml:space="preserve">）网下现金销售机构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 xml:space="preserve">1）直销机构：南方基金管理股份有限公司直销柜台 </w:t>
      </w:r>
    </w:p>
    <w:p w:rsidR="00762A0F" w:rsidRPr="00586623" w:rsidRDefault="00192668">
      <w:pPr>
        <w:snapToGrid w:val="0"/>
        <w:spacing w:line="360" w:lineRule="auto"/>
        <w:ind w:firstLineChars="202" w:firstLine="424"/>
        <w:rPr>
          <w:rFonts w:ascii="宋体" w:hAnsi="宋体"/>
        </w:rPr>
      </w:pPr>
      <w:r w:rsidRPr="00F51C6A">
        <w:rPr>
          <w:rFonts w:ascii="宋体" w:hAnsi="宋体" w:hint="eastAsia"/>
        </w:rPr>
        <w:t>2）发售代理机构：</w:t>
      </w:r>
      <w:bookmarkStart w:id="1" w:name="_GoBack"/>
      <w:r w:rsidR="00054F53" w:rsidRPr="00054F53">
        <w:rPr>
          <w:rFonts w:ascii="宋体" w:hAnsi="宋体" w:hint="eastAsia"/>
        </w:rPr>
        <w:t>中国中金财富证券有限公司、华源证券股份有限公司</w:t>
      </w:r>
      <w:bookmarkEnd w:id="1"/>
      <w:r w:rsidR="00281E47" w:rsidRPr="00281E47">
        <w:rPr>
          <w:rFonts w:ascii="宋体" w:hAnsi="宋体" w:hint="eastAsia"/>
        </w:rPr>
        <w:t>（排名不分先后）</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w:t>
      </w:r>
      <w:r w:rsidRPr="00F51C6A">
        <w:rPr>
          <w:rFonts w:ascii="宋体" w:hAnsi="宋体"/>
        </w:rPr>
        <w:t>3</w:t>
      </w:r>
      <w:r w:rsidRPr="00F51C6A">
        <w:rPr>
          <w:rFonts w:ascii="宋体" w:hAnsi="宋体" w:hint="eastAsia"/>
        </w:rPr>
        <w:t xml:space="preserve">）网上现金销售机构：网上现金发售通过具有基金代销业务资格的上海证券交易所会员单位办理，具体名单可在上海证券交易所网站查询。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基金管理人可根据有关法律法规的要求，选择其它符合要求的机构代理销售本基金。</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9、基金募集期与基金合同生效</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 xml:space="preserve">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 </w:t>
      </w:r>
    </w:p>
    <w:p w:rsidR="00762A0F" w:rsidRPr="00F51C6A" w:rsidRDefault="00192668">
      <w:pPr>
        <w:snapToGrid w:val="0"/>
        <w:spacing w:line="360" w:lineRule="auto"/>
        <w:ind w:firstLineChars="200" w:firstLine="420"/>
        <w:jc w:val="left"/>
        <w:rPr>
          <w:rFonts w:ascii="宋体" w:hAnsi="宋体"/>
          <w:szCs w:val="21"/>
        </w:rPr>
      </w:pPr>
      <w:r w:rsidRPr="00F51C6A">
        <w:rPr>
          <w:rFonts w:ascii="宋体" w:hAnsi="宋体" w:hint="eastAsia"/>
        </w:rPr>
        <w:t>基金管理人可根据认购的情况适当延长发售时间，但最长不超过法定募集期；同时也可根据认购和市场情况提前结束发售，如发生此种情况，基金管理人将会另行公告。另外，如遇突发事件，以上基金募集期的安排也可以适当调整。</w:t>
      </w:r>
    </w:p>
    <w:p w:rsidR="00762A0F" w:rsidRPr="00F51C6A" w:rsidRDefault="00762A0F">
      <w:pPr>
        <w:snapToGrid w:val="0"/>
        <w:spacing w:line="360" w:lineRule="auto"/>
        <w:ind w:firstLineChars="200" w:firstLine="420"/>
        <w:jc w:val="left"/>
        <w:rPr>
          <w:rFonts w:ascii="宋体" w:hAnsi="宋体"/>
          <w:szCs w:val="21"/>
        </w:rPr>
      </w:pPr>
    </w:p>
    <w:p w:rsidR="00762A0F" w:rsidRPr="00F51C6A" w:rsidRDefault="00192668" w:rsidP="00FA124B">
      <w:pPr>
        <w:snapToGrid w:val="0"/>
        <w:spacing w:line="360" w:lineRule="auto"/>
        <w:ind w:firstLineChars="202" w:firstLine="426"/>
        <w:outlineLvl w:val="0"/>
        <w:rPr>
          <w:rFonts w:ascii="宋体" w:hAnsi="宋体"/>
          <w:b/>
        </w:rPr>
      </w:pPr>
      <w:r w:rsidRPr="00F51C6A">
        <w:rPr>
          <w:rFonts w:ascii="宋体" w:hAnsi="宋体" w:hint="eastAsia"/>
          <w:b/>
        </w:rPr>
        <w:t>二、发售方式及相关规定</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1、投资人可选择网上现金认购</w:t>
      </w:r>
      <w:r w:rsidR="00FA124B" w:rsidRPr="00F51C6A">
        <w:rPr>
          <w:rFonts w:ascii="宋体" w:hAnsi="宋体" w:hint="eastAsia"/>
        </w:rPr>
        <w:t>和</w:t>
      </w:r>
      <w:r w:rsidRPr="00F51C6A">
        <w:rPr>
          <w:rFonts w:ascii="宋体" w:hAnsi="宋体" w:hint="eastAsia"/>
        </w:rPr>
        <w:t>网下现金认购</w:t>
      </w:r>
      <w:r w:rsidR="00FA124B" w:rsidRPr="00F51C6A">
        <w:rPr>
          <w:rFonts w:ascii="宋体" w:hAnsi="宋体" w:hint="eastAsia"/>
        </w:rPr>
        <w:t>2</w:t>
      </w:r>
      <w:r w:rsidRPr="00F51C6A">
        <w:rPr>
          <w:rFonts w:ascii="宋体" w:hAnsi="宋体" w:hint="eastAsia"/>
        </w:rPr>
        <w:t>种方式。</w:t>
      </w:r>
      <w:r w:rsidRPr="00F51C6A">
        <w:rPr>
          <w:rFonts w:ascii="宋体" w:hAnsi="宋体"/>
        </w:rPr>
        <w:t xml:space="preserve">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网上现金认购是指投资人通过基金管理人指定的发售代理机构用上海证券交易所网上系统以现金进行的认购；网下现金认购是指投资人通过基金管理人及其指定的发售代理机构以现金进行的认购。</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2、基金募集期内，本基金面向符合法律法规规定的可投资于证券投资基金的个人投资者、机构投资者、合格境外投资者以及法律法规或中国证监会允许购买证券投资基金的其他投资人同时发售。</w:t>
      </w:r>
      <w:r w:rsidRPr="00F51C6A">
        <w:rPr>
          <w:rFonts w:ascii="宋体" w:hAnsi="宋体"/>
        </w:rPr>
        <w:t xml:space="preserve">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3、基金费率</w:t>
      </w:r>
      <w:r w:rsidRPr="00F51C6A">
        <w:rPr>
          <w:rFonts w:ascii="宋体" w:hAnsi="宋体"/>
        </w:rPr>
        <w:t xml:space="preserve"> </w:t>
      </w:r>
    </w:p>
    <w:p w:rsidR="00762A0F" w:rsidRPr="00F51C6A" w:rsidRDefault="00192668">
      <w:pPr>
        <w:autoSpaceDE w:val="0"/>
        <w:autoSpaceDN w:val="0"/>
        <w:adjustRightInd w:val="0"/>
        <w:snapToGrid w:val="0"/>
        <w:spacing w:line="360" w:lineRule="auto"/>
        <w:ind w:firstLine="420"/>
        <w:rPr>
          <w:rFonts w:ascii="宋体"/>
          <w:szCs w:val="21"/>
        </w:rPr>
      </w:pPr>
      <w:r w:rsidRPr="00F51C6A">
        <w:rPr>
          <w:rFonts w:ascii="宋体" w:hAnsi="宋体" w:hint="eastAsia"/>
          <w:szCs w:val="21"/>
        </w:rPr>
        <w:t>认购费用由投资人承担，不高于</w:t>
      </w:r>
      <w:r w:rsidRPr="00F51C6A">
        <w:rPr>
          <w:rFonts w:ascii="宋体" w:hAnsi="宋体"/>
          <w:szCs w:val="21"/>
        </w:rPr>
        <w:t>0.</w:t>
      </w:r>
      <w:r w:rsidR="007311A1" w:rsidRPr="00F51C6A">
        <w:rPr>
          <w:rFonts w:ascii="宋体" w:hAnsi="宋体"/>
          <w:szCs w:val="21"/>
        </w:rPr>
        <w:t>30</w:t>
      </w:r>
      <w:r w:rsidRPr="00F51C6A">
        <w:rPr>
          <w:rFonts w:ascii="宋体" w:hAnsi="宋体"/>
          <w:szCs w:val="21"/>
        </w:rPr>
        <w:t>%</w:t>
      </w:r>
      <w:r w:rsidRPr="00F51C6A">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762A0F" w:rsidRPr="00F51C6A">
        <w:trPr>
          <w:jc w:val="center"/>
        </w:trPr>
        <w:tc>
          <w:tcPr>
            <w:tcW w:w="2880" w:type="dxa"/>
          </w:tcPr>
          <w:p w:rsidR="00762A0F" w:rsidRPr="00F51C6A" w:rsidRDefault="00192668">
            <w:pPr>
              <w:autoSpaceDE w:val="0"/>
              <w:autoSpaceDN w:val="0"/>
              <w:adjustRightInd w:val="0"/>
              <w:snapToGrid w:val="0"/>
              <w:jc w:val="center"/>
              <w:rPr>
                <w:rFonts w:ascii="宋体"/>
                <w:szCs w:val="21"/>
              </w:rPr>
            </w:pPr>
            <w:r w:rsidRPr="00F51C6A">
              <w:rPr>
                <w:rFonts w:ascii="宋体" w:hAnsi="宋体"/>
                <w:szCs w:val="21"/>
              </w:rPr>
              <w:t>认购</w:t>
            </w:r>
            <w:r w:rsidRPr="00F51C6A">
              <w:rPr>
                <w:rFonts w:ascii="宋体" w:hAnsi="宋体" w:hint="eastAsia"/>
                <w:szCs w:val="21"/>
              </w:rPr>
              <w:t>份额（S）</w:t>
            </w:r>
          </w:p>
        </w:tc>
        <w:tc>
          <w:tcPr>
            <w:tcW w:w="3240" w:type="dxa"/>
          </w:tcPr>
          <w:p w:rsidR="00762A0F" w:rsidRPr="00F51C6A" w:rsidRDefault="00192668">
            <w:pPr>
              <w:autoSpaceDE w:val="0"/>
              <w:autoSpaceDN w:val="0"/>
              <w:adjustRightInd w:val="0"/>
              <w:snapToGrid w:val="0"/>
              <w:jc w:val="center"/>
              <w:rPr>
                <w:rFonts w:ascii="宋体"/>
                <w:szCs w:val="21"/>
              </w:rPr>
            </w:pPr>
            <w:r w:rsidRPr="00F51C6A">
              <w:rPr>
                <w:rFonts w:ascii="宋体" w:hAnsi="宋体" w:hint="eastAsia"/>
                <w:szCs w:val="21"/>
              </w:rPr>
              <w:t>认购费率</w:t>
            </w:r>
          </w:p>
        </w:tc>
      </w:tr>
      <w:tr w:rsidR="00762A0F" w:rsidRPr="00F51C6A">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762A0F" w:rsidRPr="00F51C6A" w:rsidRDefault="00192668" w:rsidP="00291ED8">
            <w:pPr>
              <w:autoSpaceDE w:val="0"/>
              <w:autoSpaceDN w:val="0"/>
              <w:adjustRightInd w:val="0"/>
              <w:snapToGrid w:val="0"/>
              <w:jc w:val="center"/>
              <w:rPr>
                <w:rFonts w:ascii="宋体"/>
                <w:szCs w:val="21"/>
              </w:rPr>
            </w:pPr>
            <w:r w:rsidRPr="00F51C6A">
              <w:rPr>
                <w:rFonts w:ascii="宋体" w:hAnsi="宋体"/>
                <w:szCs w:val="21"/>
              </w:rPr>
              <w:t>S</w:t>
            </w:r>
            <w:r w:rsidRPr="00F51C6A">
              <w:rPr>
                <w:rFonts w:ascii="宋体" w:hAnsi="宋体" w:hint="eastAsia"/>
                <w:szCs w:val="21"/>
              </w:rPr>
              <w:t>＜</w:t>
            </w:r>
            <w:r w:rsidR="00291ED8" w:rsidRPr="00F51C6A">
              <w:rPr>
                <w:rFonts w:ascii="宋体" w:hAnsi="宋体"/>
                <w:szCs w:val="21"/>
              </w:rPr>
              <w:t>100</w:t>
            </w:r>
            <w:r w:rsidRPr="00F51C6A">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rsidR="00762A0F" w:rsidRPr="00F51C6A" w:rsidRDefault="00192668" w:rsidP="007311A1">
            <w:pPr>
              <w:autoSpaceDE w:val="0"/>
              <w:autoSpaceDN w:val="0"/>
              <w:adjustRightInd w:val="0"/>
              <w:snapToGrid w:val="0"/>
              <w:jc w:val="center"/>
              <w:rPr>
                <w:rFonts w:ascii="宋体" w:hAnsi="宋体"/>
                <w:szCs w:val="21"/>
              </w:rPr>
            </w:pPr>
            <w:r w:rsidRPr="00F51C6A">
              <w:rPr>
                <w:rFonts w:ascii="宋体" w:hAnsi="宋体"/>
                <w:szCs w:val="21"/>
              </w:rPr>
              <w:t>0.</w:t>
            </w:r>
            <w:r w:rsidR="007311A1" w:rsidRPr="00F51C6A">
              <w:rPr>
                <w:rFonts w:ascii="宋体" w:hAnsi="宋体"/>
                <w:szCs w:val="21"/>
              </w:rPr>
              <w:t>30</w:t>
            </w:r>
            <w:r w:rsidRPr="00F51C6A">
              <w:rPr>
                <w:rFonts w:ascii="宋体" w:hAnsi="宋体"/>
                <w:szCs w:val="21"/>
              </w:rPr>
              <w:t>%</w:t>
            </w:r>
          </w:p>
        </w:tc>
      </w:tr>
      <w:tr w:rsidR="00762A0F" w:rsidRPr="00F51C6A">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762A0F" w:rsidRPr="00F51C6A" w:rsidRDefault="00192668">
            <w:pPr>
              <w:autoSpaceDE w:val="0"/>
              <w:autoSpaceDN w:val="0"/>
              <w:adjustRightInd w:val="0"/>
              <w:snapToGrid w:val="0"/>
              <w:jc w:val="center"/>
              <w:rPr>
                <w:rFonts w:ascii="宋体"/>
                <w:szCs w:val="21"/>
              </w:rPr>
            </w:pPr>
            <w:r w:rsidRPr="00F51C6A">
              <w:rPr>
                <w:rFonts w:ascii="宋体" w:hAnsi="宋体"/>
                <w:szCs w:val="21"/>
              </w:rPr>
              <w:t>S</w:t>
            </w:r>
            <w:r w:rsidRPr="00F51C6A">
              <w:rPr>
                <w:rFonts w:ascii="宋体" w:hAnsi="宋体" w:hint="eastAsia"/>
                <w:szCs w:val="21"/>
              </w:rPr>
              <w:t>≥</w:t>
            </w:r>
            <w:r w:rsidRPr="00F51C6A">
              <w:rPr>
                <w:rFonts w:ascii="宋体" w:hAnsi="宋体"/>
                <w:szCs w:val="21"/>
              </w:rPr>
              <w:t>100</w:t>
            </w:r>
            <w:r w:rsidRPr="00F51C6A">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rsidR="00762A0F" w:rsidRPr="00F51C6A" w:rsidRDefault="00192668">
            <w:pPr>
              <w:autoSpaceDE w:val="0"/>
              <w:autoSpaceDN w:val="0"/>
              <w:adjustRightInd w:val="0"/>
              <w:snapToGrid w:val="0"/>
              <w:jc w:val="center"/>
              <w:rPr>
                <w:rFonts w:ascii="宋体"/>
                <w:szCs w:val="21"/>
              </w:rPr>
            </w:pPr>
            <w:r w:rsidRPr="00F51C6A">
              <w:rPr>
                <w:rFonts w:ascii="宋体" w:hAnsi="宋体" w:hint="eastAsia"/>
                <w:szCs w:val="21"/>
              </w:rPr>
              <w:t>每笔</w:t>
            </w:r>
            <w:r w:rsidRPr="00F51C6A">
              <w:rPr>
                <w:rFonts w:ascii="宋体" w:hAnsi="宋体"/>
                <w:szCs w:val="21"/>
              </w:rPr>
              <w:t>500</w:t>
            </w:r>
            <w:r w:rsidRPr="00F51C6A">
              <w:rPr>
                <w:rFonts w:ascii="宋体" w:hAnsi="宋体" w:hint="eastAsia"/>
                <w:szCs w:val="21"/>
              </w:rPr>
              <w:t>元</w:t>
            </w:r>
          </w:p>
        </w:tc>
      </w:tr>
    </w:tbl>
    <w:p w:rsidR="00762A0F" w:rsidRPr="00F51C6A" w:rsidRDefault="00291ED8">
      <w:pPr>
        <w:autoSpaceDE w:val="0"/>
        <w:autoSpaceDN w:val="0"/>
        <w:adjustRightInd w:val="0"/>
        <w:snapToGrid w:val="0"/>
        <w:spacing w:line="360" w:lineRule="auto"/>
        <w:ind w:firstLine="420"/>
        <w:rPr>
          <w:rFonts w:ascii="宋体" w:hAnsi="宋体"/>
        </w:rPr>
      </w:pPr>
      <w:r w:rsidRPr="00F51C6A">
        <w:rPr>
          <w:rFonts w:ascii="宋体" w:hAnsi="宋体" w:hint="eastAsia"/>
          <w:szCs w:val="21"/>
        </w:rPr>
        <w:t>基金管理人办理网下现金认购不收取认购费。</w:t>
      </w:r>
      <w:r w:rsidR="0062459F" w:rsidRPr="00F51C6A">
        <w:rPr>
          <w:rFonts w:ascii="宋体" w:hAnsi="宋体" w:hint="eastAsia"/>
          <w:szCs w:val="21"/>
        </w:rPr>
        <w:t>发售代理机构办理网上现金认购、网下现金认购时可参照上述费率结构，按照不高于0.3%的标准收取一定的佣金。</w:t>
      </w:r>
      <w:r w:rsidR="00192668" w:rsidRPr="00F51C6A">
        <w:rPr>
          <w:rFonts w:ascii="宋体" w:hAnsi="宋体" w:hint="eastAsia"/>
          <w:szCs w:val="21"/>
        </w:rPr>
        <w:t>投资人申请重复现金认购的，须按每次认购所对应的费率档次分别计费。</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4、认购份额的计算</w:t>
      </w:r>
      <w:r w:rsidRPr="00F51C6A">
        <w:rPr>
          <w:rFonts w:ascii="宋体" w:hAnsi="宋体"/>
        </w:rPr>
        <w:t xml:space="preserve">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（1）通过发售代理机构进行网上现金认购的投资人，认购以基金份额申请，认购佣金、认购金额的计算公式为：</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认购佣金＝认购价格×认购份额×佣金比率</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（若适用固定费用的，认购佣金=固定费用）</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认购金额＝认购价格×认购份额×（1+佣金比率）</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（若适用固定费用的，认购金额＝认购价格×认购份额+固定费用）</w:t>
      </w:r>
    </w:p>
    <w:p w:rsidR="00762A0F" w:rsidRPr="00F51C6A" w:rsidRDefault="00816D16">
      <w:pPr>
        <w:snapToGrid w:val="0"/>
        <w:spacing w:line="360" w:lineRule="auto"/>
        <w:ind w:firstLineChars="202" w:firstLine="424"/>
        <w:rPr>
          <w:rFonts w:ascii="宋体" w:hAnsi="宋体"/>
        </w:rPr>
      </w:pPr>
      <w:r w:rsidRPr="00F51C6A">
        <w:rPr>
          <w:rFonts w:ascii="宋体" w:hAnsi="宋体" w:hint="eastAsia"/>
          <w:szCs w:val="21"/>
        </w:rPr>
        <w:t>认购佣金由发售代理机构向投资人收取，投资人需以现金方式交纳认购佣金。</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例：某投资人通过发售代理机构以网上现金认购方式认购1,000份本基金，假设发售代理机构确认的佣金比率为0.</w:t>
      </w:r>
      <w:r w:rsidR="0062459F" w:rsidRPr="00F51C6A">
        <w:rPr>
          <w:rFonts w:ascii="宋体" w:hAnsi="宋体"/>
        </w:rPr>
        <w:t>3</w:t>
      </w:r>
      <w:r w:rsidRPr="00F51C6A">
        <w:rPr>
          <w:rFonts w:ascii="宋体" w:hAnsi="宋体" w:hint="eastAsia"/>
        </w:rPr>
        <w:t>0%，则需准备的资金金额计算如下：</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认购佣金＝1.00×1,000×0.</w:t>
      </w:r>
      <w:r w:rsidR="0062459F" w:rsidRPr="00F51C6A">
        <w:rPr>
          <w:rFonts w:ascii="宋体" w:hAnsi="宋体"/>
        </w:rPr>
        <w:t>3</w:t>
      </w:r>
      <w:r w:rsidRPr="00F51C6A">
        <w:rPr>
          <w:rFonts w:ascii="宋体" w:hAnsi="宋体" w:hint="eastAsia"/>
        </w:rPr>
        <w:t>0%＝</w:t>
      </w:r>
      <w:r w:rsidR="0062459F" w:rsidRPr="00F51C6A">
        <w:rPr>
          <w:rFonts w:ascii="宋体" w:hAnsi="宋体"/>
        </w:rPr>
        <w:t>3</w:t>
      </w:r>
      <w:r w:rsidRPr="00F51C6A">
        <w:rPr>
          <w:rFonts w:ascii="宋体" w:hAnsi="宋体" w:hint="eastAsia"/>
        </w:rPr>
        <w:t>元</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认购金额＝1.00×1,000×(1+0.</w:t>
      </w:r>
      <w:r w:rsidR="0062459F" w:rsidRPr="00F51C6A">
        <w:rPr>
          <w:rFonts w:ascii="宋体" w:hAnsi="宋体"/>
        </w:rPr>
        <w:t>3</w:t>
      </w:r>
      <w:r w:rsidRPr="00F51C6A">
        <w:rPr>
          <w:rFonts w:ascii="宋体" w:hAnsi="宋体" w:hint="eastAsia"/>
        </w:rPr>
        <w:t>0%)＝1,00</w:t>
      </w:r>
      <w:r w:rsidR="0062459F" w:rsidRPr="00F51C6A">
        <w:rPr>
          <w:rFonts w:ascii="宋体" w:hAnsi="宋体"/>
        </w:rPr>
        <w:t>3</w:t>
      </w:r>
      <w:r w:rsidRPr="00F51C6A">
        <w:rPr>
          <w:rFonts w:ascii="宋体" w:hAnsi="宋体" w:hint="eastAsia"/>
        </w:rPr>
        <w:t>元</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即投资人需准备1,00</w:t>
      </w:r>
      <w:r w:rsidR="0062459F" w:rsidRPr="00F51C6A">
        <w:rPr>
          <w:rFonts w:ascii="宋体" w:hAnsi="宋体"/>
        </w:rPr>
        <w:t>3</w:t>
      </w:r>
      <w:r w:rsidRPr="00F51C6A">
        <w:rPr>
          <w:rFonts w:ascii="宋体" w:hAnsi="宋体" w:hint="eastAsia"/>
        </w:rPr>
        <w:t>元资金，方可认购到1,000份本基金基金份额。</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（2）通过发售代理机构进行网下现金认购的认购金额的计算：同通过发售代理机构进行网上现金认购的认购金额的计算。</w:t>
      </w:r>
      <w:r w:rsidRPr="00F51C6A">
        <w:rPr>
          <w:rFonts w:ascii="宋体" w:hAnsi="宋体"/>
        </w:rPr>
        <w:t xml:space="preserve"> </w:t>
      </w:r>
    </w:p>
    <w:p w:rsidR="00762A0F" w:rsidRPr="00F51C6A" w:rsidRDefault="00192668">
      <w:pPr>
        <w:snapToGrid w:val="0"/>
        <w:spacing w:line="360" w:lineRule="auto"/>
        <w:ind w:firstLineChars="202" w:firstLine="424"/>
        <w:rPr>
          <w:rFonts w:ascii="宋体" w:hAnsi="宋体"/>
        </w:rPr>
      </w:pPr>
      <w:r w:rsidRPr="00F51C6A">
        <w:rPr>
          <w:rFonts w:ascii="宋体" w:hAnsi="宋体" w:hint="eastAsia"/>
        </w:rPr>
        <w:t>（3）通过基金管理人进行网下现金认购的认购金额的计算：</w:t>
      </w:r>
    </w:p>
    <w:p w:rsidR="00816D16" w:rsidRPr="00F51C6A" w:rsidRDefault="00816D16" w:rsidP="00816D16">
      <w:pPr>
        <w:snapToGrid w:val="0"/>
        <w:spacing w:line="360" w:lineRule="auto"/>
        <w:ind w:firstLineChars="202" w:firstLine="424"/>
        <w:rPr>
          <w:rFonts w:ascii="宋体" w:hAnsi="宋体"/>
        </w:rPr>
      </w:pPr>
      <w:r w:rsidRPr="00F51C6A">
        <w:rPr>
          <w:rFonts w:ascii="宋体" w:hAnsi="宋体" w:hint="eastAsia"/>
        </w:rPr>
        <w:t>通过基金管理人进行网下现金认购的投资人，认购以基金份额申请，认购金额的计算公式为：</w:t>
      </w:r>
    </w:p>
    <w:p w:rsidR="00816D16" w:rsidRPr="00F51C6A" w:rsidRDefault="00816D16" w:rsidP="00816D16">
      <w:pPr>
        <w:snapToGrid w:val="0"/>
        <w:spacing w:line="360" w:lineRule="auto"/>
        <w:ind w:firstLineChars="202" w:firstLine="424"/>
        <w:rPr>
          <w:rFonts w:ascii="宋体" w:hAnsi="宋体"/>
        </w:rPr>
      </w:pPr>
      <w:r w:rsidRPr="00F51C6A">
        <w:rPr>
          <w:rFonts w:ascii="宋体" w:hAnsi="宋体" w:hint="eastAsia"/>
        </w:rPr>
        <w:t>认购金额＝认购价格×认购份额</w:t>
      </w:r>
    </w:p>
    <w:p w:rsidR="00816D16" w:rsidRPr="00F51C6A" w:rsidRDefault="00816D16" w:rsidP="00816D16">
      <w:pPr>
        <w:snapToGrid w:val="0"/>
        <w:spacing w:line="360" w:lineRule="auto"/>
        <w:ind w:firstLineChars="202" w:firstLine="424"/>
        <w:rPr>
          <w:rFonts w:ascii="宋体" w:hAnsi="宋体"/>
        </w:rPr>
      </w:pPr>
      <w:r w:rsidRPr="00F51C6A">
        <w:rPr>
          <w:rFonts w:ascii="宋体" w:hAnsi="宋体" w:hint="eastAsia"/>
        </w:rPr>
        <w:t>净认购份额＝认购份额+认购金额产生的利息/认购价格</w:t>
      </w:r>
    </w:p>
    <w:p w:rsidR="00816D16" w:rsidRPr="00F51C6A" w:rsidRDefault="00816D16" w:rsidP="00816D16">
      <w:pPr>
        <w:snapToGrid w:val="0"/>
        <w:spacing w:line="360" w:lineRule="auto"/>
        <w:ind w:firstLineChars="202" w:firstLine="424"/>
        <w:rPr>
          <w:rFonts w:ascii="宋体" w:hAnsi="宋体"/>
        </w:rPr>
      </w:pPr>
      <w:r w:rsidRPr="00F51C6A">
        <w:rPr>
          <w:rFonts w:ascii="宋体" w:hAnsi="宋体" w:hint="eastAsia"/>
        </w:rPr>
        <w:t>通过基金管理人进行网下现金认购，有效认购款项在基金募集期间产生的利息将折算为基金份额归基金份额持有人所有，认购款项利息的数额以基金管理人的记录为准。</w:t>
      </w:r>
    </w:p>
    <w:p w:rsidR="00816D16" w:rsidRPr="00F51C6A" w:rsidRDefault="00816D16" w:rsidP="00816D16">
      <w:pPr>
        <w:snapToGrid w:val="0"/>
        <w:spacing w:line="360" w:lineRule="auto"/>
        <w:ind w:firstLineChars="202" w:firstLine="424"/>
        <w:rPr>
          <w:rFonts w:ascii="宋体" w:hAnsi="宋体"/>
        </w:rPr>
      </w:pPr>
      <w:r w:rsidRPr="00F51C6A">
        <w:rPr>
          <w:rFonts w:ascii="宋体" w:hAnsi="宋体" w:hint="eastAsia"/>
        </w:rPr>
        <w:t>例：某投资人通过基金管理人以网下现金认购方式认购100,000份基金份额，假定认购金额产生的利息为10元，则需准备的资金金额计算如下：</w:t>
      </w:r>
    </w:p>
    <w:p w:rsidR="00816D16" w:rsidRPr="00F51C6A" w:rsidRDefault="00816D16" w:rsidP="00816D16">
      <w:pPr>
        <w:snapToGrid w:val="0"/>
        <w:spacing w:line="360" w:lineRule="auto"/>
        <w:ind w:firstLineChars="202" w:firstLine="424"/>
        <w:rPr>
          <w:rFonts w:ascii="宋体" w:hAnsi="宋体"/>
        </w:rPr>
      </w:pPr>
      <w:r w:rsidRPr="00F51C6A">
        <w:rPr>
          <w:rFonts w:ascii="宋体" w:hAnsi="宋体" w:hint="eastAsia"/>
        </w:rPr>
        <w:t>认购金额＝1.00×100,000＝100,000元</w:t>
      </w:r>
    </w:p>
    <w:p w:rsidR="00816D16" w:rsidRPr="00F51C6A" w:rsidRDefault="00816D16" w:rsidP="00816D16">
      <w:pPr>
        <w:snapToGrid w:val="0"/>
        <w:spacing w:line="360" w:lineRule="auto"/>
        <w:ind w:firstLineChars="202" w:firstLine="424"/>
        <w:rPr>
          <w:rFonts w:ascii="宋体" w:hAnsi="宋体"/>
        </w:rPr>
      </w:pPr>
      <w:r w:rsidRPr="00F51C6A">
        <w:rPr>
          <w:rFonts w:ascii="宋体" w:hAnsi="宋体" w:hint="eastAsia"/>
        </w:rPr>
        <w:t>净认购份额=100,000+10/1.00=100,010份</w:t>
      </w:r>
    </w:p>
    <w:p w:rsidR="00762A0F" w:rsidRPr="00F51C6A" w:rsidRDefault="00816D16">
      <w:pPr>
        <w:snapToGrid w:val="0"/>
        <w:spacing w:line="360" w:lineRule="auto"/>
        <w:ind w:firstLineChars="202" w:firstLine="424"/>
        <w:rPr>
          <w:rFonts w:ascii="宋体" w:hAnsi="宋体"/>
        </w:rPr>
      </w:pPr>
      <w:r w:rsidRPr="00F51C6A">
        <w:rPr>
          <w:rFonts w:ascii="宋体" w:hAnsi="宋体" w:hint="eastAsia"/>
        </w:rPr>
        <w:t>即投资人若通过基金管理人以网下现金认购方式认购本基金100,000份，需准备100,000元资金，假定该笔认购金额产生利息10元，则投资人可得到100,010份本基金基金份额。</w:t>
      </w:r>
    </w:p>
    <w:p w:rsidR="00762A0F" w:rsidRPr="00F51C6A" w:rsidRDefault="00762A0F" w:rsidP="00586623">
      <w:pPr>
        <w:tabs>
          <w:tab w:val="left" w:pos="960"/>
        </w:tabs>
        <w:autoSpaceDE w:val="0"/>
        <w:autoSpaceDN w:val="0"/>
        <w:adjustRightInd w:val="0"/>
        <w:snapToGrid w:val="0"/>
        <w:spacing w:line="360" w:lineRule="auto"/>
        <w:ind w:firstLineChars="200" w:firstLine="420"/>
      </w:pPr>
    </w:p>
    <w:p w:rsidR="00762A0F" w:rsidRPr="00F51C6A" w:rsidRDefault="00FA124B">
      <w:pPr>
        <w:snapToGrid w:val="0"/>
        <w:spacing w:line="360" w:lineRule="auto"/>
        <w:ind w:firstLineChars="202" w:firstLine="426"/>
        <w:outlineLvl w:val="0"/>
        <w:rPr>
          <w:rFonts w:ascii="宋体" w:hAnsi="宋体"/>
          <w:b/>
        </w:rPr>
      </w:pPr>
      <w:r w:rsidRPr="00F51C6A">
        <w:rPr>
          <w:rFonts w:ascii="宋体" w:hAnsi="宋体" w:hint="eastAsia"/>
          <w:b/>
        </w:rPr>
        <w:t>三</w:t>
      </w:r>
      <w:r w:rsidR="00192668" w:rsidRPr="00F51C6A">
        <w:rPr>
          <w:rFonts w:ascii="宋体" w:hAnsi="宋体" w:hint="eastAsia"/>
          <w:b/>
        </w:rPr>
        <w:t>、投资人开户</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投资人认购本基金时需具有上海证券账户，上海证券账户是指上海证券交易所A股账户或上海证券交易所基金账户。</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已有上海证券交易所A股账户或上海证券交易所基金账户的投资人不必再办理开户手续。</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尚无上海证券交易所A股账户或上海证券交易所基金账户的投资人，需在认购前持身份证明文件到中国证券登记结算有限责任公司上海分公司的开户代理机构办理上海证券交易所A股账户或上海证券交易所基金账户的开户手续。有关开设上海证券交易所A股账户或上海证券交易所基金账户的具体程序和办法，请到各开户网点详细咨询有关规定。</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1、如投资人需新开立证券账户，则应注意：</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（1）上海证券交易所基金账户只能进行基金的现金认购和二级市场交易，如投资者需要使用标的指数成份股或备选成份股中的上海证券交易所上市股票参与基金的申购、赎回，则应开立上海证券交易所A股账户。</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（2）开户当日无法办理指定交易，建议投资人在进行认购前至少2个工作日办理开户手续。</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2、如投资人已开立证券账户，则应注意：</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（1）如投资人未办理指定交易或指定交易在不办理本基金发售业务的证券公司，需要指定交易或转指定交易在可办理本基金发售业务的证券公司。</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（2）当日办理指定交易或转指定交易的投资人当日无法进行认购，建议投资人在进行认购的1个工作日前办理指定交易或转指定交易手续。</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（3）使用专用席位的机构投资者无需办理指定交易。</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3、账户使用注意事项</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已购买过由南方基金管理股份有限公司担任注册登记机构的基金份额的投资者，其拥有的南方基金管理股份有限公司开放式基金账户不能用于认购本基金。</w:t>
      </w:r>
    </w:p>
    <w:p w:rsidR="00762A0F" w:rsidRPr="00F51C6A" w:rsidRDefault="0015528B">
      <w:pPr>
        <w:snapToGrid w:val="0"/>
        <w:spacing w:line="360" w:lineRule="auto"/>
        <w:ind w:firstLineChars="200" w:firstLine="420"/>
        <w:rPr>
          <w:rFonts w:ascii="宋体" w:hAnsi="宋体"/>
          <w:bCs/>
        </w:rPr>
      </w:pPr>
      <w:r w:rsidRPr="00F51C6A">
        <w:rPr>
          <w:rFonts w:ascii="宋体" w:hAnsi="宋体" w:hint="eastAsia"/>
          <w:bCs/>
        </w:rPr>
        <w:t>4、基金管理人可以调整本基金的认购开户事项，并在本基金的相关业务公告中列明。</w:t>
      </w:r>
    </w:p>
    <w:p w:rsidR="00762A0F" w:rsidRPr="00F51C6A" w:rsidRDefault="00762A0F">
      <w:pPr>
        <w:snapToGrid w:val="0"/>
        <w:spacing w:line="360" w:lineRule="auto"/>
        <w:rPr>
          <w:rFonts w:ascii="宋体" w:hAnsi="宋体"/>
        </w:rPr>
      </w:pPr>
    </w:p>
    <w:p w:rsidR="00762A0F" w:rsidRPr="00F51C6A" w:rsidRDefault="00FA124B">
      <w:pPr>
        <w:snapToGrid w:val="0"/>
        <w:spacing w:line="360" w:lineRule="auto"/>
        <w:ind w:firstLineChars="202" w:firstLine="426"/>
        <w:outlineLvl w:val="0"/>
        <w:rPr>
          <w:rFonts w:ascii="宋体" w:hAnsi="宋体"/>
          <w:b/>
        </w:rPr>
      </w:pPr>
      <w:r w:rsidRPr="00F51C6A">
        <w:rPr>
          <w:rFonts w:ascii="宋体" w:hAnsi="宋体" w:hint="eastAsia"/>
          <w:b/>
        </w:rPr>
        <w:t>四</w:t>
      </w:r>
      <w:r w:rsidR="00192668" w:rsidRPr="00F51C6A">
        <w:rPr>
          <w:rFonts w:ascii="宋体" w:hAnsi="宋体" w:hint="eastAsia"/>
          <w:b/>
        </w:rPr>
        <w:t>、网上现金认购</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1、认购时间：</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15</w:t>
      </w:r>
      <w:r w:rsidR="00FA124B" w:rsidRPr="00F51C6A">
        <w:rPr>
          <w:rFonts w:ascii="宋体" w:hAnsi="宋体" w:hint="eastAsia"/>
        </w:rPr>
        <w:t>日至</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27</w:t>
      </w:r>
      <w:r w:rsidR="00FA124B" w:rsidRPr="00F51C6A">
        <w:rPr>
          <w:rFonts w:ascii="宋体" w:hAnsi="宋体" w:hint="eastAsia"/>
        </w:rPr>
        <w:t>日</w:t>
      </w:r>
      <w:r w:rsidRPr="00F51C6A">
        <w:rPr>
          <w:rFonts w:ascii="宋体" w:hAnsi="宋体" w:hint="eastAsia"/>
        </w:rPr>
        <w:t>上午9：30－11：30和下午1：00－3：00（周六、周日和法定节假日不受理）。如上海证券交易所对网上现金认购时间做出调整，我司将相应调整并及时公告。</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2、认购限额：网上现金认购以基金份额申请。单一账户每笔认购份额需为1,000份或其整数倍，并须遵循销售机构的相关规定。投资人应以上海证券账户认购，可以多次认购，累计认购份额不设上限，但法律法规、监管要求以及本基金发售规模控制方案另有规定的除外。</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3、认购手续：投资人直接通过发售代理机构办理认购。</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1</w:t>
      </w:r>
      <w:r w:rsidRPr="00F51C6A">
        <w:rPr>
          <w:rFonts w:ascii="宋体" w:hAnsi="宋体" w:hint="eastAsia"/>
        </w:rPr>
        <w:t>）开立上海证券交易所</w:t>
      </w:r>
      <w:r w:rsidRPr="00F51C6A">
        <w:rPr>
          <w:rFonts w:ascii="宋体" w:hAnsi="宋体"/>
        </w:rPr>
        <w:t>A</w:t>
      </w:r>
      <w:r w:rsidRPr="00F51C6A">
        <w:rPr>
          <w:rFonts w:ascii="宋体" w:hAnsi="宋体" w:hint="eastAsia"/>
        </w:rPr>
        <w:t>股账户或证券投资基金账户。</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2</w:t>
      </w:r>
      <w:r w:rsidRPr="00F51C6A">
        <w:rPr>
          <w:rFonts w:ascii="宋体" w:hAnsi="宋体" w:hint="eastAsia"/>
        </w:rPr>
        <w:t>）在认购前向资金账户中存入足够的认购资金。</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（3）投资人可通过填写认购委托单、电话委托、磁卡委托、网上委托等方式申报认购委托，可多次申报，申报一经确认，认购资金即被冻结。</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具体时间和认购手续以上海证券交易所和发售代理机构的相关规则为准。</w:t>
      </w:r>
    </w:p>
    <w:p w:rsidR="00762A0F" w:rsidRPr="00F51C6A" w:rsidRDefault="00762A0F"/>
    <w:p w:rsidR="00762A0F" w:rsidRPr="00F51C6A" w:rsidRDefault="00FA124B">
      <w:pPr>
        <w:snapToGrid w:val="0"/>
        <w:spacing w:line="360" w:lineRule="auto"/>
        <w:ind w:firstLineChars="202" w:firstLine="426"/>
        <w:outlineLvl w:val="0"/>
        <w:rPr>
          <w:rFonts w:ascii="宋体" w:hAnsi="宋体"/>
          <w:b/>
        </w:rPr>
      </w:pPr>
      <w:r w:rsidRPr="00F51C6A">
        <w:rPr>
          <w:rFonts w:ascii="宋体" w:hAnsi="宋体" w:hint="eastAsia"/>
          <w:b/>
        </w:rPr>
        <w:t>五</w:t>
      </w:r>
      <w:r w:rsidR="00192668" w:rsidRPr="00F51C6A">
        <w:rPr>
          <w:rFonts w:ascii="宋体" w:hAnsi="宋体" w:hint="eastAsia"/>
          <w:b/>
        </w:rPr>
        <w:t>、网下现金认购</w:t>
      </w:r>
      <w:r w:rsidR="00192668" w:rsidRPr="00F51C6A">
        <w:rPr>
          <w:rFonts w:ascii="宋体" w:hAnsi="宋体"/>
          <w:b/>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（一）直销机构</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1、认购时间：</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15</w:t>
      </w:r>
      <w:r w:rsidR="00FA124B" w:rsidRPr="00F51C6A">
        <w:rPr>
          <w:rFonts w:ascii="宋体" w:hAnsi="宋体" w:hint="eastAsia"/>
        </w:rPr>
        <w:t>日至</w:t>
      </w:r>
      <w:r w:rsidR="00FA124B" w:rsidRPr="00F51C6A">
        <w:rPr>
          <w:rFonts w:ascii="宋体" w:hAnsi="宋体"/>
        </w:rPr>
        <w:t>2026</w:t>
      </w:r>
      <w:r w:rsidR="00FA124B" w:rsidRPr="00F51C6A">
        <w:rPr>
          <w:rFonts w:ascii="宋体" w:hAnsi="宋体" w:hint="eastAsia"/>
        </w:rPr>
        <w:t>年</w:t>
      </w:r>
      <w:r w:rsidR="00FA124B" w:rsidRPr="00F51C6A">
        <w:rPr>
          <w:rFonts w:ascii="宋体" w:hAnsi="宋体"/>
        </w:rPr>
        <w:t>4</w:t>
      </w:r>
      <w:r w:rsidR="00FA124B" w:rsidRPr="00F51C6A">
        <w:rPr>
          <w:rFonts w:ascii="宋体" w:hAnsi="宋体" w:hint="eastAsia"/>
        </w:rPr>
        <w:t>月</w:t>
      </w:r>
      <w:r w:rsidR="00FA124B" w:rsidRPr="00F51C6A">
        <w:rPr>
          <w:rFonts w:ascii="宋体" w:hAnsi="宋体"/>
        </w:rPr>
        <w:t>27</w:t>
      </w:r>
      <w:r w:rsidR="00FA124B" w:rsidRPr="00F51C6A">
        <w:rPr>
          <w:rFonts w:ascii="宋体" w:hAnsi="宋体" w:hint="eastAsia"/>
        </w:rPr>
        <w:t>日</w:t>
      </w:r>
      <w:r w:rsidRPr="00F51C6A">
        <w:rPr>
          <w:rFonts w:ascii="宋体" w:hAnsi="宋体" w:hint="eastAsia"/>
        </w:rPr>
        <w:t>（周六、周日和法定节假日不受理），具体业务办理时间由基金管理人确定。</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2、认购限额：网下现金认购以基金份额申请。投资人通过基金管理人办理网下现金认购的，每笔认购份额须在10万份以上(含10万份)。投资人可以多次认购，累计认购份额不设上限，但法律法规、监管要求以及本基金发售规模控制方案另有规定的除外。</w:t>
      </w:r>
    </w:p>
    <w:p w:rsidR="00762A0F" w:rsidRPr="00F51C6A" w:rsidRDefault="00192668">
      <w:pPr>
        <w:snapToGrid w:val="0"/>
        <w:spacing w:line="360" w:lineRule="auto"/>
        <w:ind w:firstLineChars="200" w:firstLine="420"/>
        <w:rPr>
          <w:rFonts w:ascii="宋体" w:hAnsi="宋体"/>
        </w:rPr>
      </w:pPr>
      <w:r w:rsidRPr="00F51C6A">
        <w:rPr>
          <w:rFonts w:ascii="宋体" w:hAnsi="宋体"/>
        </w:rPr>
        <w:t>3</w:t>
      </w:r>
      <w:r w:rsidRPr="00F51C6A">
        <w:rPr>
          <w:rFonts w:ascii="宋体" w:hAnsi="宋体" w:hint="eastAsia"/>
        </w:rPr>
        <w:t>、认购手续：投资人到基金管理人</w:t>
      </w:r>
      <w:r w:rsidR="00C86E04" w:rsidRPr="00C86E04">
        <w:rPr>
          <w:rFonts w:ascii="宋体" w:hAnsi="宋体" w:hint="eastAsia"/>
        </w:rPr>
        <w:t>直销柜台</w:t>
      </w:r>
      <w:r w:rsidRPr="00F51C6A">
        <w:rPr>
          <w:rFonts w:ascii="宋体" w:hAnsi="宋体" w:hint="eastAsia"/>
        </w:rPr>
        <w:t>提供下列资料办理基金的认购手续：</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1</w:t>
      </w:r>
      <w:r w:rsidRPr="00F51C6A">
        <w:rPr>
          <w:rFonts w:ascii="宋体" w:hAnsi="宋体" w:hint="eastAsia"/>
        </w:rPr>
        <w:t>）个人投资者提供身份证件原件及复印件；</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2</w:t>
      </w:r>
      <w:r w:rsidRPr="00F51C6A">
        <w:rPr>
          <w:rFonts w:ascii="宋体" w:hAnsi="宋体" w:hint="eastAsia"/>
        </w:rPr>
        <w:t>）机构投资者提供企业营业执照正本或副本原件及加盖单位公章的复印件；事业法人、社会团体或其他组织提供民政部门或主管部门颁发的注册登记证书原件及加盖单位公章的复印件；法定代表人授权委托；业务经办人有效身份证件原件及复印件（身份证或护照）；</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3</w:t>
      </w:r>
      <w:r w:rsidRPr="00F51C6A">
        <w:rPr>
          <w:rFonts w:ascii="宋体" w:hAnsi="宋体" w:hint="eastAsia"/>
        </w:rPr>
        <w:t>）上海证券交易所</w:t>
      </w:r>
      <w:r w:rsidRPr="00F51C6A">
        <w:rPr>
          <w:rFonts w:ascii="宋体" w:hAnsi="宋体"/>
        </w:rPr>
        <w:t>A</w:t>
      </w:r>
      <w:r w:rsidRPr="00F51C6A">
        <w:rPr>
          <w:rFonts w:ascii="宋体" w:hAnsi="宋体" w:hint="eastAsia"/>
        </w:rPr>
        <w:t>股账户卡或证券投资基金账户卡（原件和复印件）；</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4</w:t>
      </w:r>
      <w:r w:rsidRPr="00F51C6A">
        <w:rPr>
          <w:rFonts w:ascii="宋体" w:hAnsi="宋体" w:hint="eastAsia"/>
        </w:rPr>
        <w:t>）盖银行受理章的汇款凭证回单原件及复印件。</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rPr>
        <w:t>4</w:t>
      </w:r>
      <w:r w:rsidRPr="00F51C6A">
        <w:rPr>
          <w:rFonts w:ascii="宋体" w:hAnsi="宋体" w:hint="eastAsia"/>
        </w:rPr>
        <w:t>、投资人办理认购前应将足额资金汇入南方基金管理股份有限公司直销清算账户。</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户名：南方基金管理股份有限公司销售专户</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开户银行：中国工商银行深圳市分行罗湖支行营业部</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银行账号：</w:t>
      </w:r>
      <w:r w:rsidRPr="00F51C6A">
        <w:rPr>
          <w:rFonts w:ascii="宋体" w:hAnsi="宋体"/>
        </w:rPr>
        <w:t>400002041920003</w:t>
      </w:r>
      <w:r w:rsidR="0015528B" w:rsidRPr="00F51C6A">
        <w:rPr>
          <w:rFonts w:ascii="宋体" w:hAnsi="宋体" w:hint="eastAsia"/>
        </w:rPr>
        <w:t>80</w:t>
      </w:r>
      <w:r w:rsidRPr="00F51C6A">
        <w:rPr>
          <w:rFonts w:ascii="宋体" w:hAnsi="宋体"/>
        </w:rPr>
        <w:t xml:space="preserve">11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投资人所填写的票据在汇款用途中必须注明购买的基金名称和基金代码，并确保认购期间每日</w:t>
      </w:r>
      <w:r w:rsidRPr="00F51C6A">
        <w:rPr>
          <w:rFonts w:ascii="宋体" w:hAnsi="宋体"/>
        </w:rPr>
        <w:t>16</w:t>
      </w:r>
      <w:r w:rsidRPr="00F51C6A">
        <w:rPr>
          <w:rFonts w:ascii="宋体" w:hAnsi="宋体" w:hint="eastAsia"/>
        </w:rPr>
        <w:t>：</w:t>
      </w:r>
      <w:r w:rsidRPr="00F51C6A">
        <w:rPr>
          <w:rFonts w:ascii="宋体" w:hAnsi="宋体"/>
        </w:rPr>
        <w:t>00</w:t>
      </w:r>
      <w:r w:rsidRPr="00F51C6A">
        <w:rPr>
          <w:rFonts w:ascii="宋体" w:hAnsi="宋体" w:hint="eastAsia"/>
        </w:rPr>
        <w:t>前到账。</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rPr>
        <w:t>5</w:t>
      </w:r>
      <w:r w:rsidRPr="00F51C6A">
        <w:rPr>
          <w:rFonts w:ascii="宋体" w:hAnsi="宋体" w:hint="eastAsia"/>
        </w:rPr>
        <w:t>、注意事项：</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1</w:t>
      </w:r>
      <w:r w:rsidRPr="00F51C6A">
        <w:rPr>
          <w:rFonts w:ascii="宋体" w:hAnsi="宋体" w:hint="eastAsia"/>
        </w:rPr>
        <w:t>）投资人在认购时不能使用南方基金管理公司开放式基金账户，而需使用上海证券交易所</w:t>
      </w:r>
      <w:r w:rsidRPr="00F51C6A">
        <w:rPr>
          <w:rFonts w:ascii="宋体" w:hAnsi="宋体"/>
        </w:rPr>
        <w:t>A</w:t>
      </w:r>
      <w:r w:rsidRPr="00F51C6A">
        <w:rPr>
          <w:rFonts w:ascii="宋体" w:hAnsi="宋体" w:hint="eastAsia"/>
        </w:rPr>
        <w:t>股账户卡或证券投资基金账户卡。</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2</w:t>
      </w:r>
      <w:r w:rsidRPr="00F51C6A">
        <w:rPr>
          <w:rFonts w:ascii="宋体" w:hAnsi="宋体" w:hint="eastAsia"/>
        </w:rPr>
        <w:t>）若个人投资者的认购资金在认购申请当日</w:t>
      </w:r>
      <w:r w:rsidRPr="00F51C6A">
        <w:rPr>
          <w:rFonts w:ascii="宋体" w:hAnsi="宋体"/>
        </w:rPr>
        <w:t>16</w:t>
      </w:r>
      <w:r w:rsidRPr="00F51C6A">
        <w:rPr>
          <w:rFonts w:ascii="宋体" w:hAnsi="宋体" w:hint="eastAsia"/>
        </w:rPr>
        <w:t>：</w:t>
      </w:r>
      <w:r w:rsidRPr="00F51C6A">
        <w:rPr>
          <w:rFonts w:ascii="宋体" w:hAnsi="宋体"/>
        </w:rPr>
        <w:t>00</w:t>
      </w:r>
      <w:r w:rsidRPr="00F51C6A">
        <w:rPr>
          <w:rFonts w:ascii="宋体" w:hAnsi="宋体" w:hint="eastAsia"/>
        </w:rPr>
        <w:t>之前未到达本公司指定的直销资金专户，则当日提交的申请顺延受理。</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w:t>
      </w:r>
      <w:r w:rsidRPr="00F51C6A">
        <w:rPr>
          <w:rFonts w:ascii="宋体" w:hAnsi="宋体"/>
        </w:rPr>
        <w:t>3</w:t>
      </w:r>
      <w:r w:rsidRPr="00F51C6A">
        <w:rPr>
          <w:rFonts w:ascii="宋体" w:hAnsi="宋体" w:hint="eastAsia"/>
        </w:rPr>
        <w:t>）投资人若未按上述规定划付款项，造成认购无效的，南方基金管理股份有限公司及</w:t>
      </w:r>
      <w:r w:rsidR="00C86E04" w:rsidRPr="00C86E04">
        <w:rPr>
          <w:rFonts w:ascii="宋体" w:hAnsi="宋体" w:hint="eastAsia"/>
        </w:rPr>
        <w:t>直销柜台</w:t>
      </w:r>
      <w:r w:rsidRPr="00F51C6A">
        <w:rPr>
          <w:rFonts w:ascii="宋体" w:hAnsi="宋体" w:hint="eastAsia"/>
        </w:rPr>
        <w:t>清算账户的开户银行不承担任何责任。</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（二）发售代理机构（如有）</w:t>
      </w:r>
      <w:r w:rsidRPr="00F51C6A">
        <w:rPr>
          <w:rFonts w:ascii="宋体" w:hAnsi="宋体"/>
        </w:rPr>
        <w:t xml:space="preserve"> </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发售代理机构的销售网点以及认购等事项的详细情况请向各销售机构咨询。</w:t>
      </w:r>
    </w:p>
    <w:p w:rsidR="00762A0F" w:rsidRPr="00F51C6A" w:rsidRDefault="00762A0F">
      <w:pPr>
        <w:snapToGrid w:val="0"/>
        <w:spacing w:line="360" w:lineRule="auto"/>
        <w:ind w:firstLineChars="200" w:firstLine="420"/>
        <w:rPr>
          <w:rFonts w:ascii="宋体" w:hAnsi="宋体"/>
        </w:rPr>
      </w:pPr>
    </w:p>
    <w:p w:rsidR="00762A0F" w:rsidRPr="00F51C6A" w:rsidRDefault="00FA124B">
      <w:pPr>
        <w:snapToGrid w:val="0"/>
        <w:spacing w:line="360" w:lineRule="auto"/>
        <w:ind w:firstLineChars="202" w:firstLine="426"/>
        <w:outlineLvl w:val="0"/>
        <w:rPr>
          <w:rFonts w:ascii="宋体" w:hAnsi="宋体"/>
          <w:b/>
        </w:rPr>
      </w:pPr>
      <w:r w:rsidRPr="00F51C6A">
        <w:rPr>
          <w:rFonts w:ascii="宋体" w:hAnsi="宋体" w:hint="eastAsia"/>
          <w:b/>
        </w:rPr>
        <w:t>六</w:t>
      </w:r>
      <w:r w:rsidR="00192668" w:rsidRPr="00F51C6A">
        <w:rPr>
          <w:rFonts w:ascii="宋体" w:hAnsi="宋体" w:hint="eastAsia"/>
          <w:b/>
        </w:rPr>
        <w:t>、清算与交割</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基金募集期间募集的资金存入专门账户，在基金募集行为结束前，任何人不得动用。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w:t>
      </w:r>
    </w:p>
    <w:p w:rsidR="00762A0F" w:rsidRPr="00F51C6A" w:rsidRDefault="00762A0F">
      <w:pPr>
        <w:snapToGrid w:val="0"/>
        <w:spacing w:line="360" w:lineRule="auto"/>
        <w:ind w:firstLineChars="200" w:firstLine="420"/>
        <w:rPr>
          <w:rFonts w:ascii="宋体" w:hAnsi="宋体"/>
        </w:rPr>
      </w:pPr>
    </w:p>
    <w:p w:rsidR="00762A0F" w:rsidRPr="00F51C6A" w:rsidRDefault="00FA124B">
      <w:pPr>
        <w:snapToGrid w:val="0"/>
        <w:spacing w:line="360" w:lineRule="auto"/>
        <w:ind w:firstLineChars="202" w:firstLine="426"/>
        <w:outlineLvl w:val="0"/>
        <w:rPr>
          <w:rFonts w:ascii="宋体" w:hAnsi="宋体"/>
          <w:b/>
        </w:rPr>
      </w:pPr>
      <w:r w:rsidRPr="00F51C6A">
        <w:rPr>
          <w:rFonts w:ascii="宋体" w:hAnsi="宋体" w:hint="eastAsia"/>
          <w:b/>
        </w:rPr>
        <w:t>七</w:t>
      </w:r>
      <w:r w:rsidR="00192668" w:rsidRPr="00F51C6A">
        <w:rPr>
          <w:rFonts w:ascii="宋体" w:hAnsi="宋体" w:hint="eastAsia"/>
          <w:b/>
        </w:rPr>
        <w:t>、基金的验资与基金合同的生效</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如果募集期限届满，未满足基金备案条件，基金管理人应当承担下列责任：</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1、以其固有财产承担因募集行为而产生的债务和费用；</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2、在基金募集期限届满后30日内返还投资人已缴纳的款项，并加计银行同期活期存款利息。登记机构及发售代理机构将协助基金管理人完成相关资金的退还工作</w:t>
      </w:r>
      <w:r w:rsidR="00816D16" w:rsidRPr="00F51C6A">
        <w:rPr>
          <w:rFonts w:ascii="宋体" w:hAnsi="宋体" w:hint="eastAsia"/>
        </w:rPr>
        <w:t>；</w:t>
      </w:r>
    </w:p>
    <w:p w:rsidR="00762A0F" w:rsidRPr="00F51C6A" w:rsidRDefault="00192668">
      <w:pPr>
        <w:snapToGrid w:val="0"/>
        <w:spacing w:line="360" w:lineRule="auto"/>
        <w:ind w:firstLineChars="200" w:firstLine="420"/>
        <w:rPr>
          <w:rFonts w:ascii="宋体" w:hAnsi="宋体"/>
        </w:rPr>
      </w:pPr>
      <w:r w:rsidRPr="00F51C6A">
        <w:rPr>
          <w:rFonts w:ascii="宋体" w:hAnsi="宋体" w:hint="eastAsia"/>
        </w:rPr>
        <w:t>3、如基金募集失败，基金管理人、基金托管人及销售机构不得请求报酬。基金管理人、基金托管人和销售机构为基金募集支付之一切费用应由各方各自承担。</w:t>
      </w:r>
    </w:p>
    <w:p w:rsidR="00762A0F" w:rsidRPr="00F51C6A" w:rsidRDefault="00762A0F">
      <w:pPr>
        <w:snapToGrid w:val="0"/>
        <w:spacing w:line="360" w:lineRule="auto"/>
        <w:ind w:firstLineChars="200" w:firstLine="420"/>
        <w:rPr>
          <w:rFonts w:ascii="宋体" w:hAnsi="宋体"/>
        </w:rPr>
      </w:pPr>
    </w:p>
    <w:p w:rsidR="00762A0F" w:rsidRPr="00F51C6A" w:rsidRDefault="00FA124B">
      <w:pPr>
        <w:snapToGrid w:val="0"/>
        <w:spacing w:line="360" w:lineRule="auto"/>
        <w:ind w:firstLineChars="202" w:firstLine="426"/>
        <w:outlineLvl w:val="0"/>
        <w:rPr>
          <w:rFonts w:ascii="宋体" w:hAnsi="宋体"/>
          <w:b/>
        </w:rPr>
      </w:pPr>
      <w:r w:rsidRPr="00F51C6A">
        <w:rPr>
          <w:rFonts w:ascii="宋体" w:hAnsi="宋体" w:hint="eastAsia"/>
          <w:b/>
        </w:rPr>
        <w:t>八</w:t>
      </w:r>
      <w:r w:rsidR="00192668" w:rsidRPr="00F51C6A">
        <w:rPr>
          <w:rFonts w:ascii="宋体" w:hAnsi="宋体" w:hint="eastAsia"/>
          <w:b/>
        </w:rPr>
        <w:t>、本次发售当事人或中介机构</w:t>
      </w:r>
    </w:p>
    <w:p w:rsidR="00762A0F" w:rsidRPr="00F51C6A" w:rsidRDefault="00192668">
      <w:pPr>
        <w:autoSpaceDE w:val="0"/>
        <w:autoSpaceDN w:val="0"/>
        <w:adjustRightInd w:val="0"/>
        <w:snapToGrid w:val="0"/>
        <w:spacing w:line="360" w:lineRule="auto"/>
        <w:ind w:firstLineChars="200" w:firstLine="420"/>
        <w:outlineLvl w:val="0"/>
        <w:rPr>
          <w:rFonts w:ascii="宋体" w:hAnsi="宋体"/>
          <w:color w:val="000000"/>
        </w:rPr>
      </w:pPr>
      <w:r w:rsidRPr="00F51C6A">
        <w:rPr>
          <w:rFonts w:ascii="宋体" w:hAnsi="宋体"/>
          <w:color w:val="000000"/>
        </w:rPr>
        <w:t>（一）基金管理人</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名称：南方基金管理股份有限公司</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住所及办公地址：深圳市福田区莲花街道益田路5999号基金大厦32-42楼</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成立时间：1998年3月6日</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法定代表人：周易</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电话：（0755）82763888</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传真：（0755）82763889</w:t>
      </w:r>
    </w:p>
    <w:p w:rsidR="00762A0F" w:rsidRPr="00F51C6A" w:rsidRDefault="00192668">
      <w:pPr>
        <w:autoSpaceDE w:val="0"/>
        <w:autoSpaceDN w:val="0"/>
        <w:adjustRightInd w:val="0"/>
        <w:snapToGrid w:val="0"/>
        <w:spacing w:line="360" w:lineRule="auto"/>
        <w:ind w:firstLineChars="200" w:firstLine="420"/>
        <w:outlineLvl w:val="0"/>
        <w:rPr>
          <w:rFonts w:ascii="宋体" w:hAnsi="宋体"/>
          <w:color w:val="000000"/>
        </w:rPr>
      </w:pPr>
      <w:r w:rsidRPr="00F51C6A">
        <w:rPr>
          <w:rFonts w:ascii="宋体" w:hAnsi="宋体"/>
          <w:color w:val="000000"/>
        </w:rPr>
        <w:t>（二）基金托管人</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名称：中国建设银行股份有限公司</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住所：北京市西城区金融大街25号</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办公地址：北京市西城区闹市口大街1号院1号楼</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法定代表人：张金良</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成立时间：2004年09月17日</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组织形式：股份有限公司</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注册资本：贰仟陆佰壹拾陆亿叁拾捌万壹仟肆佰伍拾玖元整</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存续期间：持续经营</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基金托管资格批文及文号：中国证监会证监基字[1998]12号</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联系人：王小飞</w:t>
      </w:r>
    </w:p>
    <w:p w:rsidR="00762A0F" w:rsidRPr="00F51C6A" w:rsidRDefault="0015528B" w:rsidP="000D4E9C">
      <w:pPr>
        <w:adjustRightInd w:val="0"/>
        <w:snapToGrid w:val="0"/>
        <w:spacing w:line="360" w:lineRule="auto"/>
        <w:ind w:firstLineChars="200" w:firstLine="420"/>
        <w:rPr>
          <w:rFonts w:ascii="宋体" w:hAnsi="宋体"/>
          <w:bCs/>
        </w:rPr>
      </w:pPr>
      <w:r w:rsidRPr="00F51C6A">
        <w:rPr>
          <w:rFonts w:ascii="宋体" w:hAnsi="宋体" w:hint="eastAsia"/>
          <w:bCs/>
        </w:rPr>
        <w:t>联系电话：(021)6063 7103</w:t>
      </w:r>
    </w:p>
    <w:p w:rsidR="00762A0F" w:rsidRPr="00586623" w:rsidRDefault="00192668">
      <w:pPr>
        <w:autoSpaceDE w:val="0"/>
        <w:autoSpaceDN w:val="0"/>
        <w:adjustRightInd w:val="0"/>
        <w:snapToGrid w:val="0"/>
        <w:spacing w:line="360" w:lineRule="auto"/>
        <w:ind w:firstLineChars="200" w:firstLine="420"/>
        <w:outlineLvl w:val="0"/>
        <w:rPr>
          <w:rFonts w:ascii="宋体" w:hAnsi="宋体"/>
          <w:color w:val="000000"/>
        </w:rPr>
      </w:pPr>
      <w:r w:rsidRPr="00F51C6A">
        <w:rPr>
          <w:rFonts w:ascii="宋体" w:hAnsi="宋体"/>
          <w:color w:val="000000"/>
        </w:rPr>
        <w:t>（三）销售机构</w:t>
      </w:r>
    </w:p>
    <w:p w:rsidR="00762A0F" w:rsidRPr="00F51C6A" w:rsidRDefault="00192668">
      <w:pPr>
        <w:snapToGrid w:val="0"/>
        <w:spacing w:line="360" w:lineRule="auto"/>
        <w:ind w:firstLineChars="200" w:firstLine="420"/>
        <w:rPr>
          <w:rFonts w:ascii="宋体" w:hAnsi="宋体"/>
          <w:bCs/>
        </w:rPr>
      </w:pPr>
      <w:r w:rsidRPr="00F51C6A">
        <w:rPr>
          <w:rFonts w:ascii="宋体" w:hAnsi="宋体"/>
          <w:bCs/>
        </w:rPr>
        <w:t>1</w:t>
      </w:r>
      <w:r w:rsidRPr="00F51C6A">
        <w:rPr>
          <w:rFonts w:ascii="宋体" w:hAnsi="宋体" w:hint="eastAsia"/>
          <w:bCs/>
        </w:rPr>
        <w:t xml:space="preserve">、发售协调人 </w:t>
      </w:r>
    </w:p>
    <w:p w:rsidR="00E15299" w:rsidRPr="00F51C6A" w:rsidRDefault="00E15299">
      <w:pPr>
        <w:snapToGrid w:val="0"/>
        <w:spacing w:line="360" w:lineRule="auto"/>
        <w:ind w:firstLineChars="200" w:firstLine="420"/>
        <w:rPr>
          <w:rFonts w:ascii="宋体" w:hAnsi="宋体"/>
          <w:bCs/>
        </w:rPr>
      </w:pPr>
      <w:r w:rsidRPr="00F51C6A">
        <w:rPr>
          <w:rFonts w:ascii="宋体" w:hAnsi="宋体" w:hint="eastAsia"/>
          <w:bCs/>
        </w:rPr>
        <w:t>兴业证券股份有限公司</w:t>
      </w:r>
    </w:p>
    <w:p w:rsidR="00E15299" w:rsidRPr="00F51C6A" w:rsidRDefault="00E15299">
      <w:pPr>
        <w:snapToGrid w:val="0"/>
        <w:spacing w:line="360" w:lineRule="auto"/>
        <w:ind w:firstLineChars="200" w:firstLine="420"/>
        <w:rPr>
          <w:rFonts w:ascii="宋体" w:hAnsi="宋体"/>
          <w:bCs/>
        </w:rPr>
      </w:pPr>
      <w:r w:rsidRPr="00F51C6A">
        <w:rPr>
          <w:rFonts w:ascii="宋体" w:hAnsi="宋体" w:hint="eastAsia"/>
          <w:bCs/>
        </w:rPr>
        <w:t>注册地址：福州市湖东路268号</w:t>
      </w:r>
    </w:p>
    <w:p w:rsidR="00E15299" w:rsidRPr="00F51C6A" w:rsidRDefault="00E15299">
      <w:pPr>
        <w:snapToGrid w:val="0"/>
        <w:spacing w:line="360" w:lineRule="auto"/>
        <w:ind w:firstLineChars="200" w:firstLine="420"/>
        <w:rPr>
          <w:rFonts w:ascii="宋体" w:hAnsi="宋体"/>
          <w:bCs/>
        </w:rPr>
      </w:pPr>
      <w:r w:rsidRPr="00F51C6A">
        <w:rPr>
          <w:rFonts w:ascii="宋体" w:hAnsi="宋体" w:hint="eastAsia"/>
          <w:bCs/>
        </w:rPr>
        <w:t>办公地址：</w:t>
      </w:r>
      <w:r w:rsidR="00ED2237" w:rsidRPr="00F51C6A">
        <w:rPr>
          <w:rFonts w:ascii="宋体" w:hAnsi="宋体" w:hint="eastAsia"/>
          <w:bCs/>
        </w:rPr>
        <w:t>上海市浦东新区长柳路36号</w:t>
      </w:r>
    </w:p>
    <w:p w:rsidR="00E15299" w:rsidRPr="00F51C6A" w:rsidRDefault="00E15299">
      <w:pPr>
        <w:snapToGrid w:val="0"/>
        <w:spacing w:line="360" w:lineRule="auto"/>
        <w:ind w:firstLineChars="200" w:firstLine="420"/>
        <w:rPr>
          <w:rFonts w:ascii="宋体" w:hAnsi="宋体"/>
          <w:bCs/>
        </w:rPr>
      </w:pPr>
      <w:r w:rsidRPr="00F51C6A">
        <w:rPr>
          <w:rFonts w:ascii="宋体" w:hAnsi="宋体" w:hint="eastAsia"/>
          <w:bCs/>
        </w:rPr>
        <w:t>法定代表人：苏军良</w:t>
      </w:r>
    </w:p>
    <w:p w:rsidR="00E15299" w:rsidRPr="00F51C6A" w:rsidRDefault="00E15299">
      <w:pPr>
        <w:snapToGrid w:val="0"/>
        <w:spacing w:line="360" w:lineRule="auto"/>
        <w:ind w:firstLineChars="200" w:firstLine="420"/>
        <w:rPr>
          <w:rFonts w:ascii="宋体" w:hAnsi="宋体"/>
          <w:bCs/>
        </w:rPr>
      </w:pPr>
      <w:r w:rsidRPr="00F51C6A">
        <w:rPr>
          <w:rFonts w:ascii="宋体" w:hAnsi="宋体" w:hint="eastAsia"/>
          <w:bCs/>
        </w:rPr>
        <w:t>客户服务电话：95562</w:t>
      </w:r>
    </w:p>
    <w:p w:rsidR="00762A0F" w:rsidRPr="00F51C6A" w:rsidRDefault="00E15299">
      <w:pPr>
        <w:snapToGrid w:val="0"/>
        <w:spacing w:line="360" w:lineRule="auto"/>
        <w:ind w:firstLineChars="200" w:firstLine="420"/>
        <w:rPr>
          <w:rFonts w:ascii="宋体" w:hAnsi="宋体"/>
          <w:bCs/>
        </w:rPr>
      </w:pPr>
      <w:r w:rsidRPr="00F51C6A">
        <w:rPr>
          <w:rFonts w:ascii="宋体" w:hAnsi="宋体" w:hint="eastAsia"/>
          <w:bCs/>
        </w:rPr>
        <w:t>网址：http://www.xyzq.com.cn</w:t>
      </w:r>
    </w:p>
    <w:p w:rsidR="00762A0F" w:rsidRPr="00F51C6A" w:rsidRDefault="00192668">
      <w:pPr>
        <w:snapToGrid w:val="0"/>
        <w:spacing w:line="360" w:lineRule="auto"/>
        <w:ind w:firstLineChars="200" w:firstLine="420"/>
        <w:rPr>
          <w:rFonts w:ascii="宋体" w:hAnsi="宋体"/>
          <w:bCs/>
        </w:rPr>
      </w:pPr>
      <w:r w:rsidRPr="00F51C6A">
        <w:rPr>
          <w:rFonts w:ascii="宋体" w:hAnsi="宋体"/>
          <w:bCs/>
        </w:rPr>
        <w:t>2</w:t>
      </w:r>
      <w:r w:rsidRPr="00F51C6A">
        <w:rPr>
          <w:rFonts w:ascii="宋体" w:hAnsi="宋体" w:hint="eastAsia"/>
          <w:bCs/>
        </w:rPr>
        <w:t xml:space="preserve">、网下现金销售机构 </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1）</w:t>
      </w:r>
      <w:r w:rsidRPr="00F51C6A">
        <w:rPr>
          <w:rFonts w:ascii="宋体" w:hAnsi="宋体"/>
          <w:bCs/>
        </w:rPr>
        <w:t>直销机构</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名称：</w:t>
      </w:r>
      <w:r w:rsidRPr="00F51C6A">
        <w:rPr>
          <w:rFonts w:ascii="宋体" w:hAnsi="宋体"/>
          <w:bCs/>
        </w:rPr>
        <w:t>南方基金管理股份有限公司</w:t>
      </w:r>
    </w:p>
    <w:p w:rsidR="00762A0F" w:rsidRPr="00F51C6A" w:rsidRDefault="00192668">
      <w:pPr>
        <w:snapToGrid w:val="0"/>
        <w:spacing w:line="360" w:lineRule="auto"/>
        <w:ind w:firstLineChars="200" w:firstLine="420"/>
        <w:rPr>
          <w:rFonts w:ascii="宋体" w:hAnsi="宋体"/>
          <w:bCs/>
        </w:rPr>
      </w:pPr>
      <w:r w:rsidRPr="00F51C6A">
        <w:rPr>
          <w:rFonts w:ascii="宋体" w:hAnsi="宋体"/>
          <w:bCs/>
        </w:rPr>
        <w:t>注册地址：</w:t>
      </w:r>
      <w:r w:rsidRPr="00F51C6A">
        <w:rPr>
          <w:rFonts w:ascii="宋体" w:hAnsi="宋体" w:hint="eastAsia"/>
          <w:bCs/>
        </w:rPr>
        <w:t>深圳市福田区莲花街道益田路5999号基金大厦32-42楼</w:t>
      </w:r>
    </w:p>
    <w:p w:rsidR="00762A0F" w:rsidRPr="00F51C6A" w:rsidRDefault="00192668">
      <w:pPr>
        <w:snapToGrid w:val="0"/>
        <w:spacing w:line="360" w:lineRule="auto"/>
        <w:ind w:firstLineChars="200" w:firstLine="420"/>
        <w:rPr>
          <w:rFonts w:ascii="宋体" w:hAnsi="宋体"/>
          <w:bCs/>
        </w:rPr>
      </w:pPr>
      <w:r w:rsidRPr="00F51C6A">
        <w:rPr>
          <w:rFonts w:ascii="宋体" w:hAnsi="宋体"/>
          <w:bCs/>
        </w:rPr>
        <w:t>法定代表人：</w:t>
      </w:r>
      <w:r w:rsidRPr="00F51C6A">
        <w:rPr>
          <w:rFonts w:ascii="宋体" w:hAnsi="宋体" w:hint="eastAsia"/>
          <w:bCs/>
        </w:rPr>
        <w:t>周易</w:t>
      </w:r>
    </w:p>
    <w:p w:rsidR="00762A0F" w:rsidRPr="00F51C6A" w:rsidRDefault="00192668">
      <w:pPr>
        <w:snapToGrid w:val="0"/>
        <w:spacing w:line="360" w:lineRule="auto"/>
        <w:ind w:firstLineChars="200" w:firstLine="420"/>
        <w:rPr>
          <w:rFonts w:ascii="宋体" w:hAnsi="宋体"/>
          <w:bCs/>
        </w:rPr>
      </w:pPr>
      <w:r w:rsidRPr="00F51C6A">
        <w:rPr>
          <w:rFonts w:ascii="宋体" w:hAnsi="宋体"/>
          <w:bCs/>
        </w:rPr>
        <w:t>电话：（0755）82763905</w:t>
      </w:r>
    </w:p>
    <w:p w:rsidR="00762A0F" w:rsidRPr="00F51C6A" w:rsidRDefault="00192668">
      <w:pPr>
        <w:snapToGrid w:val="0"/>
        <w:spacing w:line="360" w:lineRule="auto"/>
        <w:ind w:firstLineChars="200" w:firstLine="420"/>
        <w:rPr>
          <w:rFonts w:ascii="宋体" w:hAnsi="宋体"/>
          <w:bCs/>
        </w:rPr>
      </w:pPr>
      <w:r w:rsidRPr="00F51C6A">
        <w:rPr>
          <w:rFonts w:ascii="宋体" w:hAnsi="宋体"/>
          <w:bCs/>
        </w:rPr>
        <w:t>传真：（0755）82763900</w:t>
      </w:r>
    </w:p>
    <w:p w:rsidR="00762A0F" w:rsidRPr="00F51C6A" w:rsidRDefault="00192668">
      <w:pPr>
        <w:snapToGrid w:val="0"/>
        <w:spacing w:line="360" w:lineRule="auto"/>
        <w:ind w:firstLineChars="200" w:firstLine="420"/>
        <w:rPr>
          <w:rFonts w:ascii="宋体" w:hAnsi="宋体"/>
          <w:bCs/>
        </w:rPr>
      </w:pPr>
      <w:r w:rsidRPr="00F51C6A">
        <w:rPr>
          <w:rFonts w:ascii="宋体" w:hAnsi="宋体"/>
          <w:bCs/>
        </w:rPr>
        <w:t>联系人：</w:t>
      </w:r>
      <w:r w:rsidRPr="00F51C6A">
        <w:rPr>
          <w:rFonts w:ascii="宋体" w:hAnsi="宋体" w:hint="eastAsia"/>
          <w:bCs/>
        </w:rPr>
        <w:t>高婷</w:t>
      </w:r>
    </w:p>
    <w:p w:rsidR="00762A0F" w:rsidRPr="00586623" w:rsidRDefault="00192668">
      <w:pPr>
        <w:snapToGrid w:val="0"/>
        <w:spacing w:line="360" w:lineRule="auto"/>
        <w:ind w:firstLineChars="200" w:firstLine="420"/>
        <w:rPr>
          <w:rFonts w:ascii="宋体" w:hAnsi="宋体"/>
          <w:bCs/>
        </w:rPr>
      </w:pPr>
      <w:r w:rsidRPr="00F51C6A">
        <w:rPr>
          <w:rFonts w:ascii="宋体" w:hAnsi="宋体" w:hint="eastAsia"/>
          <w:bCs/>
        </w:rPr>
        <w:t>2）发售代理机构</w:t>
      </w:r>
    </w:p>
    <w:tbl>
      <w:tblPr>
        <w:tblStyle w:val="dxjgtable"/>
        <w:tblW w:w="8217" w:type="dxa"/>
        <w:tblLayout w:type="fixed"/>
        <w:tblLook w:val="04A0"/>
      </w:tblPr>
      <w:tblGrid>
        <w:gridCol w:w="1134"/>
        <w:gridCol w:w="2835"/>
        <w:gridCol w:w="4248"/>
      </w:tblGrid>
      <w:tr w:rsidR="00054F53" w:rsidTr="00C866F4">
        <w:trPr>
          <w:cnfStyle w:val="100000000000"/>
        </w:trPr>
        <w:tc>
          <w:tcPr>
            <w:cnfStyle w:val="001000000000"/>
            <w:tcW w:w="1134" w:type="dxa"/>
          </w:tcPr>
          <w:p w:rsidR="00054F53" w:rsidRDefault="00054F53" w:rsidP="009C5B80">
            <w:pPr>
              <w:snapToGrid w:val="0"/>
              <w:spacing w:line="360" w:lineRule="auto"/>
              <w:rPr>
                <w:rFonts w:ascii="宋体" w:hAnsi="宋体" w:cs="Arial"/>
                <w:szCs w:val="21"/>
              </w:rPr>
            </w:pPr>
            <w:r>
              <w:rPr>
                <w:rFonts w:ascii="宋体" w:hAnsi="宋体" w:cs="Arial" w:hint="eastAsia"/>
                <w:szCs w:val="21"/>
              </w:rPr>
              <w:t>序号</w:t>
            </w:r>
          </w:p>
        </w:tc>
        <w:tc>
          <w:tcPr>
            <w:tcW w:w="2835" w:type="dxa"/>
          </w:tcPr>
          <w:p w:rsidR="00054F53" w:rsidRDefault="00054F53" w:rsidP="009C5B80">
            <w:pPr>
              <w:snapToGrid w:val="0"/>
              <w:spacing w:line="360" w:lineRule="auto"/>
              <w:cnfStyle w:val="100000000000"/>
              <w:rPr>
                <w:rFonts w:ascii="宋体" w:hAnsi="宋体" w:cs="Arial"/>
                <w:szCs w:val="21"/>
              </w:rPr>
            </w:pPr>
            <w:r>
              <w:rPr>
                <w:rFonts w:ascii="宋体" w:hAnsi="宋体" w:cs="Arial" w:hint="eastAsia"/>
                <w:szCs w:val="21"/>
              </w:rPr>
              <w:t>代销机构名称</w:t>
            </w:r>
          </w:p>
        </w:tc>
        <w:tc>
          <w:tcPr>
            <w:tcW w:w="4248" w:type="dxa"/>
          </w:tcPr>
          <w:p w:rsidR="00054F53" w:rsidRDefault="00054F53" w:rsidP="009C5B80">
            <w:pPr>
              <w:snapToGrid w:val="0"/>
              <w:spacing w:line="360" w:lineRule="auto"/>
              <w:cnfStyle w:val="100000000000"/>
              <w:rPr>
                <w:rFonts w:ascii="宋体" w:hAnsi="宋体" w:cs="Arial"/>
                <w:szCs w:val="21"/>
              </w:rPr>
            </w:pPr>
            <w:r>
              <w:rPr>
                <w:rFonts w:ascii="宋体" w:hAnsi="宋体" w:cs="Arial" w:hint="eastAsia"/>
                <w:szCs w:val="21"/>
              </w:rPr>
              <w:t>代销机构信息</w:t>
            </w:r>
          </w:p>
        </w:tc>
      </w:tr>
      <w:tr w:rsidR="00054F53" w:rsidTr="00C866F4">
        <w:tc>
          <w:tcPr>
            <w:cnfStyle w:val="001000000000"/>
            <w:tcW w:w="1134" w:type="dxa"/>
          </w:tcPr>
          <w:p w:rsidR="00054F53" w:rsidRDefault="00054F53" w:rsidP="009C5B80">
            <w:pPr>
              <w:snapToGrid w:val="0"/>
              <w:spacing w:line="360" w:lineRule="auto"/>
              <w:rPr>
                <w:rFonts w:ascii="宋体" w:hAnsi="宋体" w:cs="Arial"/>
                <w:szCs w:val="21"/>
              </w:rPr>
            </w:pPr>
            <w:r>
              <w:rPr>
                <w:rFonts w:ascii="宋体" w:hAnsi="宋体" w:cs="Arial"/>
                <w:szCs w:val="21"/>
              </w:rPr>
              <w:t>1</w:t>
            </w:r>
          </w:p>
        </w:tc>
        <w:tc>
          <w:tcPr>
            <w:tcW w:w="2835" w:type="dxa"/>
          </w:tcPr>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中国中金财富证券有限公司</w:t>
            </w:r>
          </w:p>
        </w:tc>
        <w:tc>
          <w:tcPr>
            <w:tcW w:w="4248" w:type="dxa"/>
          </w:tcPr>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注册地址：深圳市南山区粤海街道海珠社区科苑南路</w:t>
            </w:r>
            <w:r>
              <w:rPr>
                <w:rFonts w:ascii="宋体" w:hAnsi="宋体" w:cs="Arial"/>
                <w:szCs w:val="21"/>
              </w:rPr>
              <w:t>2666号中国华润大厦L4601-L4608</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办公地址：深圳市福田区益田路与福中路交界处荣超商务中心</w:t>
            </w:r>
            <w:r>
              <w:rPr>
                <w:rFonts w:ascii="宋体" w:hAnsi="宋体" w:cs="Arial"/>
                <w:szCs w:val="21"/>
              </w:rPr>
              <w:t>A栋第18-21层及第4层1.2.3.5.11.12.13.15.16.18至23单元</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法定代表人</w:t>
            </w:r>
            <w:r>
              <w:rPr>
                <w:rFonts w:ascii="宋体" w:hAnsi="宋体" w:cs="Arial"/>
                <w:szCs w:val="21"/>
              </w:rPr>
              <w:t>:王建力</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联系人：万玉琳</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联系电话：</w:t>
            </w:r>
            <w:r>
              <w:rPr>
                <w:rFonts w:ascii="宋体" w:hAnsi="宋体" w:cs="Arial"/>
                <w:szCs w:val="21"/>
              </w:rPr>
              <w:t>0755-82026907</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传真</w:t>
            </w:r>
            <w:r>
              <w:rPr>
                <w:rFonts w:ascii="宋体" w:hAnsi="宋体" w:cs="Arial"/>
                <w:szCs w:val="21"/>
              </w:rPr>
              <w:t>0755-82026539</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客服电话：</w:t>
            </w:r>
            <w:r>
              <w:rPr>
                <w:rFonts w:ascii="宋体" w:hAnsi="宋体" w:cs="Arial"/>
                <w:szCs w:val="21"/>
              </w:rPr>
              <w:t>400-600-8008、95532</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网址：</w:t>
            </w:r>
            <w:r>
              <w:rPr>
                <w:rFonts w:ascii="宋体" w:hAnsi="宋体" w:cs="Arial"/>
                <w:szCs w:val="21"/>
              </w:rPr>
              <w:t>www.ciccwm.com</w:t>
            </w:r>
          </w:p>
        </w:tc>
      </w:tr>
      <w:tr w:rsidR="00054F53" w:rsidTr="00C866F4">
        <w:tc>
          <w:tcPr>
            <w:cnfStyle w:val="001000000000"/>
            <w:tcW w:w="1134" w:type="dxa"/>
          </w:tcPr>
          <w:p w:rsidR="00054F53" w:rsidRDefault="00054F53" w:rsidP="009C5B80">
            <w:pPr>
              <w:snapToGrid w:val="0"/>
              <w:spacing w:line="360" w:lineRule="auto"/>
              <w:rPr>
                <w:rFonts w:ascii="宋体" w:hAnsi="宋体" w:cs="Arial"/>
                <w:szCs w:val="21"/>
              </w:rPr>
            </w:pPr>
            <w:r>
              <w:rPr>
                <w:rFonts w:ascii="宋体" w:hAnsi="宋体" w:cs="Arial"/>
                <w:szCs w:val="21"/>
              </w:rPr>
              <w:t>2</w:t>
            </w:r>
          </w:p>
        </w:tc>
        <w:tc>
          <w:tcPr>
            <w:tcW w:w="2835" w:type="dxa"/>
          </w:tcPr>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华源证券股份有限公司</w:t>
            </w:r>
          </w:p>
        </w:tc>
        <w:tc>
          <w:tcPr>
            <w:tcW w:w="4248" w:type="dxa"/>
          </w:tcPr>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注册地址：青海省西宁市南川工业园区创业路</w:t>
            </w:r>
            <w:r>
              <w:rPr>
                <w:rFonts w:ascii="宋体" w:hAnsi="宋体" w:cs="Arial"/>
                <w:szCs w:val="21"/>
              </w:rPr>
              <w:t>108号</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法定代表人：邓晖</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联系人：张晔</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联系电话：</w:t>
            </w:r>
            <w:r>
              <w:rPr>
                <w:rFonts w:ascii="宋体" w:hAnsi="宋体" w:cs="Arial"/>
                <w:szCs w:val="21"/>
              </w:rPr>
              <w:t>13521487099</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客服电话：</w:t>
            </w:r>
            <w:r>
              <w:rPr>
                <w:rFonts w:ascii="宋体" w:hAnsi="宋体" w:cs="Arial"/>
                <w:szCs w:val="21"/>
              </w:rPr>
              <w:t>95305</w:t>
            </w:r>
          </w:p>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网址：</w:t>
            </w:r>
            <w:r>
              <w:rPr>
                <w:rFonts w:ascii="宋体" w:hAnsi="宋体" w:cs="Arial"/>
                <w:szCs w:val="21"/>
              </w:rPr>
              <w:t>www.huayuanstock.com</w:t>
            </w:r>
          </w:p>
        </w:tc>
      </w:tr>
      <w:tr w:rsidR="00054F53" w:rsidTr="00C866F4">
        <w:tc>
          <w:tcPr>
            <w:cnfStyle w:val="001000000000"/>
            <w:tcW w:w="1134" w:type="dxa"/>
          </w:tcPr>
          <w:p w:rsidR="00054F53" w:rsidRDefault="00054F53" w:rsidP="009C5B80">
            <w:pPr>
              <w:snapToGrid w:val="0"/>
              <w:spacing w:line="360" w:lineRule="auto"/>
              <w:rPr>
                <w:rFonts w:ascii="宋体" w:hAnsi="宋体" w:cs="Arial"/>
                <w:szCs w:val="21"/>
              </w:rPr>
            </w:pPr>
            <w:r>
              <w:rPr>
                <w:rFonts w:ascii="宋体" w:hAnsi="宋体" w:cs="Arial"/>
                <w:szCs w:val="21"/>
              </w:rPr>
              <w:t>3</w:t>
            </w:r>
          </w:p>
        </w:tc>
        <w:tc>
          <w:tcPr>
            <w:tcW w:w="7083" w:type="dxa"/>
            <w:gridSpan w:val="2"/>
          </w:tcPr>
          <w:p w:rsidR="00054F53" w:rsidRDefault="00054F53" w:rsidP="009C5B80">
            <w:pPr>
              <w:snapToGrid w:val="0"/>
              <w:spacing w:line="360" w:lineRule="auto"/>
              <w:cnfStyle w:val="000000000000"/>
              <w:rPr>
                <w:rFonts w:ascii="宋体" w:hAnsi="宋体" w:cs="Arial"/>
                <w:szCs w:val="21"/>
              </w:rPr>
            </w:pPr>
            <w:r>
              <w:rPr>
                <w:rFonts w:ascii="宋体" w:hAnsi="宋体" w:cs="Arial" w:hint="eastAsia"/>
                <w:szCs w:val="21"/>
              </w:rPr>
              <w:t>其他基金代销机构情况详见基金管理人发布的相关公告。</w:t>
            </w:r>
          </w:p>
        </w:tc>
      </w:tr>
    </w:tbl>
    <w:p w:rsidR="00762A0F" w:rsidRPr="00F51C6A" w:rsidRDefault="00192668">
      <w:pPr>
        <w:snapToGrid w:val="0"/>
        <w:spacing w:line="360" w:lineRule="auto"/>
        <w:ind w:firstLineChars="200" w:firstLine="420"/>
        <w:rPr>
          <w:rFonts w:ascii="宋体" w:hAnsi="宋体"/>
          <w:bCs/>
        </w:rPr>
      </w:pPr>
      <w:r w:rsidRPr="00F51C6A">
        <w:rPr>
          <w:rFonts w:ascii="宋体" w:hAnsi="宋体"/>
          <w:bCs/>
        </w:rPr>
        <w:t>3</w:t>
      </w:r>
      <w:r w:rsidRPr="00F51C6A">
        <w:rPr>
          <w:rFonts w:ascii="宋体" w:hAnsi="宋体" w:hint="eastAsia"/>
          <w:bCs/>
        </w:rPr>
        <w:t xml:space="preserve">、网上现金销售机构 </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网上现金发售通过具有基金代销业务资格的上海证券交易所会员单位办理，具体名单可在上海证券交易所网站查询。</w:t>
      </w:r>
    </w:p>
    <w:p w:rsidR="00762A0F" w:rsidRPr="00F51C6A" w:rsidRDefault="003029EE">
      <w:pPr>
        <w:snapToGrid w:val="0"/>
        <w:spacing w:line="360" w:lineRule="auto"/>
        <w:ind w:firstLineChars="200" w:firstLine="420"/>
        <w:rPr>
          <w:rFonts w:ascii="宋体" w:hAnsi="宋体"/>
        </w:rPr>
      </w:pPr>
      <w:r w:rsidRPr="00F51C6A">
        <w:rPr>
          <w:rFonts w:ascii="宋体" w:hAnsi="宋体"/>
          <w:bCs/>
        </w:rPr>
        <w:t>4</w:t>
      </w:r>
      <w:r w:rsidR="00192668" w:rsidRPr="00F51C6A">
        <w:rPr>
          <w:rFonts w:ascii="宋体" w:hAnsi="宋体" w:hint="eastAsia"/>
          <w:bCs/>
        </w:rPr>
        <w:t>、基金管理人可根据有关法律法规的要求，选择其它符合要求的机构代理销售本基金，并在基金管理人网站公示。</w:t>
      </w:r>
    </w:p>
    <w:p w:rsidR="00762A0F" w:rsidRPr="00F51C6A" w:rsidRDefault="00192668">
      <w:pPr>
        <w:autoSpaceDE w:val="0"/>
        <w:autoSpaceDN w:val="0"/>
        <w:adjustRightInd w:val="0"/>
        <w:snapToGrid w:val="0"/>
        <w:spacing w:line="360" w:lineRule="auto"/>
        <w:ind w:firstLineChars="200" w:firstLine="420"/>
        <w:outlineLvl w:val="0"/>
        <w:rPr>
          <w:rFonts w:ascii="宋体" w:hAnsi="宋体"/>
          <w:color w:val="000000"/>
        </w:rPr>
      </w:pPr>
      <w:r w:rsidRPr="00F51C6A">
        <w:rPr>
          <w:rFonts w:ascii="宋体" w:hAnsi="宋体"/>
          <w:color w:val="000000"/>
        </w:rPr>
        <w:t>（四）登记机构</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名称：中国证券登记结算有限责任公司</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注册地址：北京市西城区太平桥大街17号</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法定代表人：于文强</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电话：400</w:t>
      </w:r>
      <w:r w:rsidR="0015528B" w:rsidRPr="00F51C6A">
        <w:rPr>
          <w:rFonts w:ascii="宋体" w:hAnsi="宋体" w:hint="eastAsia"/>
          <w:bCs/>
        </w:rPr>
        <w:t>80</w:t>
      </w:r>
      <w:r w:rsidRPr="00F51C6A">
        <w:rPr>
          <w:rFonts w:ascii="宋体" w:hAnsi="宋体" w:hint="eastAsia"/>
          <w:bCs/>
        </w:rPr>
        <w:t>5</w:t>
      </w:r>
      <w:r w:rsidR="0015528B" w:rsidRPr="00F51C6A">
        <w:rPr>
          <w:rFonts w:ascii="宋体" w:hAnsi="宋体" w:hint="eastAsia"/>
          <w:bCs/>
        </w:rPr>
        <w:t>80</w:t>
      </w:r>
      <w:r w:rsidRPr="00F51C6A">
        <w:rPr>
          <w:rFonts w:ascii="宋体" w:hAnsi="宋体" w:hint="eastAsia"/>
          <w:bCs/>
        </w:rPr>
        <w:t>58</w:t>
      </w:r>
    </w:p>
    <w:p w:rsidR="00762A0F" w:rsidRPr="00F51C6A" w:rsidRDefault="00192668">
      <w:pPr>
        <w:snapToGrid w:val="0"/>
        <w:spacing w:line="360" w:lineRule="auto"/>
        <w:ind w:firstLineChars="200" w:firstLine="420"/>
        <w:rPr>
          <w:rFonts w:ascii="宋体" w:hAnsi="宋体"/>
          <w:bCs/>
        </w:rPr>
      </w:pPr>
      <w:r w:rsidRPr="00F51C6A">
        <w:rPr>
          <w:rFonts w:ascii="宋体" w:hAnsi="宋体" w:hint="eastAsia"/>
          <w:bCs/>
        </w:rPr>
        <w:t>联系人：苑泽田</w:t>
      </w:r>
    </w:p>
    <w:p w:rsidR="00762A0F" w:rsidRPr="00F51C6A" w:rsidRDefault="00192668">
      <w:pPr>
        <w:autoSpaceDE w:val="0"/>
        <w:autoSpaceDN w:val="0"/>
        <w:adjustRightInd w:val="0"/>
        <w:snapToGrid w:val="0"/>
        <w:spacing w:line="360" w:lineRule="auto"/>
        <w:ind w:firstLineChars="200" w:firstLine="420"/>
        <w:outlineLvl w:val="0"/>
        <w:rPr>
          <w:rFonts w:ascii="宋体" w:hAnsi="宋体"/>
          <w:color w:val="000000"/>
          <w:kern w:val="0"/>
          <w:szCs w:val="21"/>
        </w:rPr>
      </w:pPr>
      <w:r w:rsidRPr="00F51C6A">
        <w:rPr>
          <w:rFonts w:ascii="宋体" w:hAnsi="宋体" w:hint="eastAsia"/>
          <w:color w:val="000000"/>
        </w:rPr>
        <w:t>（五）</w:t>
      </w:r>
      <w:r w:rsidRPr="00F51C6A">
        <w:rPr>
          <w:rFonts w:ascii="宋体" w:hAnsi="宋体" w:hint="eastAsia"/>
          <w:color w:val="000000"/>
          <w:kern w:val="0"/>
          <w:szCs w:val="21"/>
        </w:rPr>
        <w:t>出具法律意见书的律师事务所</w:t>
      </w:r>
    </w:p>
    <w:p w:rsidR="00762A0F" w:rsidRPr="00F51C6A" w:rsidRDefault="00192668">
      <w:pPr>
        <w:snapToGrid w:val="0"/>
        <w:spacing w:line="360" w:lineRule="auto"/>
        <w:ind w:left="420"/>
        <w:rPr>
          <w:bCs/>
          <w:color w:val="000000"/>
        </w:rPr>
      </w:pPr>
      <w:r w:rsidRPr="00F51C6A">
        <w:rPr>
          <w:rFonts w:hint="eastAsia"/>
          <w:bCs/>
          <w:color w:val="000000"/>
        </w:rPr>
        <w:t>名称：上海市通力律师事务所</w:t>
      </w:r>
    </w:p>
    <w:p w:rsidR="00762A0F" w:rsidRPr="00F51C6A" w:rsidRDefault="00192668">
      <w:pPr>
        <w:snapToGrid w:val="0"/>
        <w:spacing w:line="360" w:lineRule="auto"/>
        <w:ind w:left="420"/>
        <w:rPr>
          <w:bCs/>
          <w:color w:val="000000"/>
        </w:rPr>
      </w:pPr>
      <w:r w:rsidRPr="00F51C6A">
        <w:rPr>
          <w:rFonts w:hint="eastAsia"/>
          <w:bCs/>
          <w:color w:val="000000"/>
        </w:rPr>
        <w:t>注册地址：上海市银城中路</w:t>
      </w:r>
      <w:r w:rsidRPr="00F51C6A">
        <w:rPr>
          <w:rFonts w:hint="eastAsia"/>
          <w:bCs/>
          <w:color w:val="000000"/>
        </w:rPr>
        <w:t>68</w:t>
      </w:r>
      <w:r w:rsidRPr="00F51C6A">
        <w:rPr>
          <w:rFonts w:hint="eastAsia"/>
          <w:bCs/>
          <w:color w:val="000000"/>
        </w:rPr>
        <w:t>号时代金融中心</w:t>
      </w:r>
      <w:r w:rsidRPr="00F51C6A">
        <w:rPr>
          <w:rFonts w:hint="eastAsia"/>
          <w:bCs/>
          <w:color w:val="000000"/>
        </w:rPr>
        <w:t>19</w:t>
      </w:r>
      <w:r w:rsidRPr="00F51C6A">
        <w:rPr>
          <w:rFonts w:hint="eastAsia"/>
          <w:bCs/>
          <w:color w:val="000000"/>
        </w:rPr>
        <w:t>楼</w:t>
      </w:r>
    </w:p>
    <w:p w:rsidR="00762A0F" w:rsidRPr="00F51C6A" w:rsidRDefault="00192668">
      <w:pPr>
        <w:snapToGrid w:val="0"/>
        <w:spacing w:line="360" w:lineRule="auto"/>
        <w:ind w:left="420"/>
        <w:rPr>
          <w:bCs/>
          <w:color w:val="000000"/>
        </w:rPr>
      </w:pPr>
      <w:r w:rsidRPr="00F51C6A">
        <w:rPr>
          <w:rFonts w:hint="eastAsia"/>
          <w:bCs/>
          <w:color w:val="000000"/>
        </w:rPr>
        <w:t>负责人：韩炯</w:t>
      </w:r>
    </w:p>
    <w:p w:rsidR="00762A0F" w:rsidRPr="00F51C6A" w:rsidRDefault="00192668">
      <w:pPr>
        <w:snapToGrid w:val="0"/>
        <w:spacing w:line="360" w:lineRule="auto"/>
        <w:ind w:left="420"/>
        <w:rPr>
          <w:bCs/>
          <w:color w:val="000000"/>
        </w:rPr>
      </w:pPr>
      <w:r w:rsidRPr="00F51C6A">
        <w:rPr>
          <w:rFonts w:hint="eastAsia"/>
          <w:bCs/>
          <w:color w:val="000000"/>
        </w:rPr>
        <w:t>联系人：丁媛</w:t>
      </w:r>
    </w:p>
    <w:p w:rsidR="00762A0F" w:rsidRPr="00F51C6A" w:rsidRDefault="00192668">
      <w:pPr>
        <w:snapToGrid w:val="0"/>
        <w:spacing w:line="360" w:lineRule="auto"/>
        <w:ind w:left="420"/>
        <w:rPr>
          <w:bCs/>
          <w:color w:val="000000"/>
        </w:rPr>
      </w:pPr>
      <w:r w:rsidRPr="00F51C6A">
        <w:rPr>
          <w:rFonts w:hint="eastAsia"/>
          <w:bCs/>
          <w:color w:val="000000"/>
        </w:rPr>
        <w:t>电话</w:t>
      </w:r>
      <w:r w:rsidRPr="00F51C6A">
        <w:rPr>
          <w:rFonts w:hint="eastAsia"/>
          <w:bCs/>
          <w:color w:val="000000"/>
        </w:rPr>
        <w:t xml:space="preserve">: </w:t>
      </w:r>
      <w:r w:rsidRPr="00F51C6A">
        <w:rPr>
          <w:rFonts w:hint="eastAsia"/>
          <w:bCs/>
          <w:color w:val="000000"/>
        </w:rPr>
        <w:t>（</w:t>
      </w:r>
      <w:r w:rsidRPr="00F51C6A">
        <w:rPr>
          <w:rFonts w:hint="eastAsia"/>
          <w:bCs/>
          <w:color w:val="000000"/>
        </w:rPr>
        <w:t>86 21</w:t>
      </w:r>
      <w:r w:rsidRPr="00F51C6A">
        <w:rPr>
          <w:rFonts w:hint="eastAsia"/>
          <w:bCs/>
          <w:color w:val="000000"/>
        </w:rPr>
        <w:t>）</w:t>
      </w:r>
      <w:r w:rsidRPr="00F51C6A">
        <w:rPr>
          <w:rFonts w:hint="eastAsia"/>
          <w:bCs/>
          <w:color w:val="000000"/>
        </w:rPr>
        <w:t xml:space="preserve"> 3135 8666</w:t>
      </w:r>
    </w:p>
    <w:p w:rsidR="00762A0F" w:rsidRPr="00F51C6A" w:rsidRDefault="00192668">
      <w:pPr>
        <w:snapToGrid w:val="0"/>
        <w:spacing w:line="360" w:lineRule="auto"/>
        <w:ind w:left="420"/>
        <w:rPr>
          <w:bCs/>
          <w:color w:val="000000"/>
        </w:rPr>
      </w:pPr>
      <w:r w:rsidRPr="00F51C6A">
        <w:rPr>
          <w:rFonts w:hint="eastAsia"/>
          <w:bCs/>
          <w:color w:val="000000"/>
        </w:rPr>
        <w:t>传真</w:t>
      </w:r>
      <w:r w:rsidRPr="00F51C6A">
        <w:rPr>
          <w:rFonts w:hint="eastAsia"/>
          <w:bCs/>
          <w:color w:val="000000"/>
        </w:rPr>
        <w:t xml:space="preserve">: </w:t>
      </w:r>
      <w:r w:rsidRPr="00F51C6A">
        <w:rPr>
          <w:rFonts w:hint="eastAsia"/>
          <w:bCs/>
          <w:color w:val="000000"/>
        </w:rPr>
        <w:t>（</w:t>
      </w:r>
      <w:r w:rsidRPr="00F51C6A">
        <w:rPr>
          <w:rFonts w:hint="eastAsia"/>
          <w:bCs/>
          <w:color w:val="000000"/>
        </w:rPr>
        <w:t>86 21</w:t>
      </w:r>
      <w:r w:rsidRPr="00F51C6A">
        <w:rPr>
          <w:rFonts w:hint="eastAsia"/>
          <w:bCs/>
          <w:color w:val="000000"/>
        </w:rPr>
        <w:t>）</w:t>
      </w:r>
      <w:r w:rsidRPr="00F51C6A">
        <w:rPr>
          <w:rFonts w:hint="eastAsia"/>
          <w:bCs/>
          <w:color w:val="000000"/>
        </w:rPr>
        <w:t xml:space="preserve"> 3135 8600</w:t>
      </w:r>
    </w:p>
    <w:p w:rsidR="00762A0F" w:rsidRPr="00F51C6A" w:rsidRDefault="00192668">
      <w:pPr>
        <w:snapToGrid w:val="0"/>
        <w:spacing w:line="360" w:lineRule="auto"/>
        <w:ind w:left="420"/>
        <w:rPr>
          <w:rFonts w:ascii="宋体" w:hAnsi="宋体"/>
          <w:bCs/>
        </w:rPr>
      </w:pPr>
      <w:r w:rsidRPr="00F51C6A">
        <w:rPr>
          <w:rFonts w:hint="eastAsia"/>
          <w:bCs/>
          <w:color w:val="000000"/>
        </w:rPr>
        <w:t>经办律师：丁媛、李晓露</w:t>
      </w:r>
    </w:p>
    <w:p w:rsidR="00762A0F" w:rsidRPr="00F51C6A" w:rsidRDefault="00192668">
      <w:pPr>
        <w:autoSpaceDE w:val="0"/>
        <w:autoSpaceDN w:val="0"/>
        <w:adjustRightInd w:val="0"/>
        <w:snapToGrid w:val="0"/>
        <w:spacing w:line="360" w:lineRule="auto"/>
        <w:ind w:firstLineChars="200" w:firstLine="420"/>
        <w:outlineLvl w:val="0"/>
        <w:rPr>
          <w:rFonts w:ascii="宋体" w:hAnsi="宋体"/>
          <w:color w:val="000000"/>
        </w:rPr>
      </w:pPr>
      <w:r w:rsidRPr="00F51C6A">
        <w:rPr>
          <w:rFonts w:ascii="宋体" w:hAnsi="宋体"/>
          <w:color w:val="000000"/>
        </w:rPr>
        <w:t>（</w:t>
      </w:r>
      <w:r w:rsidRPr="00F51C6A">
        <w:rPr>
          <w:rFonts w:ascii="宋体" w:hAnsi="宋体" w:hint="eastAsia"/>
          <w:color w:val="000000"/>
        </w:rPr>
        <w:t>六</w:t>
      </w:r>
      <w:r w:rsidRPr="00F51C6A">
        <w:rPr>
          <w:rFonts w:ascii="宋体" w:hAnsi="宋体"/>
          <w:color w:val="000000"/>
        </w:rPr>
        <w:t>）</w:t>
      </w:r>
      <w:r w:rsidRPr="00F51C6A">
        <w:rPr>
          <w:rFonts w:ascii="宋体" w:hAnsi="宋体" w:hint="eastAsia"/>
          <w:color w:val="000000"/>
        </w:rPr>
        <w:t>审计基金财产的会计师事务所</w:t>
      </w:r>
    </w:p>
    <w:p w:rsidR="00762A0F" w:rsidRPr="00F51C6A" w:rsidRDefault="0015528B">
      <w:pPr>
        <w:snapToGrid w:val="0"/>
        <w:spacing w:line="360" w:lineRule="auto"/>
        <w:ind w:left="420"/>
        <w:rPr>
          <w:bCs/>
          <w:color w:val="000000"/>
        </w:rPr>
      </w:pPr>
      <w:r w:rsidRPr="00F51C6A">
        <w:rPr>
          <w:rFonts w:hint="eastAsia"/>
          <w:bCs/>
          <w:color w:val="000000"/>
        </w:rPr>
        <w:t>名称：德勤华永会计师事务所（特殊普通合伙）</w:t>
      </w:r>
    </w:p>
    <w:p w:rsidR="00762A0F" w:rsidRPr="00F51C6A" w:rsidRDefault="0015528B">
      <w:pPr>
        <w:snapToGrid w:val="0"/>
        <w:spacing w:line="360" w:lineRule="auto"/>
        <w:ind w:left="420"/>
        <w:rPr>
          <w:bCs/>
          <w:color w:val="000000"/>
        </w:rPr>
      </w:pPr>
      <w:r w:rsidRPr="00F51C6A">
        <w:rPr>
          <w:rFonts w:hint="eastAsia"/>
          <w:bCs/>
          <w:color w:val="000000"/>
        </w:rPr>
        <w:t>住所：上海市黄浦区延安东路</w:t>
      </w:r>
      <w:r w:rsidRPr="00F51C6A">
        <w:rPr>
          <w:rFonts w:hint="eastAsia"/>
          <w:bCs/>
          <w:color w:val="000000"/>
        </w:rPr>
        <w:t>222</w:t>
      </w:r>
      <w:r w:rsidRPr="00F51C6A">
        <w:rPr>
          <w:rFonts w:hint="eastAsia"/>
          <w:bCs/>
          <w:color w:val="000000"/>
        </w:rPr>
        <w:t>号</w:t>
      </w:r>
      <w:r w:rsidRPr="00F51C6A">
        <w:rPr>
          <w:rFonts w:hint="eastAsia"/>
          <w:bCs/>
          <w:color w:val="000000"/>
        </w:rPr>
        <w:t>30</w:t>
      </w:r>
      <w:r w:rsidRPr="00F51C6A">
        <w:rPr>
          <w:rFonts w:hint="eastAsia"/>
          <w:bCs/>
          <w:color w:val="000000"/>
        </w:rPr>
        <w:t>楼</w:t>
      </w:r>
    </w:p>
    <w:p w:rsidR="00762A0F" w:rsidRPr="00F51C6A" w:rsidRDefault="0015528B">
      <w:pPr>
        <w:snapToGrid w:val="0"/>
        <w:spacing w:line="360" w:lineRule="auto"/>
        <w:ind w:left="420"/>
        <w:rPr>
          <w:bCs/>
          <w:color w:val="000000"/>
        </w:rPr>
      </w:pPr>
      <w:r w:rsidRPr="00F51C6A">
        <w:rPr>
          <w:rFonts w:hint="eastAsia"/>
          <w:bCs/>
          <w:color w:val="000000"/>
        </w:rPr>
        <w:t>办公地址：上海市黄浦区延安东路</w:t>
      </w:r>
      <w:r w:rsidRPr="00F51C6A">
        <w:rPr>
          <w:rFonts w:hint="eastAsia"/>
          <w:bCs/>
          <w:color w:val="000000"/>
        </w:rPr>
        <w:t>222</w:t>
      </w:r>
      <w:r w:rsidRPr="00F51C6A">
        <w:rPr>
          <w:rFonts w:hint="eastAsia"/>
          <w:bCs/>
          <w:color w:val="000000"/>
        </w:rPr>
        <w:t>号</w:t>
      </w:r>
      <w:r w:rsidRPr="00F51C6A">
        <w:rPr>
          <w:rFonts w:hint="eastAsia"/>
          <w:bCs/>
          <w:color w:val="000000"/>
        </w:rPr>
        <w:t>30</w:t>
      </w:r>
      <w:r w:rsidRPr="00F51C6A">
        <w:rPr>
          <w:rFonts w:hint="eastAsia"/>
          <w:bCs/>
          <w:color w:val="000000"/>
        </w:rPr>
        <w:t>楼</w:t>
      </w:r>
    </w:p>
    <w:p w:rsidR="00762A0F" w:rsidRPr="00F51C6A" w:rsidRDefault="0015528B">
      <w:pPr>
        <w:snapToGrid w:val="0"/>
        <w:spacing w:line="360" w:lineRule="auto"/>
        <w:ind w:left="420"/>
        <w:rPr>
          <w:bCs/>
          <w:color w:val="000000"/>
        </w:rPr>
      </w:pPr>
      <w:r w:rsidRPr="00F51C6A">
        <w:rPr>
          <w:rFonts w:hint="eastAsia"/>
          <w:bCs/>
          <w:color w:val="000000"/>
        </w:rPr>
        <w:t>执行事务合伙人：唐恋炯</w:t>
      </w:r>
    </w:p>
    <w:p w:rsidR="00762A0F" w:rsidRPr="00F51C6A" w:rsidRDefault="0015528B">
      <w:pPr>
        <w:snapToGrid w:val="0"/>
        <w:spacing w:line="360" w:lineRule="auto"/>
        <w:ind w:left="420"/>
        <w:rPr>
          <w:bCs/>
          <w:color w:val="000000"/>
        </w:rPr>
      </w:pPr>
      <w:r w:rsidRPr="00F51C6A">
        <w:rPr>
          <w:rFonts w:hint="eastAsia"/>
          <w:bCs/>
          <w:color w:val="000000"/>
        </w:rPr>
        <w:t>联系人：汪芳</w:t>
      </w:r>
    </w:p>
    <w:p w:rsidR="00762A0F" w:rsidRPr="00F51C6A" w:rsidRDefault="0015528B">
      <w:pPr>
        <w:snapToGrid w:val="0"/>
        <w:spacing w:line="360" w:lineRule="auto"/>
        <w:ind w:left="420"/>
        <w:rPr>
          <w:bCs/>
          <w:color w:val="000000"/>
        </w:rPr>
      </w:pPr>
      <w:r w:rsidRPr="00F51C6A">
        <w:rPr>
          <w:rFonts w:hint="eastAsia"/>
          <w:bCs/>
          <w:color w:val="000000"/>
        </w:rPr>
        <w:t>联系电话：</w:t>
      </w:r>
      <w:r w:rsidRPr="00F51C6A">
        <w:rPr>
          <w:rFonts w:hint="eastAsia"/>
          <w:bCs/>
          <w:color w:val="000000"/>
        </w:rPr>
        <w:t>+86 021 61412431</w:t>
      </w:r>
    </w:p>
    <w:p w:rsidR="00762A0F" w:rsidRPr="00F51C6A" w:rsidRDefault="0015528B">
      <w:pPr>
        <w:snapToGrid w:val="0"/>
        <w:spacing w:line="360" w:lineRule="auto"/>
        <w:ind w:left="420"/>
        <w:rPr>
          <w:bCs/>
          <w:color w:val="000000"/>
        </w:rPr>
      </w:pPr>
      <w:r w:rsidRPr="00F51C6A">
        <w:rPr>
          <w:rFonts w:hint="eastAsia"/>
          <w:bCs/>
          <w:color w:val="000000"/>
        </w:rPr>
        <w:t>传真：</w:t>
      </w:r>
      <w:r w:rsidRPr="00F51C6A">
        <w:rPr>
          <w:rFonts w:hint="eastAsia"/>
          <w:bCs/>
          <w:color w:val="000000"/>
        </w:rPr>
        <w:t>+86 021 63350177</w:t>
      </w:r>
    </w:p>
    <w:p w:rsidR="00762A0F" w:rsidRPr="00F51C6A" w:rsidRDefault="0015528B">
      <w:pPr>
        <w:snapToGrid w:val="0"/>
        <w:spacing w:line="360" w:lineRule="auto"/>
        <w:ind w:left="420"/>
        <w:rPr>
          <w:bCs/>
          <w:color w:val="000000"/>
        </w:rPr>
      </w:pPr>
      <w:r w:rsidRPr="00F51C6A">
        <w:rPr>
          <w:rFonts w:hint="eastAsia"/>
          <w:bCs/>
          <w:color w:val="000000"/>
        </w:rPr>
        <w:t>经办注册会计师：汪芳、陈思雨</w:t>
      </w:r>
    </w:p>
    <w:p w:rsidR="00762A0F" w:rsidRPr="00F51C6A" w:rsidRDefault="00762A0F">
      <w:pPr>
        <w:snapToGrid w:val="0"/>
        <w:spacing w:line="360" w:lineRule="auto"/>
        <w:jc w:val="left"/>
        <w:rPr>
          <w:rFonts w:ascii="宋体" w:hAnsi="宋体"/>
          <w:szCs w:val="21"/>
        </w:rPr>
      </w:pPr>
    </w:p>
    <w:p w:rsidR="00762A0F" w:rsidRPr="00F51C6A" w:rsidRDefault="00192668">
      <w:pPr>
        <w:snapToGrid w:val="0"/>
        <w:spacing w:line="360" w:lineRule="auto"/>
        <w:ind w:firstLineChars="2100" w:firstLine="4410"/>
        <w:jc w:val="right"/>
        <w:rPr>
          <w:rFonts w:ascii="宋体" w:hAnsi="宋体"/>
          <w:szCs w:val="21"/>
        </w:rPr>
      </w:pPr>
      <w:r w:rsidRPr="00F51C6A">
        <w:rPr>
          <w:rFonts w:ascii="宋体" w:hAnsi="宋体" w:hint="eastAsia"/>
          <w:szCs w:val="21"/>
        </w:rPr>
        <w:t>南方基金管理股份有限公司</w:t>
      </w:r>
    </w:p>
    <w:p w:rsidR="00762A0F" w:rsidRDefault="0015528B">
      <w:pPr>
        <w:snapToGrid w:val="0"/>
        <w:spacing w:line="360" w:lineRule="auto"/>
        <w:ind w:firstLineChars="2100" w:firstLine="4410"/>
        <w:jc w:val="right"/>
      </w:pPr>
      <w:r w:rsidRPr="00F51C6A">
        <w:rPr>
          <w:rFonts w:ascii="宋体" w:hAnsi="宋体" w:hint="eastAsia"/>
          <w:szCs w:val="21"/>
        </w:rPr>
        <w:t>2026</w:t>
      </w:r>
      <w:r w:rsidR="00192668" w:rsidRPr="00F51C6A">
        <w:rPr>
          <w:rFonts w:ascii="宋体" w:hAnsi="宋体" w:hint="eastAsia"/>
          <w:szCs w:val="21"/>
        </w:rPr>
        <w:t>年</w:t>
      </w:r>
      <w:r w:rsidR="00BD78F0" w:rsidRPr="00F51C6A">
        <w:rPr>
          <w:rFonts w:ascii="宋体" w:hAnsi="宋体" w:hint="eastAsia"/>
          <w:szCs w:val="21"/>
        </w:rPr>
        <w:t>4</w:t>
      </w:r>
      <w:r w:rsidR="00192668" w:rsidRPr="00F51C6A">
        <w:rPr>
          <w:rFonts w:ascii="宋体" w:hAnsi="宋体" w:hint="eastAsia"/>
          <w:szCs w:val="21"/>
        </w:rPr>
        <w:t>月</w:t>
      </w:r>
      <w:r w:rsidR="00BD78F0" w:rsidRPr="00F51C6A">
        <w:rPr>
          <w:rFonts w:ascii="宋体" w:hAnsi="宋体"/>
          <w:szCs w:val="21"/>
        </w:rPr>
        <w:t>10</w:t>
      </w:r>
      <w:r w:rsidR="00192668" w:rsidRPr="00F51C6A">
        <w:rPr>
          <w:rFonts w:ascii="宋体" w:hAnsi="宋体" w:hint="eastAsia"/>
          <w:szCs w:val="21"/>
        </w:rPr>
        <w:t>日</w:t>
      </w:r>
    </w:p>
    <w:sectPr w:rsidR="00762A0F" w:rsidSect="006A149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BA8" w:rsidRDefault="005B6BA8">
      <w:r>
        <w:separator/>
      </w:r>
    </w:p>
  </w:endnote>
  <w:endnote w:type="continuationSeparator" w:id="0">
    <w:p w:rsidR="005B6BA8" w:rsidRDefault="005B6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84312"/>
    </w:sdtPr>
    <w:sdtContent>
      <w:p w:rsidR="00762A0F" w:rsidRDefault="006A149F">
        <w:pPr>
          <w:pStyle w:val="a7"/>
          <w:jc w:val="center"/>
        </w:pPr>
        <w:r>
          <w:fldChar w:fldCharType="begin"/>
        </w:r>
        <w:r w:rsidR="00192668">
          <w:instrText>PAGE   \* MERGEFORMAT</w:instrText>
        </w:r>
        <w:r>
          <w:fldChar w:fldCharType="separate"/>
        </w:r>
        <w:r w:rsidR="007A3B86" w:rsidRPr="007A3B86">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BA8" w:rsidRDefault="005B6BA8">
      <w:r>
        <w:separator/>
      </w:r>
    </w:p>
  </w:footnote>
  <w:footnote w:type="continuationSeparator" w:id="0">
    <w:p w:rsidR="005B6BA8" w:rsidRDefault="005B6B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D64"/>
    <w:rsid w:val="000054AF"/>
    <w:rsid w:val="00025466"/>
    <w:rsid w:val="0003594A"/>
    <w:rsid w:val="00041CD2"/>
    <w:rsid w:val="00054EE4"/>
    <w:rsid w:val="00054F53"/>
    <w:rsid w:val="000566CC"/>
    <w:rsid w:val="000567C4"/>
    <w:rsid w:val="00060CB6"/>
    <w:rsid w:val="00061B1C"/>
    <w:rsid w:val="000632CF"/>
    <w:rsid w:val="00064EEF"/>
    <w:rsid w:val="00072101"/>
    <w:rsid w:val="00072DC2"/>
    <w:rsid w:val="00083FA7"/>
    <w:rsid w:val="000A3621"/>
    <w:rsid w:val="000C5872"/>
    <w:rsid w:val="000D4E9C"/>
    <w:rsid w:val="000E181D"/>
    <w:rsid w:val="000E7544"/>
    <w:rsid w:val="00110EE1"/>
    <w:rsid w:val="001202F2"/>
    <w:rsid w:val="0013301C"/>
    <w:rsid w:val="001429D9"/>
    <w:rsid w:val="00146D56"/>
    <w:rsid w:val="00150EA2"/>
    <w:rsid w:val="0015528B"/>
    <w:rsid w:val="001623BA"/>
    <w:rsid w:val="001723F7"/>
    <w:rsid w:val="00175B27"/>
    <w:rsid w:val="001803EC"/>
    <w:rsid w:val="00184E21"/>
    <w:rsid w:val="0019115C"/>
    <w:rsid w:val="00192668"/>
    <w:rsid w:val="001A2A48"/>
    <w:rsid w:val="001B319A"/>
    <w:rsid w:val="001B3BAC"/>
    <w:rsid w:val="001D04CE"/>
    <w:rsid w:val="001E40A6"/>
    <w:rsid w:val="001E7BF1"/>
    <w:rsid w:val="001F0E6D"/>
    <w:rsid w:val="001F1911"/>
    <w:rsid w:val="001F2E0F"/>
    <w:rsid w:val="001F5289"/>
    <w:rsid w:val="002041AF"/>
    <w:rsid w:val="00205A60"/>
    <w:rsid w:val="0021754E"/>
    <w:rsid w:val="00224B9B"/>
    <w:rsid w:val="00235F64"/>
    <w:rsid w:val="00237C39"/>
    <w:rsid w:val="002427B4"/>
    <w:rsid w:val="002458E5"/>
    <w:rsid w:val="002508D6"/>
    <w:rsid w:val="0025352B"/>
    <w:rsid w:val="00262418"/>
    <w:rsid w:val="0026315B"/>
    <w:rsid w:val="00272BC2"/>
    <w:rsid w:val="0027496C"/>
    <w:rsid w:val="00275913"/>
    <w:rsid w:val="00280FC3"/>
    <w:rsid w:val="00281E47"/>
    <w:rsid w:val="00291ED8"/>
    <w:rsid w:val="002953D2"/>
    <w:rsid w:val="002B2E29"/>
    <w:rsid w:val="002C37F8"/>
    <w:rsid w:val="002D69FE"/>
    <w:rsid w:val="002E1AB0"/>
    <w:rsid w:val="002E75EB"/>
    <w:rsid w:val="00300060"/>
    <w:rsid w:val="003029EE"/>
    <w:rsid w:val="00310A49"/>
    <w:rsid w:val="003177B4"/>
    <w:rsid w:val="00320220"/>
    <w:rsid w:val="00326C84"/>
    <w:rsid w:val="00336220"/>
    <w:rsid w:val="00340F50"/>
    <w:rsid w:val="003447A9"/>
    <w:rsid w:val="003468B5"/>
    <w:rsid w:val="00350AEF"/>
    <w:rsid w:val="00352DEC"/>
    <w:rsid w:val="00367A80"/>
    <w:rsid w:val="00372C05"/>
    <w:rsid w:val="003744BD"/>
    <w:rsid w:val="0037720F"/>
    <w:rsid w:val="00377A65"/>
    <w:rsid w:val="00386AFC"/>
    <w:rsid w:val="00387EF3"/>
    <w:rsid w:val="0039746E"/>
    <w:rsid w:val="003A11FF"/>
    <w:rsid w:val="003B0FEA"/>
    <w:rsid w:val="003C2E54"/>
    <w:rsid w:val="003C446F"/>
    <w:rsid w:val="003C6FBE"/>
    <w:rsid w:val="003E09A7"/>
    <w:rsid w:val="003E7979"/>
    <w:rsid w:val="003F2AB2"/>
    <w:rsid w:val="003F4E9B"/>
    <w:rsid w:val="00424B47"/>
    <w:rsid w:val="00435699"/>
    <w:rsid w:val="004409A1"/>
    <w:rsid w:val="00442070"/>
    <w:rsid w:val="004434A2"/>
    <w:rsid w:val="0044578D"/>
    <w:rsid w:val="0045627D"/>
    <w:rsid w:val="0045731A"/>
    <w:rsid w:val="00462AB6"/>
    <w:rsid w:val="00463FB9"/>
    <w:rsid w:val="004711B9"/>
    <w:rsid w:val="004830F1"/>
    <w:rsid w:val="00484249"/>
    <w:rsid w:val="00490C36"/>
    <w:rsid w:val="00490E28"/>
    <w:rsid w:val="0049571F"/>
    <w:rsid w:val="004A678B"/>
    <w:rsid w:val="004B0FC3"/>
    <w:rsid w:val="004C3375"/>
    <w:rsid w:val="004D1FDA"/>
    <w:rsid w:val="004E3BBE"/>
    <w:rsid w:val="004E7552"/>
    <w:rsid w:val="004F2F47"/>
    <w:rsid w:val="004F456B"/>
    <w:rsid w:val="005018A8"/>
    <w:rsid w:val="0051654F"/>
    <w:rsid w:val="00520260"/>
    <w:rsid w:val="00527B40"/>
    <w:rsid w:val="00530E8F"/>
    <w:rsid w:val="00534698"/>
    <w:rsid w:val="00537FD6"/>
    <w:rsid w:val="00545787"/>
    <w:rsid w:val="0056025B"/>
    <w:rsid w:val="005676FC"/>
    <w:rsid w:val="005750E4"/>
    <w:rsid w:val="00576ED4"/>
    <w:rsid w:val="00586623"/>
    <w:rsid w:val="00586803"/>
    <w:rsid w:val="00587F03"/>
    <w:rsid w:val="005B0264"/>
    <w:rsid w:val="005B28B4"/>
    <w:rsid w:val="005B6BA8"/>
    <w:rsid w:val="005B73B1"/>
    <w:rsid w:val="005E714F"/>
    <w:rsid w:val="005F31C5"/>
    <w:rsid w:val="005F52FB"/>
    <w:rsid w:val="006101CA"/>
    <w:rsid w:val="006161B3"/>
    <w:rsid w:val="00620649"/>
    <w:rsid w:val="0062459F"/>
    <w:rsid w:val="00625FAF"/>
    <w:rsid w:val="006321BB"/>
    <w:rsid w:val="00634D51"/>
    <w:rsid w:val="00635546"/>
    <w:rsid w:val="00645277"/>
    <w:rsid w:val="006455E8"/>
    <w:rsid w:val="00651351"/>
    <w:rsid w:val="00651F86"/>
    <w:rsid w:val="00655462"/>
    <w:rsid w:val="00677E11"/>
    <w:rsid w:val="00685553"/>
    <w:rsid w:val="006859F0"/>
    <w:rsid w:val="00690EA7"/>
    <w:rsid w:val="00690FBC"/>
    <w:rsid w:val="006A0D55"/>
    <w:rsid w:val="006A149F"/>
    <w:rsid w:val="006B0B65"/>
    <w:rsid w:val="006B4813"/>
    <w:rsid w:val="006D0156"/>
    <w:rsid w:val="006D66DC"/>
    <w:rsid w:val="006D732E"/>
    <w:rsid w:val="007311A1"/>
    <w:rsid w:val="00736616"/>
    <w:rsid w:val="00756457"/>
    <w:rsid w:val="007604F6"/>
    <w:rsid w:val="00760645"/>
    <w:rsid w:val="00762A0F"/>
    <w:rsid w:val="00772AC3"/>
    <w:rsid w:val="00783331"/>
    <w:rsid w:val="0078452C"/>
    <w:rsid w:val="00786032"/>
    <w:rsid w:val="0078642F"/>
    <w:rsid w:val="007A3B86"/>
    <w:rsid w:val="007A5FBB"/>
    <w:rsid w:val="007B08EE"/>
    <w:rsid w:val="007B34B0"/>
    <w:rsid w:val="007C72BF"/>
    <w:rsid w:val="007C757F"/>
    <w:rsid w:val="007D3F50"/>
    <w:rsid w:val="007D705A"/>
    <w:rsid w:val="007E348E"/>
    <w:rsid w:val="007F0DB0"/>
    <w:rsid w:val="00802FDD"/>
    <w:rsid w:val="008048AA"/>
    <w:rsid w:val="00816D16"/>
    <w:rsid w:val="008219B4"/>
    <w:rsid w:val="0082387F"/>
    <w:rsid w:val="008302B8"/>
    <w:rsid w:val="008318C0"/>
    <w:rsid w:val="00834806"/>
    <w:rsid w:val="00850445"/>
    <w:rsid w:val="0085494B"/>
    <w:rsid w:val="00856A31"/>
    <w:rsid w:val="00860441"/>
    <w:rsid w:val="00865B38"/>
    <w:rsid w:val="00867860"/>
    <w:rsid w:val="00877613"/>
    <w:rsid w:val="00890A67"/>
    <w:rsid w:val="0089115C"/>
    <w:rsid w:val="008928CE"/>
    <w:rsid w:val="00895272"/>
    <w:rsid w:val="008A22D6"/>
    <w:rsid w:val="008A4B12"/>
    <w:rsid w:val="008C5556"/>
    <w:rsid w:val="008D3ABB"/>
    <w:rsid w:val="008F3990"/>
    <w:rsid w:val="008F4CBE"/>
    <w:rsid w:val="00915FDD"/>
    <w:rsid w:val="0092159F"/>
    <w:rsid w:val="00922D64"/>
    <w:rsid w:val="00923296"/>
    <w:rsid w:val="00930FC0"/>
    <w:rsid w:val="009317D2"/>
    <w:rsid w:val="009332A1"/>
    <w:rsid w:val="0097097F"/>
    <w:rsid w:val="00976A8B"/>
    <w:rsid w:val="00980BE3"/>
    <w:rsid w:val="0098738F"/>
    <w:rsid w:val="0099682A"/>
    <w:rsid w:val="009A6E67"/>
    <w:rsid w:val="009C0EA9"/>
    <w:rsid w:val="009C6389"/>
    <w:rsid w:val="009D025F"/>
    <w:rsid w:val="009D67C4"/>
    <w:rsid w:val="009D6922"/>
    <w:rsid w:val="009F1C62"/>
    <w:rsid w:val="00A00F36"/>
    <w:rsid w:val="00A02B1D"/>
    <w:rsid w:val="00A0721A"/>
    <w:rsid w:val="00A13F33"/>
    <w:rsid w:val="00A14C38"/>
    <w:rsid w:val="00A2003A"/>
    <w:rsid w:val="00A2417D"/>
    <w:rsid w:val="00A26E3A"/>
    <w:rsid w:val="00A36518"/>
    <w:rsid w:val="00A37B04"/>
    <w:rsid w:val="00A4700A"/>
    <w:rsid w:val="00A73343"/>
    <w:rsid w:val="00A82342"/>
    <w:rsid w:val="00A87C19"/>
    <w:rsid w:val="00A951AD"/>
    <w:rsid w:val="00A95726"/>
    <w:rsid w:val="00AC3B69"/>
    <w:rsid w:val="00AC6A6D"/>
    <w:rsid w:val="00AD1027"/>
    <w:rsid w:val="00AD15CD"/>
    <w:rsid w:val="00AD4C64"/>
    <w:rsid w:val="00AD6255"/>
    <w:rsid w:val="00AE384B"/>
    <w:rsid w:val="00AF52D8"/>
    <w:rsid w:val="00AF5949"/>
    <w:rsid w:val="00AF66A5"/>
    <w:rsid w:val="00B06BE5"/>
    <w:rsid w:val="00B131F6"/>
    <w:rsid w:val="00B165F9"/>
    <w:rsid w:val="00B201D3"/>
    <w:rsid w:val="00B26D47"/>
    <w:rsid w:val="00B309BC"/>
    <w:rsid w:val="00B625EC"/>
    <w:rsid w:val="00B8271B"/>
    <w:rsid w:val="00B86EAD"/>
    <w:rsid w:val="00B94084"/>
    <w:rsid w:val="00BB2ED5"/>
    <w:rsid w:val="00BD78F0"/>
    <w:rsid w:val="00BE2DE4"/>
    <w:rsid w:val="00BE4214"/>
    <w:rsid w:val="00BE5352"/>
    <w:rsid w:val="00BF03AC"/>
    <w:rsid w:val="00C06A24"/>
    <w:rsid w:val="00C21F93"/>
    <w:rsid w:val="00C227D8"/>
    <w:rsid w:val="00C40091"/>
    <w:rsid w:val="00C40FFE"/>
    <w:rsid w:val="00C475DE"/>
    <w:rsid w:val="00C7286E"/>
    <w:rsid w:val="00C74513"/>
    <w:rsid w:val="00C866F4"/>
    <w:rsid w:val="00C86E04"/>
    <w:rsid w:val="00C913A9"/>
    <w:rsid w:val="00C95E50"/>
    <w:rsid w:val="00CA2EF4"/>
    <w:rsid w:val="00CA59E1"/>
    <w:rsid w:val="00CC5587"/>
    <w:rsid w:val="00CD3070"/>
    <w:rsid w:val="00CF5C13"/>
    <w:rsid w:val="00D12697"/>
    <w:rsid w:val="00D27D9A"/>
    <w:rsid w:val="00D34BBC"/>
    <w:rsid w:val="00D47220"/>
    <w:rsid w:val="00D56D1C"/>
    <w:rsid w:val="00D57E65"/>
    <w:rsid w:val="00D60D4B"/>
    <w:rsid w:val="00D62134"/>
    <w:rsid w:val="00D752AD"/>
    <w:rsid w:val="00D81A89"/>
    <w:rsid w:val="00D90C54"/>
    <w:rsid w:val="00D91B6C"/>
    <w:rsid w:val="00D93788"/>
    <w:rsid w:val="00DB1DBC"/>
    <w:rsid w:val="00DB268B"/>
    <w:rsid w:val="00DB347B"/>
    <w:rsid w:val="00DB6FD0"/>
    <w:rsid w:val="00DC64E2"/>
    <w:rsid w:val="00DD6FDF"/>
    <w:rsid w:val="00DE3F1E"/>
    <w:rsid w:val="00DE67B8"/>
    <w:rsid w:val="00E15299"/>
    <w:rsid w:val="00E272FB"/>
    <w:rsid w:val="00E30BB3"/>
    <w:rsid w:val="00E324C4"/>
    <w:rsid w:val="00E34D30"/>
    <w:rsid w:val="00E5187B"/>
    <w:rsid w:val="00E51BBD"/>
    <w:rsid w:val="00E535E2"/>
    <w:rsid w:val="00E559DC"/>
    <w:rsid w:val="00E721F4"/>
    <w:rsid w:val="00E7363A"/>
    <w:rsid w:val="00E75BB6"/>
    <w:rsid w:val="00E76DAF"/>
    <w:rsid w:val="00E925F6"/>
    <w:rsid w:val="00E95EBE"/>
    <w:rsid w:val="00EA6925"/>
    <w:rsid w:val="00EA6EC3"/>
    <w:rsid w:val="00EC1C6F"/>
    <w:rsid w:val="00EC2FDA"/>
    <w:rsid w:val="00EC53B5"/>
    <w:rsid w:val="00EC553F"/>
    <w:rsid w:val="00ED2237"/>
    <w:rsid w:val="00ED75BE"/>
    <w:rsid w:val="00EE04A4"/>
    <w:rsid w:val="00EF0BA4"/>
    <w:rsid w:val="00F13D0B"/>
    <w:rsid w:val="00F13F3D"/>
    <w:rsid w:val="00F15831"/>
    <w:rsid w:val="00F34C15"/>
    <w:rsid w:val="00F44A92"/>
    <w:rsid w:val="00F51C6A"/>
    <w:rsid w:val="00F52C11"/>
    <w:rsid w:val="00F53010"/>
    <w:rsid w:val="00F631BD"/>
    <w:rsid w:val="00F7326F"/>
    <w:rsid w:val="00F73F8E"/>
    <w:rsid w:val="00F83E01"/>
    <w:rsid w:val="00F852C6"/>
    <w:rsid w:val="00FA124B"/>
    <w:rsid w:val="00FA3808"/>
    <w:rsid w:val="00FB293D"/>
    <w:rsid w:val="00FC35CF"/>
    <w:rsid w:val="00FC672E"/>
    <w:rsid w:val="00FF2EA5"/>
    <w:rsid w:val="00FF4241"/>
    <w:rsid w:val="691D5704"/>
    <w:rsid w:val="6AF54148"/>
    <w:rsid w:val="75316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lsdException w:name="Title" w:semiHidden="0" w:uiPriority="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semiHidden="0" w:unhideWhenUsed="0" w:qFormat="1"/>
    <w:lsdException w:name="Plain Text" w:semiHidden="0" w:unhideWhenUsed="0" w:qFormat="1"/>
    <w:lsdException w:name="Normal (Web)" w:semiHidden="0" w:unhideWhenUsed="0" w:qFormat="1"/>
    <w:lsdException w:name="Normal Table" w:qFormat="1"/>
    <w:lsdException w:name="annotation subject" w:semiHidden="0" w:unhideWhenUsed="0" w:qFormat="1"/>
    <w:lsdException w:name="Balloon Text" w:semiHidden="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9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6A14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6A149F"/>
    <w:rPr>
      <w:rFonts w:ascii="宋体"/>
      <w:sz w:val="18"/>
      <w:szCs w:val="18"/>
    </w:rPr>
  </w:style>
  <w:style w:type="paragraph" w:styleId="a4">
    <w:name w:val="annotation text"/>
    <w:basedOn w:val="a"/>
    <w:link w:val="Char0"/>
    <w:qFormat/>
    <w:rsid w:val="006A149F"/>
    <w:pPr>
      <w:jc w:val="left"/>
    </w:pPr>
  </w:style>
  <w:style w:type="paragraph" w:styleId="a5">
    <w:name w:val="Plain Text"/>
    <w:basedOn w:val="a"/>
    <w:link w:val="Char1"/>
    <w:uiPriority w:val="99"/>
    <w:qFormat/>
    <w:rsid w:val="006A149F"/>
    <w:rPr>
      <w:rFonts w:ascii="宋体" w:hAnsi="Courier New" w:hint="eastAsia"/>
      <w:szCs w:val="20"/>
    </w:rPr>
  </w:style>
  <w:style w:type="paragraph" w:styleId="a6">
    <w:name w:val="Balloon Text"/>
    <w:basedOn w:val="a"/>
    <w:link w:val="Char2"/>
    <w:uiPriority w:val="99"/>
    <w:qFormat/>
    <w:rsid w:val="006A149F"/>
    <w:rPr>
      <w:sz w:val="18"/>
      <w:szCs w:val="18"/>
    </w:rPr>
  </w:style>
  <w:style w:type="paragraph" w:styleId="a7">
    <w:name w:val="footer"/>
    <w:basedOn w:val="a"/>
    <w:link w:val="Char3"/>
    <w:uiPriority w:val="99"/>
    <w:qFormat/>
    <w:rsid w:val="006A149F"/>
    <w:pPr>
      <w:tabs>
        <w:tab w:val="center" w:pos="4153"/>
        <w:tab w:val="right" w:pos="8306"/>
      </w:tabs>
      <w:snapToGrid w:val="0"/>
      <w:jc w:val="left"/>
    </w:pPr>
    <w:rPr>
      <w:sz w:val="18"/>
      <w:szCs w:val="18"/>
    </w:rPr>
  </w:style>
  <w:style w:type="paragraph" w:styleId="a8">
    <w:name w:val="header"/>
    <w:basedOn w:val="a"/>
    <w:link w:val="Char4"/>
    <w:uiPriority w:val="99"/>
    <w:qFormat/>
    <w:rsid w:val="006A149F"/>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6A149F"/>
    <w:pPr>
      <w:spacing w:line="400" w:lineRule="atLeast"/>
      <w:ind w:firstLine="600"/>
    </w:pPr>
    <w:rPr>
      <w:rFonts w:ascii="宋体" w:hint="eastAsia"/>
      <w:sz w:val="28"/>
      <w:szCs w:val="20"/>
    </w:rPr>
  </w:style>
  <w:style w:type="paragraph" w:styleId="a9">
    <w:name w:val="Normal (Web)"/>
    <w:basedOn w:val="a"/>
    <w:uiPriority w:val="99"/>
    <w:qFormat/>
    <w:rsid w:val="006A149F"/>
    <w:rPr>
      <w:sz w:val="24"/>
    </w:rPr>
  </w:style>
  <w:style w:type="paragraph" w:styleId="aa">
    <w:name w:val="Title"/>
    <w:basedOn w:val="a"/>
    <w:link w:val="Char5"/>
    <w:qFormat/>
    <w:rsid w:val="006A149F"/>
    <w:pPr>
      <w:spacing w:before="240" w:after="60" w:line="360" w:lineRule="auto"/>
      <w:ind w:firstLine="425"/>
      <w:jc w:val="center"/>
      <w:outlineLvl w:val="0"/>
    </w:pPr>
    <w:rPr>
      <w:rFonts w:ascii="Arial" w:hAnsi="Arial"/>
      <w:b/>
      <w:sz w:val="32"/>
      <w:szCs w:val="20"/>
    </w:rPr>
  </w:style>
  <w:style w:type="paragraph" w:styleId="ab">
    <w:name w:val="annotation subject"/>
    <w:basedOn w:val="a4"/>
    <w:next w:val="a4"/>
    <w:link w:val="Char6"/>
    <w:uiPriority w:val="99"/>
    <w:qFormat/>
    <w:rsid w:val="006A149F"/>
    <w:rPr>
      <w:b/>
      <w:bCs/>
    </w:rPr>
  </w:style>
  <w:style w:type="character" w:styleId="ac">
    <w:name w:val="Hyperlink"/>
    <w:basedOn w:val="a0"/>
    <w:uiPriority w:val="99"/>
    <w:rsid w:val="006A149F"/>
    <w:rPr>
      <w:color w:val="0000FF"/>
      <w:u w:val="single"/>
    </w:rPr>
  </w:style>
  <w:style w:type="character" w:styleId="ad">
    <w:name w:val="annotation reference"/>
    <w:basedOn w:val="a0"/>
    <w:rsid w:val="006A149F"/>
    <w:rPr>
      <w:sz w:val="21"/>
      <w:szCs w:val="21"/>
    </w:rPr>
  </w:style>
  <w:style w:type="character" w:customStyle="1" w:styleId="3Char">
    <w:name w:val="正文文本缩进 3 Char"/>
    <w:basedOn w:val="a0"/>
    <w:link w:val="3"/>
    <w:rsid w:val="006A149F"/>
    <w:rPr>
      <w:rFonts w:ascii="宋体" w:eastAsia="宋体" w:hAnsi="Times New Roman" w:cs="Times New Roman"/>
      <w:sz w:val="28"/>
      <w:szCs w:val="20"/>
    </w:rPr>
  </w:style>
  <w:style w:type="character" w:customStyle="1" w:styleId="Char">
    <w:name w:val="文档结构图 Char"/>
    <w:basedOn w:val="a0"/>
    <w:link w:val="a3"/>
    <w:uiPriority w:val="99"/>
    <w:qFormat/>
    <w:rsid w:val="006A149F"/>
    <w:rPr>
      <w:rFonts w:ascii="宋体" w:hAnsi="Times New Roman"/>
      <w:kern w:val="2"/>
      <w:sz w:val="18"/>
      <w:szCs w:val="18"/>
    </w:rPr>
  </w:style>
  <w:style w:type="character" w:customStyle="1" w:styleId="Char4">
    <w:name w:val="页眉 Char"/>
    <w:basedOn w:val="a0"/>
    <w:link w:val="a8"/>
    <w:uiPriority w:val="99"/>
    <w:rsid w:val="006A149F"/>
    <w:rPr>
      <w:rFonts w:ascii="Times New Roman" w:hAnsi="Times New Roman"/>
      <w:kern w:val="2"/>
      <w:sz w:val="18"/>
      <w:szCs w:val="18"/>
    </w:rPr>
  </w:style>
  <w:style w:type="character" w:customStyle="1" w:styleId="Char3">
    <w:name w:val="页脚 Char"/>
    <w:basedOn w:val="a0"/>
    <w:link w:val="a7"/>
    <w:uiPriority w:val="99"/>
    <w:qFormat/>
    <w:rsid w:val="006A149F"/>
    <w:rPr>
      <w:rFonts w:ascii="Times New Roman" w:hAnsi="Times New Roman"/>
      <w:kern w:val="2"/>
      <w:sz w:val="18"/>
      <w:szCs w:val="18"/>
    </w:rPr>
  </w:style>
  <w:style w:type="character" w:customStyle="1" w:styleId="Char2">
    <w:name w:val="批注框文本 Char"/>
    <w:basedOn w:val="a0"/>
    <w:link w:val="a6"/>
    <w:uiPriority w:val="99"/>
    <w:qFormat/>
    <w:rsid w:val="006A149F"/>
    <w:rPr>
      <w:rFonts w:ascii="Times New Roman" w:hAnsi="Times New Roman"/>
      <w:kern w:val="2"/>
      <w:sz w:val="18"/>
      <w:szCs w:val="18"/>
    </w:rPr>
  </w:style>
  <w:style w:type="character" w:customStyle="1" w:styleId="Char0">
    <w:name w:val="批注文字 Char"/>
    <w:basedOn w:val="a0"/>
    <w:link w:val="a4"/>
    <w:qFormat/>
    <w:rsid w:val="006A149F"/>
    <w:rPr>
      <w:rFonts w:ascii="Times New Roman" w:hAnsi="Times New Roman"/>
      <w:kern w:val="2"/>
      <w:sz w:val="21"/>
      <w:szCs w:val="24"/>
    </w:rPr>
  </w:style>
  <w:style w:type="character" w:customStyle="1" w:styleId="Char6">
    <w:name w:val="批注主题 Char"/>
    <w:basedOn w:val="Char0"/>
    <w:link w:val="ab"/>
    <w:uiPriority w:val="99"/>
    <w:qFormat/>
    <w:rsid w:val="006A149F"/>
    <w:rPr>
      <w:rFonts w:ascii="Times New Roman" w:hAnsi="Times New Roman"/>
      <w:b/>
      <w:bCs/>
      <w:kern w:val="2"/>
      <w:sz w:val="21"/>
      <w:szCs w:val="24"/>
    </w:rPr>
  </w:style>
  <w:style w:type="paragraph" w:customStyle="1" w:styleId="10">
    <w:name w:val="修订1"/>
    <w:uiPriority w:val="99"/>
    <w:qFormat/>
    <w:rsid w:val="006A149F"/>
    <w:rPr>
      <w:rFonts w:ascii="Times New Roman" w:hAnsi="Times New Roman"/>
      <w:kern w:val="2"/>
      <w:sz w:val="21"/>
      <w:szCs w:val="24"/>
    </w:rPr>
  </w:style>
  <w:style w:type="character" w:customStyle="1" w:styleId="Char1">
    <w:name w:val="纯文本 Char"/>
    <w:basedOn w:val="a0"/>
    <w:link w:val="a5"/>
    <w:uiPriority w:val="99"/>
    <w:qFormat/>
    <w:rsid w:val="006A149F"/>
    <w:rPr>
      <w:rFonts w:ascii="宋体" w:hAnsi="Courier New"/>
      <w:kern w:val="2"/>
      <w:sz w:val="21"/>
    </w:rPr>
  </w:style>
  <w:style w:type="paragraph" w:customStyle="1" w:styleId="-">
    <w:name w:val="模板-正文"/>
    <w:basedOn w:val="a9"/>
    <w:link w:val="-Char"/>
    <w:qFormat/>
    <w:rsid w:val="006A149F"/>
    <w:pPr>
      <w:widowControl/>
      <w:shd w:val="clear" w:color="auto" w:fill="FFFFFF"/>
      <w:snapToGrid w:val="0"/>
      <w:spacing w:line="360" w:lineRule="auto"/>
      <w:ind w:firstLineChars="200" w:firstLine="200"/>
    </w:pPr>
    <w:rPr>
      <w:rFonts w:ascii="宋体" w:hAnsi="宋体"/>
      <w:color w:val="222222"/>
      <w:kern w:val="0"/>
      <w:sz w:val="21"/>
      <w:szCs w:val="21"/>
    </w:rPr>
  </w:style>
  <w:style w:type="character" w:customStyle="1" w:styleId="-Char">
    <w:name w:val="模板-正文 Char"/>
    <w:link w:val="-"/>
    <w:qFormat/>
    <w:rsid w:val="006A149F"/>
    <w:rPr>
      <w:rFonts w:ascii="宋体" w:hAnsi="宋体"/>
      <w:color w:val="222222"/>
      <w:sz w:val="21"/>
      <w:szCs w:val="21"/>
      <w:shd w:val="clear" w:color="auto" w:fill="FFFFFF"/>
    </w:rPr>
  </w:style>
  <w:style w:type="paragraph" w:customStyle="1" w:styleId="2">
    <w:name w:val="样式 首行缩进:  2 字符"/>
    <w:basedOn w:val="a"/>
    <w:uiPriority w:val="99"/>
    <w:qFormat/>
    <w:rsid w:val="006A149F"/>
    <w:pPr>
      <w:spacing w:before="100" w:beforeAutospacing="1" w:after="100" w:afterAutospacing="1" w:line="360" w:lineRule="auto"/>
      <w:ind w:firstLineChars="200" w:firstLine="480"/>
    </w:pPr>
    <w:rPr>
      <w:szCs w:val="20"/>
    </w:rPr>
  </w:style>
  <w:style w:type="character" w:customStyle="1" w:styleId="1Char">
    <w:name w:val="标题 1 Char"/>
    <w:basedOn w:val="a0"/>
    <w:link w:val="1"/>
    <w:uiPriority w:val="9"/>
    <w:qFormat/>
    <w:rsid w:val="006A149F"/>
    <w:rPr>
      <w:rFonts w:ascii="Times New Roman" w:hAnsi="Times New Roman"/>
      <w:b/>
      <w:bCs/>
      <w:kern w:val="44"/>
      <w:sz w:val="44"/>
      <w:szCs w:val="44"/>
    </w:rPr>
  </w:style>
  <w:style w:type="paragraph" w:customStyle="1" w:styleId="ae">
    <w:name w:val="正文所"/>
    <w:basedOn w:val="a"/>
    <w:qFormat/>
    <w:rsid w:val="006A149F"/>
    <w:pPr>
      <w:spacing w:line="360" w:lineRule="auto"/>
      <w:ind w:firstLineChars="200" w:firstLine="420"/>
    </w:pPr>
  </w:style>
  <w:style w:type="character" w:customStyle="1" w:styleId="Char5">
    <w:name w:val="标题 Char"/>
    <w:basedOn w:val="a0"/>
    <w:link w:val="aa"/>
    <w:qFormat/>
    <w:rsid w:val="006A149F"/>
    <w:rPr>
      <w:rFonts w:ascii="Arial" w:hAnsi="Arial"/>
      <w:b/>
      <w:kern w:val="2"/>
      <w:sz w:val="32"/>
    </w:rPr>
  </w:style>
  <w:style w:type="table" w:customStyle="1" w:styleId="dxjgtable">
    <w:name w:val="dxjg_table"/>
    <w:basedOn w:val="a1"/>
    <w:uiPriority w:val="99"/>
    <w:rsid w:val="00054F53"/>
    <w:pPr>
      <w:jc w:val="both"/>
    </w:pPr>
    <w:rPr>
      <w:rFonts w:ascii="Times New Roman" w:hAnsi="Times New Roman"/>
      <w:color w:val="000000" w:themeColor="text1"/>
      <w:sz w:val="21"/>
    </w:rPr>
    <w:tblPr>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themeFill="background1"/>
      <w:vAlign w:val="center"/>
    </w:tcPr>
    <w:tblStylePr w:type="firstRow">
      <w:rPr>
        <w:rFonts w:eastAsia="宋体"/>
        <w:b/>
        <w:sz w:val="21"/>
      </w:rPr>
      <w:tblPr/>
      <w:tcPr>
        <w:shd w:val="clear" w:color="auto" w:fill="FFFFFF" w:themeFill="background1"/>
      </w:tcPr>
    </w:tblStylePr>
    <w:tblStylePr w:type="firstCol">
      <w:rPr>
        <w:b w:val="0"/>
      </w:rPr>
    </w:tblStylePr>
    <w:tblStylePr w:type="band2Vert">
      <w:pPr>
        <w:jc w:val="center"/>
      </w:pPr>
    </w:tblStylePr>
  </w:style>
</w:styles>
</file>

<file path=word/webSettings.xml><?xml version="1.0" encoding="utf-8"?>
<w:webSettings xmlns:r="http://schemas.openxmlformats.org/officeDocument/2006/relationships" xmlns:w="http://schemas.openxmlformats.org/wordprocessingml/2006/main">
  <w:divs>
    <w:div w:id="1843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19C4-3767-4E3E-A690-F1C78B0997C9}">
  <ds:schemaRefs>
    <ds:schemaRef ds:uri="http://www.wps.cn/android/officeDocument/2013/mofficeCustomData"/>
  </ds:schemaRefs>
</ds:datastoreItem>
</file>

<file path=customXml/itemProps2.xml><?xml version="1.0" encoding="utf-8"?>
<ds:datastoreItem xmlns:ds="http://schemas.openxmlformats.org/officeDocument/2006/customXml" ds:itemID="{54D30215-03DE-477A-9A48-763B6F31EC29}">
  <ds:schemaRefs>
    <ds:schemaRef ds:uri="http://www.wps.cn/android/officeDocument/2013/mofficeCustomData"/>
  </ds:schemaRefs>
</ds:datastoreItem>
</file>

<file path=customXml/itemProps3.xml><?xml version="1.0" encoding="utf-8"?>
<ds:datastoreItem xmlns:ds="http://schemas.openxmlformats.org/officeDocument/2006/customXml" ds:itemID="{41983799-E3F3-4EB7-BE2A-0A4748DEE4C6}">
  <ds:schemaRefs>
    <ds:schemaRef ds:uri="http://www.wps.cn/android/officeDocument/2013/mofficeCustomData"/>
  </ds:schemaRefs>
</ds:datastoreItem>
</file>

<file path=customXml/itemProps4.xml><?xml version="1.0" encoding="utf-8"?>
<ds:datastoreItem xmlns:ds="http://schemas.openxmlformats.org/officeDocument/2006/customXml" ds:itemID="{AC6554E9-D914-443B-9CB8-5E8E94EA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1430</Words>
  <Characters>8156</Characters>
  <Application>Microsoft Office Word</Application>
  <DocSecurity>4</DocSecurity>
  <Lines>67</Lines>
  <Paragraphs>19</Paragraphs>
  <ScaleCrop>false</ScaleCrop>
  <Company>southenrnfund</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dcterms:created xsi:type="dcterms:W3CDTF">2026-04-09T16:04:00Z</dcterms:created>
  <dcterms:modified xsi:type="dcterms:W3CDTF">2026-04-09T16:04:00Z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CFC310EAE7C74C6B847B9F83F93651AF</vt:lpwstr>
  </property>
</Properties>
</file>