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746" w:rsidRPr="00640E66" w:rsidRDefault="002F3DEC" w:rsidP="0035048B">
      <w:pPr>
        <w:spacing w:line="360" w:lineRule="auto"/>
        <w:ind w:firstLineChars="150" w:firstLine="452"/>
        <w:jc w:val="center"/>
        <w:rPr>
          <w:b/>
          <w:color w:val="000000"/>
          <w:sz w:val="30"/>
          <w:szCs w:val="30"/>
        </w:rPr>
      </w:pPr>
      <w:bookmarkStart w:id="0" w:name="OLE_LINK78"/>
      <w:bookmarkStart w:id="1" w:name="OLE_LINK77"/>
      <w:r>
        <w:rPr>
          <w:b/>
          <w:color w:val="000000"/>
          <w:sz w:val="30"/>
          <w:szCs w:val="30"/>
        </w:rPr>
        <w:t>景顺长城盈丰多元配置三个月持有期混合型基金中基金（</w:t>
      </w:r>
      <w:r>
        <w:rPr>
          <w:b/>
          <w:color w:val="000000"/>
          <w:sz w:val="30"/>
          <w:szCs w:val="30"/>
        </w:rPr>
        <w:t>ETF-FOF</w:t>
      </w:r>
      <w:r>
        <w:rPr>
          <w:b/>
          <w:color w:val="000000"/>
          <w:sz w:val="30"/>
          <w:szCs w:val="30"/>
        </w:rPr>
        <w:t>）</w:t>
      </w:r>
      <w:r w:rsidR="00970746" w:rsidRPr="00640E66">
        <w:rPr>
          <w:b/>
          <w:color w:val="000000"/>
          <w:sz w:val="30"/>
          <w:szCs w:val="30"/>
        </w:rPr>
        <w:t>基金份额发售公告</w:t>
      </w:r>
    </w:p>
    <w:p w:rsidR="00970746" w:rsidRPr="00640E66" w:rsidRDefault="00970746">
      <w:pPr>
        <w:spacing w:line="360" w:lineRule="auto"/>
        <w:ind w:firstLineChars="150" w:firstLine="315"/>
        <w:jc w:val="center"/>
        <w:rPr>
          <w:color w:val="000000"/>
          <w:szCs w:val="21"/>
        </w:rPr>
      </w:pPr>
    </w:p>
    <w:p w:rsidR="00970746" w:rsidRPr="00640E66" w:rsidRDefault="00970746">
      <w:pPr>
        <w:spacing w:beforeLines="50" w:afterLines="50" w:line="500" w:lineRule="exact"/>
        <w:jc w:val="center"/>
        <w:outlineLvl w:val="0"/>
        <w:rPr>
          <w:b/>
          <w:sz w:val="24"/>
        </w:rPr>
      </w:pPr>
      <w:bookmarkStart w:id="2" w:name="_Toc290816901"/>
      <w:bookmarkStart w:id="3" w:name="_Toc86561411"/>
      <w:bookmarkStart w:id="4" w:name="_Toc212476696"/>
      <w:r w:rsidRPr="00640E66">
        <w:rPr>
          <w:b/>
          <w:sz w:val="24"/>
        </w:rPr>
        <w:t>重要提示</w:t>
      </w:r>
      <w:bookmarkEnd w:id="2"/>
      <w:bookmarkEnd w:id="3"/>
      <w:bookmarkEnd w:id="4"/>
    </w:p>
    <w:p w:rsidR="00970746" w:rsidRPr="00640E66" w:rsidRDefault="002F3DEC">
      <w:pPr>
        <w:numPr>
          <w:ilvl w:val="0"/>
          <w:numId w:val="2"/>
        </w:numPr>
        <w:spacing w:line="500" w:lineRule="exact"/>
        <w:ind w:left="0" w:firstLineChars="200" w:firstLine="480"/>
        <w:rPr>
          <w:sz w:val="24"/>
        </w:rPr>
      </w:pPr>
      <w:bookmarkStart w:id="5" w:name="_Toc86561412"/>
      <w:r>
        <w:rPr>
          <w:sz w:val="24"/>
        </w:rPr>
        <w:t>景顺长城盈丰多元配置三个月持有期混合型基金中基金（</w:t>
      </w:r>
      <w:r>
        <w:rPr>
          <w:sz w:val="24"/>
        </w:rPr>
        <w:t>ETF-FOF</w:t>
      </w:r>
      <w:r>
        <w:rPr>
          <w:sz w:val="24"/>
        </w:rPr>
        <w:t>）</w:t>
      </w:r>
      <w:r w:rsidR="00970746" w:rsidRPr="00640E66">
        <w:rPr>
          <w:sz w:val="24"/>
        </w:rPr>
        <w:t>的募集已获中国证监会</w:t>
      </w:r>
      <w:r w:rsidR="00DC12E9" w:rsidRPr="00640E66">
        <w:rPr>
          <w:sz w:val="24"/>
        </w:rPr>
        <w:t>证监许可【</w:t>
      </w:r>
      <w:r w:rsidR="0045421E" w:rsidRPr="00640E66">
        <w:rPr>
          <w:sz w:val="24"/>
        </w:rPr>
        <w:t>202</w:t>
      </w:r>
      <w:r w:rsidR="00347289" w:rsidRPr="00640E66">
        <w:rPr>
          <w:sz w:val="24"/>
        </w:rPr>
        <w:t>5</w:t>
      </w:r>
      <w:r w:rsidR="00DC12E9" w:rsidRPr="00640E66">
        <w:rPr>
          <w:sz w:val="24"/>
        </w:rPr>
        <w:t>】</w:t>
      </w:r>
      <w:r w:rsidR="00A80E62">
        <w:rPr>
          <w:rFonts w:eastAsia="等线"/>
          <w:bCs/>
          <w:kern w:val="0"/>
          <w:sz w:val="24"/>
        </w:rPr>
        <w:t>2306</w:t>
      </w:r>
      <w:r w:rsidR="00DC12E9" w:rsidRPr="00640E66">
        <w:rPr>
          <w:sz w:val="24"/>
        </w:rPr>
        <w:t>号</w:t>
      </w:r>
      <w:r w:rsidR="00970746" w:rsidRPr="00640E66">
        <w:rPr>
          <w:sz w:val="24"/>
        </w:rPr>
        <w:t>文准予募集注册，中国证监会对本基金的注册并不代表中国证监会对本基金的风险和收益做出实质性判断、推荐或者保证。</w:t>
      </w:r>
    </w:p>
    <w:p w:rsidR="00970746" w:rsidRPr="00640E66" w:rsidRDefault="00970746">
      <w:pPr>
        <w:numPr>
          <w:ilvl w:val="0"/>
          <w:numId w:val="2"/>
        </w:numPr>
        <w:spacing w:line="500" w:lineRule="exact"/>
        <w:ind w:left="0" w:firstLineChars="200" w:firstLine="480"/>
        <w:rPr>
          <w:sz w:val="24"/>
        </w:rPr>
      </w:pPr>
      <w:r w:rsidRPr="00640E66">
        <w:rPr>
          <w:sz w:val="24"/>
        </w:rPr>
        <w:t>本基金是</w:t>
      </w:r>
      <w:r w:rsidR="00DC12E9" w:rsidRPr="00640E66">
        <w:rPr>
          <w:sz w:val="24"/>
        </w:rPr>
        <w:t>混合型基金中基金</w:t>
      </w:r>
      <w:r w:rsidRPr="00640E66">
        <w:rPr>
          <w:sz w:val="24"/>
        </w:rPr>
        <w:t>。</w:t>
      </w:r>
    </w:p>
    <w:p w:rsidR="00970746" w:rsidRPr="00640E66" w:rsidRDefault="00970746">
      <w:pPr>
        <w:numPr>
          <w:ilvl w:val="0"/>
          <w:numId w:val="2"/>
        </w:numPr>
        <w:spacing w:line="500" w:lineRule="exact"/>
        <w:ind w:left="0" w:firstLineChars="200" w:firstLine="480"/>
        <w:rPr>
          <w:sz w:val="24"/>
        </w:rPr>
      </w:pPr>
      <w:r w:rsidRPr="00640E66">
        <w:rPr>
          <w:sz w:val="24"/>
        </w:rPr>
        <w:t xml:space="preserve"> </w:t>
      </w:r>
      <w:r w:rsidRPr="00640E66">
        <w:rPr>
          <w:sz w:val="24"/>
        </w:rPr>
        <w:t>本基金的管理人和登记机构为景顺长城基金管理有限公司（以下简称</w:t>
      </w:r>
      <w:r w:rsidRPr="00640E66">
        <w:rPr>
          <w:sz w:val="24"/>
        </w:rPr>
        <w:t>“</w:t>
      </w:r>
      <w:r w:rsidRPr="00640E66">
        <w:rPr>
          <w:sz w:val="24"/>
        </w:rPr>
        <w:t>本公司</w:t>
      </w:r>
      <w:r w:rsidRPr="00640E66">
        <w:rPr>
          <w:sz w:val="24"/>
        </w:rPr>
        <w:t>”</w:t>
      </w:r>
      <w:r w:rsidRPr="00640E66">
        <w:rPr>
          <w:sz w:val="24"/>
        </w:rPr>
        <w:t>），基金托管人为</w:t>
      </w:r>
      <w:r w:rsidR="003A1443">
        <w:rPr>
          <w:sz w:val="24"/>
        </w:rPr>
        <w:t>中国工商银行股份有限公司</w:t>
      </w:r>
      <w:r w:rsidRPr="00640E66">
        <w:rPr>
          <w:sz w:val="24"/>
        </w:rPr>
        <w:t>（以下简称</w:t>
      </w:r>
      <w:r w:rsidRPr="00640E66">
        <w:rPr>
          <w:sz w:val="24"/>
        </w:rPr>
        <w:t>“</w:t>
      </w:r>
      <w:r w:rsidR="003A1443">
        <w:rPr>
          <w:sz w:val="24"/>
        </w:rPr>
        <w:t>中国工商银行</w:t>
      </w:r>
      <w:r w:rsidRPr="00640E66">
        <w:rPr>
          <w:sz w:val="24"/>
        </w:rPr>
        <w:t>”</w:t>
      </w:r>
      <w:r w:rsidRPr="00640E66">
        <w:rPr>
          <w:sz w:val="24"/>
        </w:rPr>
        <w:t>）。</w:t>
      </w:r>
    </w:p>
    <w:p w:rsidR="00970746" w:rsidRPr="00640E66" w:rsidRDefault="00970746">
      <w:pPr>
        <w:numPr>
          <w:ilvl w:val="0"/>
          <w:numId w:val="2"/>
        </w:numPr>
        <w:spacing w:line="500" w:lineRule="exact"/>
        <w:ind w:left="0" w:firstLineChars="200" w:firstLine="480"/>
        <w:rPr>
          <w:sz w:val="24"/>
        </w:rPr>
      </w:pPr>
      <w:r w:rsidRPr="00640E66">
        <w:rPr>
          <w:sz w:val="24"/>
        </w:rPr>
        <w:t>本基金的发售对象为</w:t>
      </w:r>
      <w:r w:rsidR="00DC12E9" w:rsidRPr="00640E66">
        <w:rPr>
          <w:bCs/>
          <w:sz w:val="24"/>
        </w:rPr>
        <w:t>符合法律法规规定的可投资于证券投资基金的个人投资者、机构投资者、合格境外投资者以及法律法规或中国证监会允许购买证券投资基金的其他投资人。</w:t>
      </w:r>
    </w:p>
    <w:p w:rsidR="00970746" w:rsidRPr="00640E66" w:rsidRDefault="002F3DEC">
      <w:pPr>
        <w:numPr>
          <w:ilvl w:val="0"/>
          <w:numId w:val="2"/>
        </w:numPr>
        <w:spacing w:line="500" w:lineRule="exact"/>
        <w:ind w:left="0" w:firstLineChars="200" w:firstLine="480"/>
        <w:rPr>
          <w:sz w:val="24"/>
        </w:rPr>
      </w:pPr>
      <w:r>
        <w:rPr>
          <w:sz w:val="24"/>
        </w:rPr>
        <w:t>景顺长城盈丰多元配置三个月持有期混合型基金中基金（</w:t>
      </w:r>
      <w:r>
        <w:rPr>
          <w:sz w:val="24"/>
        </w:rPr>
        <w:t>ETF-FOF</w:t>
      </w:r>
      <w:r>
        <w:rPr>
          <w:sz w:val="24"/>
        </w:rPr>
        <w:t>）</w:t>
      </w:r>
      <w:r w:rsidR="00970746" w:rsidRPr="00640E66">
        <w:rPr>
          <w:sz w:val="24"/>
        </w:rPr>
        <w:t>（以下简称</w:t>
      </w:r>
      <w:r w:rsidR="00970746" w:rsidRPr="00640E66">
        <w:rPr>
          <w:sz w:val="24"/>
        </w:rPr>
        <w:t>“</w:t>
      </w:r>
      <w:r w:rsidR="00970746" w:rsidRPr="00640E66">
        <w:rPr>
          <w:sz w:val="24"/>
        </w:rPr>
        <w:t>本基金</w:t>
      </w:r>
      <w:r w:rsidR="00970746" w:rsidRPr="00640E66">
        <w:rPr>
          <w:sz w:val="24"/>
        </w:rPr>
        <w:t>”</w:t>
      </w:r>
      <w:r w:rsidR="00970746" w:rsidRPr="00640E66">
        <w:rPr>
          <w:sz w:val="24"/>
        </w:rPr>
        <w:t>）基金份额将于</w:t>
      </w:r>
      <w:r w:rsidR="003A1443" w:rsidRPr="00640E66">
        <w:rPr>
          <w:sz w:val="24"/>
        </w:rPr>
        <w:t>2026</w:t>
      </w:r>
      <w:r w:rsidR="003A1443" w:rsidRPr="00640E66">
        <w:rPr>
          <w:sz w:val="24"/>
        </w:rPr>
        <w:t>年</w:t>
      </w:r>
      <w:r w:rsidR="003A1443">
        <w:rPr>
          <w:sz w:val="24"/>
        </w:rPr>
        <w:t>4</w:t>
      </w:r>
      <w:r w:rsidR="0045421E" w:rsidRPr="00640E66">
        <w:rPr>
          <w:sz w:val="24"/>
        </w:rPr>
        <w:t>月</w:t>
      </w:r>
      <w:r w:rsidR="003A1443">
        <w:rPr>
          <w:sz w:val="24"/>
        </w:rPr>
        <w:t>14</w:t>
      </w:r>
      <w:r w:rsidR="0045421E" w:rsidRPr="00640E66">
        <w:rPr>
          <w:sz w:val="24"/>
        </w:rPr>
        <w:t>日至</w:t>
      </w:r>
      <w:r w:rsidR="003A1443" w:rsidRPr="00640E66">
        <w:rPr>
          <w:sz w:val="24"/>
        </w:rPr>
        <w:t>2026</w:t>
      </w:r>
      <w:r w:rsidR="003A1443" w:rsidRPr="00640E66">
        <w:rPr>
          <w:sz w:val="24"/>
        </w:rPr>
        <w:t>年</w:t>
      </w:r>
      <w:r w:rsidR="003A1443">
        <w:rPr>
          <w:sz w:val="24"/>
        </w:rPr>
        <w:t>7</w:t>
      </w:r>
      <w:r w:rsidR="0058541A" w:rsidRPr="00640E66">
        <w:rPr>
          <w:sz w:val="24"/>
        </w:rPr>
        <w:t>月</w:t>
      </w:r>
      <w:r w:rsidR="0007408E" w:rsidRPr="00640E66">
        <w:rPr>
          <w:sz w:val="24"/>
        </w:rPr>
        <w:t>13</w:t>
      </w:r>
      <w:r w:rsidR="0058541A" w:rsidRPr="00640E66">
        <w:rPr>
          <w:sz w:val="24"/>
        </w:rPr>
        <w:t>日</w:t>
      </w:r>
      <w:r w:rsidR="00970746" w:rsidRPr="00640E66">
        <w:rPr>
          <w:sz w:val="24"/>
        </w:rPr>
        <w:t>通过本公司</w:t>
      </w:r>
      <w:r w:rsidR="00F52024" w:rsidRPr="00640E66">
        <w:rPr>
          <w:sz w:val="24"/>
        </w:rPr>
        <w:t>直销机构</w:t>
      </w:r>
      <w:r w:rsidR="00970746" w:rsidRPr="00640E66">
        <w:rPr>
          <w:sz w:val="24"/>
        </w:rPr>
        <w:t>和</w:t>
      </w:r>
      <w:r w:rsidR="00F52024" w:rsidRPr="00640E66">
        <w:rPr>
          <w:sz w:val="24"/>
        </w:rPr>
        <w:t>代销机构</w:t>
      </w:r>
      <w:r w:rsidR="00970746" w:rsidRPr="00640E66">
        <w:rPr>
          <w:sz w:val="24"/>
        </w:rPr>
        <w:t>网点公开发售。</w:t>
      </w:r>
      <w:r w:rsidR="00590775" w:rsidRPr="00640E66">
        <w:rPr>
          <w:sz w:val="24"/>
        </w:rPr>
        <w:t>本基金</w:t>
      </w:r>
      <w:r w:rsidR="00590775" w:rsidRPr="00640E66">
        <w:rPr>
          <w:sz w:val="24"/>
        </w:rPr>
        <w:t>C</w:t>
      </w:r>
      <w:r w:rsidR="00590775" w:rsidRPr="00640E66">
        <w:rPr>
          <w:sz w:val="24"/>
        </w:rPr>
        <w:t>类基金份额暂不通过直销机构发售，</w:t>
      </w:r>
      <w:r w:rsidR="00590775" w:rsidRPr="00640E66">
        <w:rPr>
          <w:sz w:val="24"/>
        </w:rPr>
        <w:t>C</w:t>
      </w:r>
      <w:r w:rsidR="00590775" w:rsidRPr="00640E66">
        <w:rPr>
          <w:sz w:val="24"/>
        </w:rPr>
        <w:t>类基金份额后续在直销机构上线的具体情况将另行公告。</w:t>
      </w:r>
      <w:r w:rsidR="00970746" w:rsidRPr="00640E66">
        <w:rPr>
          <w:sz w:val="24"/>
        </w:rPr>
        <w:t>本基金的募集期限不超过三个月，自基金份额开始发售之日起计算。本公司也可根据基金销售情况在募集期限内适当缩短或延长基金发售时间，并及时公告。</w:t>
      </w:r>
    </w:p>
    <w:p w:rsidR="00970746" w:rsidRPr="00640E66" w:rsidRDefault="00970746">
      <w:pPr>
        <w:numPr>
          <w:ilvl w:val="0"/>
          <w:numId w:val="2"/>
        </w:numPr>
        <w:spacing w:line="500" w:lineRule="exact"/>
        <w:ind w:left="0" w:firstLineChars="200" w:firstLine="480"/>
        <w:rPr>
          <w:sz w:val="24"/>
        </w:rPr>
      </w:pPr>
      <w:r w:rsidRPr="00640E66">
        <w:rPr>
          <w:sz w:val="24"/>
        </w:rPr>
        <w:t>投资者欲购买本基金，需开立本公司基金账户。基金募集期内本公司</w:t>
      </w:r>
      <w:r w:rsidR="00F52024" w:rsidRPr="00640E66">
        <w:rPr>
          <w:sz w:val="24"/>
        </w:rPr>
        <w:t>直销机构</w:t>
      </w:r>
      <w:r w:rsidRPr="00640E66">
        <w:rPr>
          <w:sz w:val="24"/>
        </w:rPr>
        <w:t>和指定销售网点同时为投资者办理开立基金账户的手续。在基金募集期间，投资者的开户和认购申请可同时办理。</w:t>
      </w:r>
    </w:p>
    <w:p w:rsidR="00970746" w:rsidRPr="00640E66" w:rsidRDefault="00970746">
      <w:pPr>
        <w:numPr>
          <w:ilvl w:val="0"/>
          <w:numId w:val="2"/>
        </w:numPr>
        <w:spacing w:line="500" w:lineRule="exact"/>
        <w:ind w:left="0" w:firstLineChars="200" w:firstLine="480"/>
        <w:rPr>
          <w:sz w:val="24"/>
        </w:rPr>
      </w:pPr>
      <w:r w:rsidRPr="00640E66">
        <w:rPr>
          <w:sz w:val="24"/>
        </w:rPr>
        <w:t>已经开立本公司基金账户和销售机构要求的交易账户的投资者无须再开立基金账户和交易账户，可直接认购本基金。</w:t>
      </w:r>
    </w:p>
    <w:p w:rsidR="00970746" w:rsidRPr="00640E66" w:rsidRDefault="00970746">
      <w:pPr>
        <w:numPr>
          <w:ilvl w:val="0"/>
          <w:numId w:val="2"/>
        </w:numPr>
        <w:spacing w:line="500" w:lineRule="exact"/>
        <w:ind w:left="0" w:firstLineChars="200" w:firstLine="480"/>
        <w:rPr>
          <w:sz w:val="24"/>
        </w:rPr>
      </w:pPr>
      <w:r w:rsidRPr="00640E66">
        <w:rPr>
          <w:sz w:val="24"/>
        </w:rPr>
        <w:lastRenderedPageBreak/>
        <w:t>投资者有效认购款项在基金募集期间产生的利息将折算成基金份额归基金份额持有人所有，其中利息转份额以登记机构的记录为准。</w:t>
      </w:r>
    </w:p>
    <w:p w:rsidR="0069479D" w:rsidRPr="00640E66" w:rsidRDefault="0069479D" w:rsidP="008E78D9">
      <w:pPr>
        <w:numPr>
          <w:ilvl w:val="0"/>
          <w:numId w:val="2"/>
        </w:numPr>
        <w:spacing w:line="500" w:lineRule="exact"/>
        <w:ind w:left="0" w:firstLineChars="200" w:firstLine="480"/>
        <w:rPr>
          <w:sz w:val="24"/>
        </w:rPr>
      </w:pPr>
      <w:r w:rsidRPr="00640E66">
        <w:rPr>
          <w:sz w:val="24"/>
        </w:rPr>
        <w:t>本基金首次认购最低限额为</w:t>
      </w:r>
      <w:r w:rsidRPr="00640E66">
        <w:rPr>
          <w:sz w:val="24"/>
        </w:rPr>
        <w:t>1</w:t>
      </w:r>
      <w:r w:rsidRPr="00640E66">
        <w:rPr>
          <w:sz w:val="24"/>
        </w:rPr>
        <w:t>元（含认购费），追加认购不受首次认购最低金额的限制（基金管理人直销及各销售机构可根据业务情况设置高于或等于前述的交易限额，具体以基金管理人及各销售机构公告为准，投资者在提交基金认购申请时，应遵循基金管理人及各销售机构的相关业务规则）。</w:t>
      </w:r>
    </w:p>
    <w:p w:rsidR="00970746" w:rsidRPr="00640E66" w:rsidRDefault="0069479D">
      <w:pPr>
        <w:spacing w:line="500" w:lineRule="exact"/>
        <w:ind w:firstLineChars="200" w:firstLine="480"/>
        <w:rPr>
          <w:color w:val="000000"/>
          <w:sz w:val="24"/>
        </w:rPr>
      </w:pPr>
      <w:r w:rsidRPr="00640E66">
        <w:rPr>
          <w:sz w:val="24"/>
        </w:rPr>
        <w:t>募集期间不设置投资者单个账户最高认购金额限制。但如本基金单个投资人累计认购的基金份额数达到或者超过基金总份额的</w:t>
      </w:r>
      <w:r w:rsidRPr="00640E66">
        <w:rPr>
          <w:sz w:val="24"/>
        </w:rPr>
        <w:t>50%</w:t>
      </w:r>
      <w:r w:rsidRPr="00640E66">
        <w:rPr>
          <w:sz w:val="24"/>
        </w:rPr>
        <w:t>，基金管理人可以采取比例确认等方式对该投资人的认购申请进行限制。基金管理人接受某笔或者某些认购申请有可能导致投资者变相规避前述</w:t>
      </w:r>
      <w:r w:rsidRPr="00640E66">
        <w:rPr>
          <w:sz w:val="24"/>
        </w:rPr>
        <w:t>50%</w:t>
      </w:r>
      <w:r w:rsidRPr="00640E66">
        <w:rPr>
          <w:sz w:val="24"/>
        </w:rPr>
        <w:t>比例要求的，基金管理人有权拒绝该等全部或者部分认购申请。投资人认购的基金份额数以基金合同生效后登记机构的确认为准</w:t>
      </w:r>
      <w:r w:rsidR="00970746" w:rsidRPr="00640E66">
        <w:rPr>
          <w:color w:val="000000"/>
          <w:sz w:val="24"/>
        </w:rPr>
        <w:t>。</w:t>
      </w:r>
    </w:p>
    <w:p w:rsidR="00970746" w:rsidRPr="00640E66" w:rsidRDefault="00970746">
      <w:pPr>
        <w:numPr>
          <w:ilvl w:val="0"/>
          <w:numId w:val="2"/>
        </w:numPr>
        <w:spacing w:line="500" w:lineRule="exact"/>
        <w:ind w:left="0" w:firstLineChars="200" w:firstLine="480"/>
        <w:rPr>
          <w:sz w:val="24"/>
        </w:rPr>
      </w:pPr>
      <w:r w:rsidRPr="00640E66">
        <w:rPr>
          <w:bCs/>
          <w:sz w:val="24"/>
        </w:rPr>
        <w:t>基金销售机构对认购申请的受理并不代表该申请一定成功，而仅代表销售机构确实接收到认购申请。认购申请的确认以登记机构或基金管理人的确认结果为准。对于认购申请及认购份额的确认情况，投资人应及时查询并妥善行使合法权利</w:t>
      </w:r>
      <w:r w:rsidRPr="00640E66">
        <w:rPr>
          <w:sz w:val="24"/>
        </w:rPr>
        <w:t>。</w:t>
      </w:r>
    </w:p>
    <w:p w:rsidR="00970746" w:rsidRPr="00640E66" w:rsidRDefault="00970746" w:rsidP="008920A1">
      <w:pPr>
        <w:numPr>
          <w:ilvl w:val="0"/>
          <w:numId w:val="2"/>
        </w:numPr>
        <w:spacing w:line="500" w:lineRule="exact"/>
        <w:ind w:left="0" w:firstLineChars="200" w:firstLine="480"/>
        <w:rPr>
          <w:bCs/>
          <w:sz w:val="24"/>
        </w:rPr>
      </w:pPr>
      <w:r w:rsidRPr="00640E66">
        <w:rPr>
          <w:bCs/>
          <w:sz w:val="24"/>
        </w:rPr>
        <w:t>投资者可阅读刊登在</w:t>
      </w:r>
      <w:r w:rsidR="0058111C">
        <w:rPr>
          <w:bCs/>
          <w:sz w:val="24"/>
        </w:rPr>
        <w:t>2026</w:t>
      </w:r>
      <w:r w:rsidR="0058111C">
        <w:rPr>
          <w:bCs/>
          <w:sz w:val="24"/>
        </w:rPr>
        <w:t>年</w:t>
      </w:r>
      <w:r w:rsidR="0058111C">
        <w:rPr>
          <w:bCs/>
          <w:sz w:val="24"/>
        </w:rPr>
        <w:t>4</w:t>
      </w:r>
      <w:r w:rsidR="0058111C">
        <w:rPr>
          <w:bCs/>
          <w:sz w:val="24"/>
        </w:rPr>
        <w:t>月</w:t>
      </w:r>
      <w:r w:rsidR="0058111C">
        <w:rPr>
          <w:bCs/>
          <w:sz w:val="24"/>
        </w:rPr>
        <w:t>10</w:t>
      </w:r>
      <w:r w:rsidR="0058111C">
        <w:rPr>
          <w:bCs/>
          <w:sz w:val="24"/>
        </w:rPr>
        <w:t>日</w:t>
      </w:r>
      <w:r w:rsidR="008B7B05" w:rsidRPr="00640E66">
        <w:rPr>
          <w:bCs/>
          <w:sz w:val="24"/>
        </w:rPr>
        <w:t>《</w:t>
      </w:r>
      <w:r w:rsidR="00F8485A">
        <w:rPr>
          <w:rFonts w:hint="eastAsia"/>
          <w:bCs/>
          <w:sz w:val="24"/>
        </w:rPr>
        <w:t>上海</w:t>
      </w:r>
      <w:r w:rsidR="000926DC" w:rsidRPr="00640E66">
        <w:rPr>
          <w:bCs/>
          <w:sz w:val="24"/>
        </w:rPr>
        <w:t>证券报</w:t>
      </w:r>
      <w:r w:rsidR="008B7B05" w:rsidRPr="00640E66">
        <w:rPr>
          <w:bCs/>
          <w:sz w:val="24"/>
        </w:rPr>
        <w:t>》</w:t>
      </w:r>
      <w:r w:rsidRPr="00640E66">
        <w:rPr>
          <w:bCs/>
          <w:sz w:val="24"/>
        </w:rPr>
        <w:t>的《</w:t>
      </w:r>
      <w:r w:rsidR="002F3DEC">
        <w:rPr>
          <w:bCs/>
          <w:sz w:val="24"/>
        </w:rPr>
        <w:t>景顺长城盈丰多元配置三个月持有期混合型基金中基金（</w:t>
      </w:r>
      <w:r w:rsidR="002F3DEC">
        <w:rPr>
          <w:bCs/>
          <w:sz w:val="24"/>
        </w:rPr>
        <w:t>ETF-FOF</w:t>
      </w:r>
      <w:r w:rsidR="002F3DEC">
        <w:rPr>
          <w:bCs/>
          <w:sz w:val="24"/>
        </w:rPr>
        <w:t>）</w:t>
      </w:r>
      <w:r w:rsidRPr="00640E66">
        <w:rPr>
          <w:bCs/>
          <w:sz w:val="24"/>
        </w:rPr>
        <w:t>基金合同及招募说明书提示性公告》。</w:t>
      </w:r>
    </w:p>
    <w:p w:rsidR="00970746" w:rsidRPr="00640E66" w:rsidRDefault="00970746">
      <w:pPr>
        <w:numPr>
          <w:ilvl w:val="0"/>
          <w:numId w:val="2"/>
        </w:numPr>
        <w:spacing w:line="500" w:lineRule="exact"/>
        <w:ind w:left="0" w:firstLineChars="200" w:firstLine="480"/>
        <w:rPr>
          <w:sz w:val="24"/>
        </w:rPr>
      </w:pPr>
      <w:r w:rsidRPr="00640E66">
        <w:rPr>
          <w:sz w:val="24"/>
        </w:rPr>
        <w:t>本公告仅对本基金基金份额发售的有关事项和规定予以说明，投资者欲了解本基金的详细情况，请详细阅读刊登在中国证监会基金电子披露网站上的《</w:t>
      </w:r>
      <w:r w:rsidR="002F3DEC">
        <w:rPr>
          <w:sz w:val="24"/>
        </w:rPr>
        <w:t>景顺长城盈丰多元配置三个月持有期混合型基金中基金（</w:t>
      </w:r>
      <w:r w:rsidR="002F3DEC">
        <w:rPr>
          <w:sz w:val="24"/>
        </w:rPr>
        <w:t>ETF-FOF</w:t>
      </w:r>
      <w:r w:rsidR="002F3DEC">
        <w:rPr>
          <w:sz w:val="24"/>
        </w:rPr>
        <w:t>）</w:t>
      </w:r>
      <w:r w:rsidRPr="00640E66">
        <w:rPr>
          <w:sz w:val="24"/>
        </w:rPr>
        <w:t>招募说明书》。本基金的基金合同、招募说明书及本公告将同时发布在本公司网站</w:t>
      </w:r>
      <w:r w:rsidRPr="00640E66">
        <w:rPr>
          <w:sz w:val="24"/>
        </w:rPr>
        <w:t xml:space="preserve">(www.igwfmc.com) </w:t>
      </w:r>
      <w:r w:rsidRPr="00640E66">
        <w:rPr>
          <w:sz w:val="24"/>
        </w:rPr>
        <w:t>及销售机构网站，投资者亦可通过本公司网站下载有关申请表格和了解基金募集相关事宜。</w:t>
      </w:r>
    </w:p>
    <w:p w:rsidR="00970746" w:rsidRPr="00640E66" w:rsidRDefault="00970746" w:rsidP="004878F1">
      <w:pPr>
        <w:numPr>
          <w:ilvl w:val="0"/>
          <w:numId w:val="2"/>
        </w:numPr>
        <w:spacing w:line="500" w:lineRule="exact"/>
        <w:ind w:left="0" w:firstLineChars="200" w:firstLine="480"/>
        <w:rPr>
          <w:sz w:val="24"/>
        </w:rPr>
      </w:pPr>
      <w:r w:rsidRPr="00640E66">
        <w:rPr>
          <w:sz w:val="24"/>
        </w:rPr>
        <w:t>各销售机构的销售网点以及开户、认购等事项的详细情况请向各销售机构咨询。</w:t>
      </w:r>
      <w:r w:rsidR="004878F1" w:rsidRPr="00640E66">
        <w:rPr>
          <w:sz w:val="24"/>
        </w:rPr>
        <w:t>在发售期间，如销售机构发生变动，本公司将在基金管理人网站上公示。</w:t>
      </w:r>
    </w:p>
    <w:p w:rsidR="00970746" w:rsidRPr="00640E66" w:rsidRDefault="00970746">
      <w:pPr>
        <w:numPr>
          <w:ilvl w:val="0"/>
          <w:numId w:val="2"/>
        </w:numPr>
        <w:spacing w:line="500" w:lineRule="exact"/>
        <w:ind w:left="0" w:firstLineChars="200" w:firstLine="480"/>
        <w:rPr>
          <w:sz w:val="24"/>
        </w:rPr>
      </w:pPr>
      <w:r w:rsidRPr="00640E66">
        <w:rPr>
          <w:sz w:val="24"/>
        </w:rPr>
        <w:t>在募集期间，各销售机构还将适时增加部分基金销售城市。具体城市名单、联系方式及相关认购事宜，请留意近期本公司及各销售机构的公告，或拨打本公司及各销售机构客户服务咨询电话。</w:t>
      </w:r>
    </w:p>
    <w:p w:rsidR="00970746" w:rsidRPr="00640E66" w:rsidRDefault="00970746">
      <w:pPr>
        <w:numPr>
          <w:ilvl w:val="0"/>
          <w:numId w:val="2"/>
        </w:numPr>
        <w:spacing w:line="500" w:lineRule="exact"/>
        <w:ind w:left="0" w:firstLineChars="200" w:firstLine="480"/>
        <w:rPr>
          <w:sz w:val="24"/>
        </w:rPr>
      </w:pPr>
      <w:r w:rsidRPr="00640E66">
        <w:rPr>
          <w:sz w:val="24"/>
        </w:rPr>
        <w:t>投资者可拨打本公司的客户服务电话</w:t>
      </w:r>
      <w:r w:rsidRPr="00640E66">
        <w:rPr>
          <w:sz w:val="24"/>
        </w:rPr>
        <w:t>400 8888 606</w:t>
      </w:r>
      <w:r w:rsidRPr="00640E66">
        <w:rPr>
          <w:sz w:val="24"/>
        </w:rPr>
        <w:t>咨询认购事宜，也可拨打各销售机构的客户服务电话咨询认购事宜。</w:t>
      </w:r>
    </w:p>
    <w:p w:rsidR="00970746" w:rsidRPr="00640E66" w:rsidRDefault="00970746">
      <w:pPr>
        <w:numPr>
          <w:ilvl w:val="0"/>
          <w:numId w:val="2"/>
        </w:numPr>
        <w:spacing w:line="500" w:lineRule="exact"/>
        <w:ind w:left="0" w:firstLineChars="200" w:firstLine="480"/>
        <w:rPr>
          <w:sz w:val="24"/>
        </w:rPr>
      </w:pPr>
      <w:r w:rsidRPr="00640E66">
        <w:rPr>
          <w:sz w:val="24"/>
        </w:rPr>
        <w:t>对未开设销售网点的地方的投资者，请拨打本公司的客户服务电话</w:t>
      </w:r>
      <w:r w:rsidRPr="00640E66">
        <w:rPr>
          <w:sz w:val="24"/>
        </w:rPr>
        <w:t>400 8888 606</w:t>
      </w:r>
      <w:r w:rsidRPr="00640E66">
        <w:rPr>
          <w:sz w:val="24"/>
        </w:rPr>
        <w:t>咨询购买事宜。</w:t>
      </w:r>
    </w:p>
    <w:p w:rsidR="00970746" w:rsidRPr="00640E66" w:rsidRDefault="00970746">
      <w:pPr>
        <w:numPr>
          <w:ilvl w:val="0"/>
          <w:numId w:val="2"/>
        </w:numPr>
        <w:spacing w:line="500" w:lineRule="exact"/>
        <w:ind w:left="0" w:firstLineChars="200" w:firstLine="480"/>
        <w:rPr>
          <w:sz w:val="24"/>
        </w:rPr>
      </w:pPr>
      <w:r w:rsidRPr="00640E66">
        <w:rPr>
          <w:sz w:val="24"/>
        </w:rPr>
        <w:t>基金管理人可综合各种情况对发售安排做适当调整。</w:t>
      </w:r>
    </w:p>
    <w:p w:rsidR="00970746" w:rsidRPr="00640E66" w:rsidRDefault="005C3332">
      <w:pPr>
        <w:numPr>
          <w:ilvl w:val="0"/>
          <w:numId w:val="2"/>
        </w:numPr>
        <w:spacing w:line="500" w:lineRule="exact"/>
        <w:ind w:left="0" w:firstLineChars="200" w:firstLine="480"/>
        <w:rPr>
          <w:sz w:val="24"/>
        </w:rPr>
      </w:pPr>
      <w:r w:rsidRPr="00640E66">
        <w:rPr>
          <w:bCs/>
          <w:sz w:val="24"/>
        </w:rPr>
        <w:t>基金管理人对单个投资人累计持有的基金份额不设上限，但本基金单一投资者持有基金份额数不得达到或超过基金份额总数的</w:t>
      </w:r>
      <w:r w:rsidRPr="00640E66">
        <w:rPr>
          <w:bCs/>
          <w:sz w:val="24"/>
        </w:rPr>
        <w:t>50%</w:t>
      </w:r>
      <w:r w:rsidRPr="00640E66">
        <w:rPr>
          <w:bCs/>
          <w:sz w:val="24"/>
        </w:rPr>
        <w:t>（在基金运作过程中因基金份额赎回等情形导致被动达到或超过</w:t>
      </w:r>
      <w:r w:rsidRPr="00640E66">
        <w:rPr>
          <w:bCs/>
          <w:sz w:val="24"/>
        </w:rPr>
        <w:t>50%</w:t>
      </w:r>
      <w:r w:rsidRPr="00640E66">
        <w:rPr>
          <w:bCs/>
          <w:sz w:val="24"/>
        </w:rPr>
        <w:t>的除外）。法律法规或监管机构另有规定的，从其规定。</w:t>
      </w:r>
    </w:p>
    <w:p w:rsidR="0045421E" w:rsidRPr="00640E66" w:rsidRDefault="0045421E" w:rsidP="0045421E">
      <w:pPr>
        <w:numPr>
          <w:ilvl w:val="0"/>
          <w:numId w:val="2"/>
        </w:numPr>
        <w:spacing w:line="500" w:lineRule="exact"/>
        <w:rPr>
          <w:sz w:val="24"/>
        </w:rPr>
      </w:pPr>
      <w:r w:rsidRPr="00640E66">
        <w:rPr>
          <w:sz w:val="24"/>
        </w:rPr>
        <w:t>本基金的最短持有期限为三个月，在基金份额的三个月持有期到期日前</w:t>
      </w:r>
    </w:p>
    <w:p w:rsidR="0045421E" w:rsidRPr="00640E66" w:rsidRDefault="0045421E" w:rsidP="0045421E">
      <w:pPr>
        <w:spacing w:line="500" w:lineRule="exact"/>
        <w:rPr>
          <w:sz w:val="24"/>
        </w:rPr>
      </w:pPr>
      <w:r w:rsidRPr="00640E66">
        <w:rPr>
          <w:sz w:val="24"/>
        </w:rPr>
        <w:t>（不含当日），基金份额持有人不能对该基金份额提出赎回或转换转出申请；基金份额的三个月持有期到期日起（含当日），基金份额持有人可对该基金份额提出赎回或转换转出申请。基金份额持有人将面临在三个月持有期到期前不能赎回基金份额的风险。</w:t>
      </w:r>
    </w:p>
    <w:p w:rsidR="0045421E" w:rsidRPr="00640E66" w:rsidRDefault="0045421E" w:rsidP="0045421E">
      <w:pPr>
        <w:widowControl/>
        <w:numPr>
          <w:ilvl w:val="0"/>
          <w:numId w:val="2"/>
        </w:numPr>
        <w:tabs>
          <w:tab w:val="left" w:pos="1080"/>
          <w:tab w:val="left" w:pos="1620"/>
        </w:tabs>
        <w:spacing w:line="360" w:lineRule="auto"/>
        <w:jc w:val="left"/>
        <w:rPr>
          <w:color w:val="000000"/>
          <w:kern w:val="0"/>
          <w:sz w:val="24"/>
        </w:rPr>
      </w:pPr>
      <w:r w:rsidRPr="00640E66">
        <w:rPr>
          <w:color w:val="000000"/>
          <w:kern w:val="0"/>
          <w:sz w:val="24"/>
        </w:rPr>
        <w:t>本基金主要投资于公开募集的证券投资基金，基金净值会因为其投资</w:t>
      </w:r>
    </w:p>
    <w:p w:rsidR="0045421E" w:rsidRPr="00640E66" w:rsidRDefault="0045421E" w:rsidP="0045421E">
      <w:pPr>
        <w:widowControl/>
        <w:tabs>
          <w:tab w:val="left" w:pos="1080"/>
          <w:tab w:val="left" w:pos="1620"/>
        </w:tabs>
        <w:spacing w:line="360" w:lineRule="auto"/>
        <w:jc w:val="left"/>
        <w:rPr>
          <w:color w:val="000000"/>
          <w:kern w:val="0"/>
          <w:sz w:val="24"/>
        </w:rPr>
      </w:pPr>
      <w:r w:rsidRPr="00640E66">
        <w:rPr>
          <w:color w:val="000000"/>
          <w:kern w:val="0"/>
          <w:sz w:val="24"/>
        </w:rPr>
        <w:t>所涉及证券市场波动等因素产生波动。投资有风险，投资者在投资本基金前，请认真阅读本基金的招募说明书、基金合同、基金产品资料概要等信息披露文件，全面认识本基金产品的风险收益特征和产品特性，充分考虑自身的风险承受能力，理性判断市场，自主判断基金的投资价值，对认购（或申购）基金的意愿、时机、数量等投资行为作出独立决策，承担基金投资中出现的各类风险。除了前述本基金对每份基金份额设定最短持有期带来的特殊风险外，投资本基金可能遇到的特有风险包括：（</w:t>
      </w:r>
      <w:r w:rsidRPr="00640E66">
        <w:rPr>
          <w:color w:val="000000"/>
          <w:kern w:val="0"/>
          <w:sz w:val="24"/>
        </w:rPr>
        <w:t>1</w:t>
      </w:r>
      <w:r w:rsidRPr="00640E66">
        <w:rPr>
          <w:color w:val="000000"/>
          <w:kern w:val="0"/>
          <w:sz w:val="24"/>
        </w:rPr>
        <w:t>）无法获得收益甚至损失本金的风险；（</w:t>
      </w:r>
      <w:r w:rsidRPr="00640E66">
        <w:rPr>
          <w:color w:val="000000"/>
          <w:kern w:val="0"/>
          <w:sz w:val="24"/>
        </w:rPr>
        <w:t>2</w:t>
      </w:r>
      <w:r w:rsidRPr="00640E66">
        <w:rPr>
          <w:color w:val="000000"/>
          <w:kern w:val="0"/>
          <w:sz w:val="24"/>
        </w:rPr>
        <w:t>）资产配置风险；（</w:t>
      </w:r>
      <w:r w:rsidRPr="00640E66">
        <w:rPr>
          <w:color w:val="000000"/>
          <w:kern w:val="0"/>
          <w:sz w:val="24"/>
        </w:rPr>
        <w:t>3</w:t>
      </w:r>
      <w:r w:rsidRPr="00640E66">
        <w:rPr>
          <w:color w:val="000000"/>
          <w:kern w:val="0"/>
          <w:sz w:val="24"/>
        </w:rPr>
        <w:t>）主要投资于基金所面临的特有风险，包括但不限于因主要投资于基金而面临的被投资基金业绩不达目标影响本基金投资业绩表现的风险、赎回资金到账时间较晚影响投资人资金安排的风险、投资于可上市交易基金的二级市场投资风险、被投资基金的运作风险和相关政策风险等。此外本基金还将面临市场风险、流动性风险、管理风险、税收风险、基金法律文件中涉及基金风险特征的表述与销售机构对基金的风险评级可能不一致的风险等其他一般风险。本基金为混合型基金中基金，在通常情况下其预期收益和预期风险水平高于债券型基金中基金、债券型基金、货币市场基金和货币型基金中基金，低于股票型基金、股票型基金中基金。</w:t>
      </w:r>
    </w:p>
    <w:p w:rsidR="00970746" w:rsidRPr="00640E66" w:rsidRDefault="00970746" w:rsidP="00473224">
      <w:pPr>
        <w:widowControl/>
        <w:numPr>
          <w:ilvl w:val="0"/>
          <w:numId w:val="2"/>
        </w:numPr>
        <w:tabs>
          <w:tab w:val="left" w:pos="1080"/>
          <w:tab w:val="left" w:pos="1620"/>
        </w:tabs>
        <w:spacing w:line="500" w:lineRule="exact"/>
        <w:ind w:left="0" w:firstLineChars="200" w:firstLine="480"/>
        <w:rPr>
          <w:bCs/>
          <w:sz w:val="24"/>
        </w:rPr>
      </w:pPr>
      <w:r w:rsidRPr="00640E66">
        <w:rPr>
          <w:bCs/>
          <w:sz w:val="24"/>
        </w:rPr>
        <w:t>基金管理人提醒投资人基金投资的</w:t>
      </w:r>
      <w:r w:rsidRPr="00640E66">
        <w:rPr>
          <w:bCs/>
          <w:sz w:val="24"/>
        </w:rPr>
        <w:t>“</w:t>
      </w:r>
      <w:r w:rsidRPr="00640E66">
        <w:rPr>
          <w:bCs/>
          <w:sz w:val="24"/>
        </w:rPr>
        <w:t>买者自负</w:t>
      </w:r>
      <w:r w:rsidRPr="00640E66">
        <w:rPr>
          <w:bCs/>
          <w:sz w:val="24"/>
        </w:rPr>
        <w:t>”</w:t>
      </w:r>
      <w:r w:rsidRPr="00640E66">
        <w:rPr>
          <w:bCs/>
          <w:sz w:val="24"/>
        </w:rPr>
        <w:t>原则，在投资人作出投资决策后，基金运营状况与基金净值变化引致的投资风险，由投资人自行负责。</w:t>
      </w:r>
    </w:p>
    <w:p w:rsidR="00FA249E" w:rsidRPr="00640E66" w:rsidRDefault="00FA249E" w:rsidP="00473224">
      <w:pPr>
        <w:widowControl/>
        <w:numPr>
          <w:ilvl w:val="0"/>
          <w:numId w:val="2"/>
        </w:numPr>
        <w:spacing w:line="500" w:lineRule="exact"/>
        <w:ind w:left="0" w:firstLineChars="200" w:firstLine="480"/>
        <w:rPr>
          <w:bCs/>
          <w:sz w:val="24"/>
        </w:rPr>
      </w:pPr>
      <w:r w:rsidRPr="00640E66">
        <w:rPr>
          <w:bCs/>
          <w:sz w:val="24"/>
          <w:lang w:val="en-US" w:eastAsia="zh-CN"/>
        </w:rPr>
        <w:pict>
          <v:shapetype id="_x0000_t32" coordsize="21600,21600" o:spt="32" o:oned="t" path="m,l21600,21600e" filled="f">
            <v:path arrowok="t" fillok="f" o:connecttype="none"/>
            <o:lock v:ext="edit" shapetype="t"/>
          </v:shapetype>
          <v:shape id="直接箭头连接符 211" o:spid="_x0000_s1027" type="#_x0000_t32" style="position:absolute;left:0;text-align:left;margin-left:264pt;margin-top:797.25pt;width:75pt;height:0;flip:x;z-index:251657728;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">
            <v:stroke endarrow="block"/>
          </v:shape>
        </w:pict>
      </w:r>
      <w:r w:rsidRPr="00640E66">
        <w:rPr>
          <w:kern w:val="0"/>
          <w:sz w:val="24"/>
        </w:rPr>
        <w:t>投资者通过本公司直销网上交易系统使用</w:t>
      </w:r>
      <w:r w:rsidRPr="00640E66">
        <w:rPr>
          <w:kern w:val="0"/>
          <w:sz w:val="24"/>
        </w:rPr>
        <w:t>“</w:t>
      </w:r>
      <w:r w:rsidRPr="00640E66">
        <w:rPr>
          <w:kern w:val="0"/>
          <w:sz w:val="24"/>
        </w:rPr>
        <w:t>现金宝</w:t>
      </w:r>
      <w:r w:rsidRPr="00640E66">
        <w:rPr>
          <w:kern w:val="0"/>
          <w:sz w:val="24"/>
        </w:rPr>
        <w:t>”</w:t>
      </w:r>
      <w:r w:rsidRPr="00640E66">
        <w:rPr>
          <w:kern w:val="0"/>
          <w:sz w:val="24"/>
        </w:rPr>
        <w:t>转购方式参与赎回转认购业务或申请办理</w:t>
      </w:r>
      <w:r w:rsidR="009E7694">
        <w:rPr>
          <w:rFonts w:ascii="宋体" w:hAnsi="宋体" w:cs="宋体" w:hint="eastAsia"/>
          <w:kern w:val="0"/>
          <w:sz w:val="24"/>
        </w:rPr>
        <w:t>“</w:t>
      </w:r>
      <w:r w:rsidR="009E7694" w:rsidRPr="006B4E72">
        <w:rPr>
          <w:rFonts w:ascii="宋体" w:hAnsi="宋体" w:cs="宋体" w:hint="eastAsia"/>
          <w:kern w:val="0"/>
          <w:sz w:val="24"/>
        </w:rPr>
        <w:t>优惠购</w:t>
      </w:r>
      <w:r w:rsidR="009E7694">
        <w:rPr>
          <w:rFonts w:ascii="宋体" w:hAnsi="宋体" w:cs="宋体" w:hint="eastAsia"/>
          <w:kern w:val="0"/>
          <w:sz w:val="24"/>
        </w:rPr>
        <w:t>”</w:t>
      </w:r>
      <w:r w:rsidRPr="00640E66">
        <w:rPr>
          <w:kern w:val="0"/>
          <w:sz w:val="24"/>
        </w:rPr>
        <w:t>业务项下</w:t>
      </w:r>
      <w:r w:rsidR="00A95415" w:rsidRPr="006B4E72">
        <w:rPr>
          <w:rFonts w:ascii="宋体" w:hAnsi="宋体" w:cs="宋体" w:hint="eastAsia"/>
          <w:kern w:val="0"/>
          <w:sz w:val="24"/>
        </w:rPr>
        <w:t>“赎回转认购”</w:t>
      </w:r>
      <w:r w:rsidRPr="00640E66">
        <w:rPr>
          <w:kern w:val="0"/>
          <w:sz w:val="24"/>
        </w:rPr>
        <w:t>业务的受理期间为新基金发售日至发售结束日</w:t>
      </w:r>
      <w:r w:rsidRPr="00640E66">
        <w:rPr>
          <w:kern w:val="0"/>
          <w:sz w:val="24"/>
        </w:rPr>
        <w:t>15:00</w:t>
      </w:r>
      <w:r w:rsidRPr="00640E66">
        <w:rPr>
          <w:kern w:val="0"/>
          <w:sz w:val="24"/>
        </w:rPr>
        <w:t>，新基金发售结束日</w:t>
      </w:r>
      <w:r w:rsidRPr="00640E66">
        <w:rPr>
          <w:kern w:val="0"/>
          <w:sz w:val="24"/>
        </w:rPr>
        <w:t>15</w:t>
      </w:r>
      <w:r w:rsidRPr="00640E66">
        <w:rPr>
          <w:kern w:val="0"/>
          <w:sz w:val="24"/>
        </w:rPr>
        <w:t>点以后不再接受赎回转认购申请</w:t>
      </w:r>
      <w:r w:rsidRPr="00640E66">
        <w:rPr>
          <w:sz w:val="24"/>
        </w:rPr>
        <w:t>。如遇基金提前结束募集，可能存在投资者赎回转认购订单确认失败的风险，这种情况下本基金管理人将在认购确认失败日的下一个工作日退回到投资者现金宝份额中，期间收益不计利息</w:t>
      </w:r>
      <w:r w:rsidRPr="00640E66">
        <w:rPr>
          <w:bCs/>
          <w:sz w:val="24"/>
        </w:rPr>
        <w:t>。</w:t>
      </w:r>
    </w:p>
    <w:p w:rsidR="00970746" w:rsidRPr="00640E66" w:rsidRDefault="00970746">
      <w:pPr>
        <w:jc w:val="center"/>
        <w:rPr>
          <w:rFonts w:eastAsia="黑体"/>
          <w:b/>
          <w:sz w:val="30"/>
          <w:szCs w:val="30"/>
        </w:rPr>
      </w:pPr>
      <w:r w:rsidRPr="00640E66">
        <w:rPr>
          <w:bCs/>
          <w:kern w:val="0"/>
          <w:szCs w:val="21"/>
        </w:rPr>
        <w:br w:type="page"/>
      </w:r>
      <w:r w:rsidRPr="00640E66">
        <w:rPr>
          <w:rFonts w:eastAsia="黑体"/>
          <w:b/>
          <w:sz w:val="30"/>
          <w:szCs w:val="30"/>
        </w:rPr>
        <w:t>目</w:t>
      </w:r>
      <w:r w:rsidRPr="00640E66">
        <w:rPr>
          <w:rFonts w:eastAsia="黑体"/>
          <w:b/>
          <w:sz w:val="30"/>
          <w:szCs w:val="30"/>
        </w:rPr>
        <w:t xml:space="preserve">  </w:t>
      </w:r>
      <w:r w:rsidRPr="00640E66">
        <w:rPr>
          <w:rFonts w:eastAsia="黑体"/>
          <w:b/>
          <w:sz w:val="30"/>
          <w:szCs w:val="30"/>
        </w:rPr>
        <w:t>录</w:t>
      </w:r>
    </w:p>
    <w:p w:rsidR="00C35B12" w:rsidRPr="00640E66" w:rsidRDefault="00970746">
      <w:pPr>
        <w:pStyle w:val="11"/>
        <w:tabs>
          <w:tab w:val="right" w:leader="dot" w:pos="8296"/>
        </w:tabs>
        <w:rPr>
          <w:rFonts w:eastAsia="等线"/>
          <w:bCs w:val="0"/>
          <w:caps w:val="0"/>
          <w:noProof/>
          <w:sz w:val="21"/>
          <w:szCs w:val="22"/>
        </w:rPr>
      </w:pPr>
      <w:r w:rsidRPr="00640E66">
        <w:rPr>
          <w:rFonts w:eastAsia="宋体"/>
          <w:b/>
          <w:sz w:val="24"/>
          <w:szCs w:val="24"/>
        </w:rPr>
        <w:fldChar w:fldCharType="begin"/>
      </w:r>
      <w:r w:rsidRPr="00640E66">
        <w:rPr>
          <w:rFonts w:eastAsia="宋体"/>
          <w:b/>
          <w:sz w:val="24"/>
          <w:szCs w:val="24"/>
        </w:rPr>
        <w:instrText xml:space="preserve"> TOC \o "1-1" \u </w:instrText>
      </w:r>
      <w:r w:rsidRPr="00640E66">
        <w:rPr>
          <w:rFonts w:eastAsia="宋体"/>
          <w:b/>
          <w:sz w:val="24"/>
          <w:szCs w:val="24"/>
        </w:rPr>
        <w:fldChar w:fldCharType="separate"/>
      </w:r>
      <w:r w:rsidR="00C35B12" w:rsidRPr="00640E66">
        <w:rPr>
          <w:b/>
          <w:noProof/>
        </w:rPr>
        <w:t>重要提示</w:t>
      </w:r>
      <w:r w:rsidR="00C35B12" w:rsidRPr="00640E66">
        <w:rPr>
          <w:noProof/>
        </w:rPr>
        <w:tab/>
      </w:r>
      <w:r w:rsidR="00C35B12" w:rsidRPr="00640E66">
        <w:rPr>
          <w:noProof/>
        </w:rPr>
        <w:fldChar w:fldCharType="begin"/>
      </w:r>
      <w:r w:rsidR="00C35B12" w:rsidRPr="00640E66">
        <w:rPr>
          <w:noProof/>
        </w:rPr>
        <w:instrText xml:space="preserve"> PAGEREF _Toc212476696 \h </w:instrText>
      </w:r>
      <w:r w:rsidR="00C35B12" w:rsidRPr="00640E66">
        <w:rPr>
          <w:noProof/>
        </w:rPr>
      </w:r>
      <w:r w:rsidR="00C35B12" w:rsidRPr="00640E66">
        <w:rPr>
          <w:noProof/>
        </w:rPr>
        <w:fldChar w:fldCharType="separate"/>
      </w:r>
      <w:r w:rsidR="00303A92">
        <w:rPr>
          <w:noProof/>
        </w:rPr>
        <w:t>1</w:t>
      </w:r>
      <w:r w:rsidR="00C35B12" w:rsidRPr="00640E66">
        <w:rPr>
          <w:noProof/>
        </w:rPr>
        <w:fldChar w:fldCharType="end"/>
      </w:r>
    </w:p>
    <w:p w:rsidR="00C35B12" w:rsidRPr="00640E66" w:rsidRDefault="00C35B12">
      <w:pPr>
        <w:pStyle w:val="11"/>
        <w:tabs>
          <w:tab w:val="right" w:leader="dot" w:pos="8296"/>
        </w:tabs>
        <w:rPr>
          <w:rFonts w:eastAsia="等线"/>
          <w:bCs w:val="0"/>
          <w:caps w:val="0"/>
          <w:noProof/>
          <w:sz w:val="21"/>
          <w:szCs w:val="22"/>
        </w:rPr>
      </w:pPr>
      <w:r w:rsidRPr="00640E66">
        <w:rPr>
          <w:b/>
          <w:noProof/>
        </w:rPr>
        <w:t>一、本次募集的基本情况</w:t>
      </w:r>
      <w:r w:rsidRPr="00640E66">
        <w:rPr>
          <w:noProof/>
        </w:rPr>
        <w:tab/>
      </w:r>
      <w:r w:rsidRPr="00640E66">
        <w:rPr>
          <w:noProof/>
        </w:rPr>
        <w:fldChar w:fldCharType="begin"/>
      </w:r>
      <w:r w:rsidRPr="00640E66">
        <w:rPr>
          <w:noProof/>
        </w:rPr>
        <w:instrText xml:space="preserve"> PAGEREF _Toc212476697 \h </w:instrText>
      </w:r>
      <w:r w:rsidRPr="00640E66">
        <w:rPr>
          <w:noProof/>
        </w:rPr>
      </w:r>
      <w:r w:rsidRPr="00640E66">
        <w:rPr>
          <w:noProof/>
        </w:rPr>
        <w:fldChar w:fldCharType="separate"/>
      </w:r>
      <w:r w:rsidR="00303A92">
        <w:rPr>
          <w:noProof/>
        </w:rPr>
        <w:t>6</w:t>
      </w:r>
      <w:r w:rsidRPr="00640E66">
        <w:rPr>
          <w:noProof/>
        </w:rPr>
        <w:fldChar w:fldCharType="end"/>
      </w:r>
    </w:p>
    <w:p w:rsidR="00C35B12" w:rsidRPr="00640E66" w:rsidRDefault="00C35B12">
      <w:pPr>
        <w:pStyle w:val="11"/>
        <w:tabs>
          <w:tab w:val="right" w:leader="dot" w:pos="8296"/>
        </w:tabs>
        <w:rPr>
          <w:rFonts w:eastAsia="等线"/>
          <w:bCs w:val="0"/>
          <w:caps w:val="0"/>
          <w:noProof/>
          <w:sz w:val="21"/>
          <w:szCs w:val="22"/>
        </w:rPr>
      </w:pPr>
      <w:r w:rsidRPr="00640E66">
        <w:rPr>
          <w:b/>
          <w:noProof/>
        </w:rPr>
        <w:t>二、发售方式及相关规定</w:t>
      </w:r>
      <w:r w:rsidRPr="00640E66">
        <w:rPr>
          <w:noProof/>
        </w:rPr>
        <w:tab/>
      </w:r>
      <w:r w:rsidRPr="00640E66">
        <w:rPr>
          <w:noProof/>
        </w:rPr>
        <w:fldChar w:fldCharType="begin"/>
      </w:r>
      <w:r w:rsidRPr="00640E66">
        <w:rPr>
          <w:noProof/>
        </w:rPr>
        <w:instrText xml:space="preserve"> PAGEREF _Toc212476698 \h </w:instrText>
      </w:r>
      <w:r w:rsidRPr="00640E66">
        <w:rPr>
          <w:noProof/>
        </w:rPr>
      </w:r>
      <w:r w:rsidRPr="00640E66">
        <w:rPr>
          <w:noProof/>
        </w:rPr>
        <w:fldChar w:fldCharType="separate"/>
      </w:r>
      <w:r w:rsidR="00303A92">
        <w:rPr>
          <w:noProof/>
        </w:rPr>
        <w:t>8</w:t>
      </w:r>
      <w:r w:rsidRPr="00640E66">
        <w:rPr>
          <w:noProof/>
        </w:rPr>
        <w:fldChar w:fldCharType="end"/>
      </w:r>
    </w:p>
    <w:p w:rsidR="00C35B12" w:rsidRPr="00640E66" w:rsidRDefault="00C35B12">
      <w:pPr>
        <w:pStyle w:val="11"/>
        <w:tabs>
          <w:tab w:val="right" w:leader="dot" w:pos="8296"/>
        </w:tabs>
        <w:rPr>
          <w:rFonts w:eastAsia="等线"/>
          <w:bCs w:val="0"/>
          <w:caps w:val="0"/>
          <w:noProof/>
          <w:sz w:val="21"/>
          <w:szCs w:val="22"/>
        </w:rPr>
      </w:pPr>
      <w:r w:rsidRPr="00640E66">
        <w:rPr>
          <w:b/>
          <w:noProof/>
        </w:rPr>
        <w:t>三、开户与认购程序</w:t>
      </w:r>
      <w:r w:rsidRPr="00640E66">
        <w:rPr>
          <w:noProof/>
        </w:rPr>
        <w:tab/>
      </w:r>
      <w:r w:rsidRPr="00640E66">
        <w:rPr>
          <w:noProof/>
        </w:rPr>
        <w:fldChar w:fldCharType="begin"/>
      </w:r>
      <w:r w:rsidRPr="00640E66">
        <w:rPr>
          <w:noProof/>
        </w:rPr>
        <w:instrText xml:space="preserve"> PAGEREF _Toc212476699 \h </w:instrText>
      </w:r>
      <w:r w:rsidRPr="00640E66">
        <w:rPr>
          <w:noProof/>
        </w:rPr>
      </w:r>
      <w:r w:rsidRPr="00640E66">
        <w:rPr>
          <w:noProof/>
        </w:rPr>
        <w:fldChar w:fldCharType="separate"/>
      </w:r>
      <w:r w:rsidR="00303A92">
        <w:rPr>
          <w:noProof/>
        </w:rPr>
        <w:t>11</w:t>
      </w:r>
      <w:r w:rsidRPr="00640E66">
        <w:rPr>
          <w:noProof/>
        </w:rPr>
        <w:fldChar w:fldCharType="end"/>
      </w:r>
    </w:p>
    <w:p w:rsidR="00C35B12" w:rsidRPr="00640E66" w:rsidRDefault="00C35B12">
      <w:pPr>
        <w:pStyle w:val="11"/>
        <w:tabs>
          <w:tab w:val="right" w:leader="dot" w:pos="8296"/>
        </w:tabs>
        <w:rPr>
          <w:rFonts w:eastAsia="等线"/>
          <w:bCs w:val="0"/>
          <w:caps w:val="0"/>
          <w:noProof/>
          <w:sz w:val="21"/>
          <w:szCs w:val="22"/>
        </w:rPr>
      </w:pPr>
      <w:r w:rsidRPr="00640E66">
        <w:rPr>
          <w:b/>
          <w:noProof/>
        </w:rPr>
        <w:t>四、清算与交割</w:t>
      </w:r>
      <w:r w:rsidRPr="00640E66">
        <w:rPr>
          <w:noProof/>
        </w:rPr>
        <w:tab/>
      </w:r>
      <w:r w:rsidRPr="00640E66">
        <w:rPr>
          <w:noProof/>
        </w:rPr>
        <w:fldChar w:fldCharType="begin"/>
      </w:r>
      <w:r w:rsidRPr="00640E66">
        <w:rPr>
          <w:noProof/>
        </w:rPr>
        <w:instrText xml:space="preserve"> PAGEREF _Toc212476700 \h </w:instrText>
      </w:r>
      <w:r w:rsidRPr="00640E66">
        <w:rPr>
          <w:noProof/>
        </w:rPr>
      </w:r>
      <w:r w:rsidRPr="00640E66">
        <w:rPr>
          <w:noProof/>
        </w:rPr>
        <w:fldChar w:fldCharType="separate"/>
      </w:r>
      <w:r w:rsidR="00303A92">
        <w:rPr>
          <w:noProof/>
        </w:rPr>
        <w:t>14</w:t>
      </w:r>
      <w:r w:rsidRPr="00640E66">
        <w:rPr>
          <w:noProof/>
        </w:rPr>
        <w:fldChar w:fldCharType="end"/>
      </w:r>
    </w:p>
    <w:p w:rsidR="00C35B12" w:rsidRPr="00640E66" w:rsidRDefault="00C35B12">
      <w:pPr>
        <w:pStyle w:val="11"/>
        <w:tabs>
          <w:tab w:val="right" w:leader="dot" w:pos="8296"/>
        </w:tabs>
        <w:rPr>
          <w:rFonts w:eastAsia="等线"/>
          <w:bCs w:val="0"/>
          <w:caps w:val="0"/>
          <w:noProof/>
          <w:sz w:val="21"/>
          <w:szCs w:val="22"/>
        </w:rPr>
      </w:pPr>
      <w:r w:rsidRPr="00640E66">
        <w:rPr>
          <w:b/>
          <w:noProof/>
        </w:rPr>
        <w:t>五、基金的验资与基金合同的生效</w:t>
      </w:r>
      <w:r w:rsidRPr="00640E66">
        <w:rPr>
          <w:noProof/>
        </w:rPr>
        <w:tab/>
      </w:r>
      <w:r w:rsidRPr="00640E66">
        <w:rPr>
          <w:noProof/>
        </w:rPr>
        <w:fldChar w:fldCharType="begin"/>
      </w:r>
      <w:r w:rsidRPr="00640E66">
        <w:rPr>
          <w:noProof/>
        </w:rPr>
        <w:instrText xml:space="preserve"> PAGEREF _Toc212476701 \h </w:instrText>
      </w:r>
      <w:r w:rsidRPr="00640E66">
        <w:rPr>
          <w:noProof/>
        </w:rPr>
      </w:r>
      <w:r w:rsidRPr="00640E66">
        <w:rPr>
          <w:noProof/>
        </w:rPr>
        <w:fldChar w:fldCharType="separate"/>
      </w:r>
      <w:r w:rsidR="00303A92">
        <w:rPr>
          <w:noProof/>
        </w:rPr>
        <w:t>15</w:t>
      </w:r>
      <w:r w:rsidRPr="00640E66">
        <w:rPr>
          <w:noProof/>
        </w:rPr>
        <w:fldChar w:fldCharType="end"/>
      </w:r>
    </w:p>
    <w:p w:rsidR="00C35B12" w:rsidRPr="00640E66" w:rsidRDefault="00C35B12">
      <w:pPr>
        <w:pStyle w:val="11"/>
        <w:tabs>
          <w:tab w:val="right" w:leader="dot" w:pos="8296"/>
        </w:tabs>
        <w:rPr>
          <w:rFonts w:eastAsia="等线"/>
          <w:bCs w:val="0"/>
          <w:caps w:val="0"/>
          <w:noProof/>
          <w:sz w:val="21"/>
          <w:szCs w:val="22"/>
        </w:rPr>
      </w:pPr>
      <w:r w:rsidRPr="00640E66">
        <w:rPr>
          <w:b/>
          <w:noProof/>
        </w:rPr>
        <w:t>六、本次募集当事人及中介机构</w:t>
      </w:r>
      <w:r w:rsidRPr="00640E66">
        <w:rPr>
          <w:noProof/>
        </w:rPr>
        <w:tab/>
      </w:r>
      <w:r w:rsidRPr="00640E66">
        <w:rPr>
          <w:noProof/>
        </w:rPr>
        <w:fldChar w:fldCharType="begin"/>
      </w:r>
      <w:r w:rsidRPr="00640E66">
        <w:rPr>
          <w:noProof/>
        </w:rPr>
        <w:instrText xml:space="preserve"> PAGEREF _Toc212476702 \h </w:instrText>
      </w:r>
      <w:r w:rsidRPr="00640E66">
        <w:rPr>
          <w:noProof/>
        </w:rPr>
      </w:r>
      <w:r w:rsidRPr="00640E66">
        <w:rPr>
          <w:noProof/>
        </w:rPr>
        <w:fldChar w:fldCharType="separate"/>
      </w:r>
      <w:r w:rsidR="00303A92">
        <w:rPr>
          <w:noProof/>
        </w:rPr>
        <w:t>16</w:t>
      </w:r>
      <w:r w:rsidRPr="00640E66">
        <w:rPr>
          <w:noProof/>
        </w:rPr>
        <w:fldChar w:fldCharType="end"/>
      </w:r>
    </w:p>
    <w:p w:rsidR="00970746" w:rsidRPr="00640E66" w:rsidRDefault="00970746">
      <w:pPr>
        <w:pStyle w:val="11"/>
        <w:tabs>
          <w:tab w:val="right" w:pos="8296"/>
        </w:tabs>
        <w:spacing w:before="0" w:after="0" w:line="360" w:lineRule="auto"/>
        <w:rPr>
          <w:rFonts w:eastAsia="宋体"/>
          <w:b/>
          <w:sz w:val="24"/>
          <w:szCs w:val="24"/>
        </w:rPr>
      </w:pPr>
      <w:r w:rsidRPr="00640E66">
        <w:rPr>
          <w:rFonts w:eastAsia="宋体"/>
          <w:b/>
          <w:sz w:val="24"/>
          <w:szCs w:val="24"/>
        </w:rPr>
        <w:fldChar w:fldCharType="end"/>
      </w:r>
    </w:p>
    <w:p w:rsidR="00970746" w:rsidRPr="00640E66" w:rsidRDefault="00970746">
      <w:pPr>
        <w:spacing w:beforeLines="50" w:afterLines="50" w:line="360" w:lineRule="auto"/>
        <w:jc w:val="center"/>
        <w:outlineLvl w:val="0"/>
        <w:rPr>
          <w:b/>
          <w:sz w:val="24"/>
        </w:rPr>
      </w:pPr>
      <w:r w:rsidRPr="00640E66">
        <w:br w:type="page"/>
      </w:r>
      <w:bookmarkStart w:id="6" w:name="_Toc290816902"/>
      <w:bookmarkStart w:id="7" w:name="_Toc290817752"/>
      <w:bookmarkStart w:id="8" w:name="_Toc212476697"/>
      <w:r w:rsidRPr="00640E66">
        <w:rPr>
          <w:b/>
          <w:sz w:val="24"/>
        </w:rPr>
        <w:t>一、本次募集的基本情况</w:t>
      </w:r>
      <w:bookmarkEnd w:id="6"/>
      <w:bookmarkEnd w:id="7"/>
      <w:bookmarkEnd w:id="8"/>
    </w:p>
    <w:p w:rsidR="00970746" w:rsidRPr="00640E66" w:rsidRDefault="00970746" w:rsidP="00303A92">
      <w:pPr>
        <w:spacing w:line="360" w:lineRule="auto"/>
        <w:ind w:firstLineChars="200" w:firstLine="480"/>
        <w:rPr>
          <w:sz w:val="24"/>
        </w:rPr>
      </w:pPr>
      <w:r w:rsidRPr="00640E66">
        <w:rPr>
          <w:sz w:val="24"/>
        </w:rPr>
        <w:t>1</w:t>
      </w:r>
      <w:r w:rsidRPr="00640E66">
        <w:rPr>
          <w:sz w:val="24"/>
        </w:rPr>
        <w:t>、基金名称</w:t>
      </w:r>
    </w:p>
    <w:p w:rsidR="00970746" w:rsidRPr="00520A64" w:rsidRDefault="002F3DEC">
      <w:pPr>
        <w:spacing w:line="360" w:lineRule="auto"/>
        <w:ind w:firstLineChars="200" w:firstLine="480"/>
        <w:rPr>
          <w:sz w:val="24"/>
        </w:rPr>
      </w:pPr>
      <w:r w:rsidRPr="00520A64">
        <w:rPr>
          <w:sz w:val="24"/>
        </w:rPr>
        <w:t>景顺长城盈丰多元配置三个月持有期混合型基金中基金（</w:t>
      </w:r>
      <w:r w:rsidRPr="00520A64">
        <w:rPr>
          <w:sz w:val="24"/>
        </w:rPr>
        <w:t>ETF-FOF</w:t>
      </w:r>
      <w:r w:rsidRPr="00520A64">
        <w:rPr>
          <w:sz w:val="24"/>
        </w:rPr>
        <w:t>）</w:t>
      </w:r>
      <w:r w:rsidR="00970746" w:rsidRPr="00520A64">
        <w:rPr>
          <w:sz w:val="24"/>
        </w:rPr>
        <w:t>（</w:t>
      </w:r>
      <w:r w:rsidR="00F20462" w:rsidRPr="00520A64">
        <w:rPr>
          <w:sz w:val="24"/>
        </w:rPr>
        <w:t>A</w:t>
      </w:r>
      <w:r w:rsidR="00F20462" w:rsidRPr="00520A64">
        <w:rPr>
          <w:sz w:val="24"/>
        </w:rPr>
        <w:t>类基金代码</w:t>
      </w:r>
      <w:r w:rsidR="009E45AF" w:rsidRPr="00520A64">
        <w:rPr>
          <w:sz w:val="24"/>
        </w:rPr>
        <w:t>：</w:t>
      </w:r>
      <w:r w:rsidR="008818FF" w:rsidRPr="00520A64">
        <w:rPr>
          <w:sz w:val="24"/>
        </w:rPr>
        <w:t>025894</w:t>
      </w:r>
      <w:r w:rsidR="00F20462" w:rsidRPr="00520A64">
        <w:rPr>
          <w:sz w:val="24"/>
        </w:rPr>
        <w:t>；</w:t>
      </w:r>
      <w:r w:rsidR="00F20462" w:rsidRPr="00520A64">
        <w:rPr>
          <w:sz w:val="24"/>
        </w:rPr>
        <w:t>C</w:t>
      </w:r>
      <w:r w:rsidR="00F20462" w:rsidRPr="00520A64">
        <w:rPr>
          <w:sz w:val="24"/>
        </w:rPr>
        <w:t>类基金代码：</w:t>
      </w:r>
      <w:r w:rsidR="008818FF" w:rsidRPr="00520A64">
        <w:rPr>
          <w:sz w:val="24"/>
        </w:rPr>
        <w:t>025895</w:t>
      </w:r>
      <w:r w:rsidR="00970746" w:rsidRPr="00520A64">
        <w:rPr>
          <w:sz w:val="24"/>
        </w:rPr>
        <w:t>）</w:t>
      </w:r>
    </w:p>
    <w:p w:rsidR="00970746" w:rsidRPr="00640E66" w:rsidRDefault="00970746" w:rsidP="00303A92">
      <w:pPr>
        <w:spacing w:line="360" w:lineRule="auto"/>
        <w:ind w:firstLineChars="200" w:firstLine="480"/>
        <w:rPr>
          <w:sz w:val="24"/>
        </w:rPr>
      </w:pPr>
      <w:r w:rsidRPr="00640E66">
        <w:rPr>
          <w:sz w:val="24"/>
        </w:rPr>
        <w:t>2</w:t>
      </w:r>
      <w:r w:rsidRPr="00640E66">
        <w:rPr>
          <w:sz w:val="24"/>
        </w:rPr>
        <w:t>、基金类型</w:t>
      </w:r>
    </w:p>
    <w:p w:rsidR="00970746" w:rsidRPr="00520A64" w:rsidRDefault="00DC12E9">
      <w:pPr>
        <w:spacing w:line="360" w:lineRule="auto"/>
        <w:ind w:firstLineChars="200" w:firstLine="480"/>
        <w:rPr>
          <w:sz w:val="24"/>
        </w:rPr>
      </w:pPr>
      <w:r w:rsidRPr="00520A64">
        <w:rPr>
          <w:sz w:val="24"/>
        </w:rPr>
        <w:t>混合型基金中基金</w:t>
      </w:r>
    </w:p>
    <w:p w:rsidR="00C17ED4" w:rsidRPr="00640E66" w:rsidRDefault="00C17ED4" w:rsidP="00303A92">
      <w:pPr>
        <w:spacing w:line="360" w:lineRule="auto"/>
        <w:ind w:firstLineChars="200" w:firstLine="480"/>
        <w:rPr>
          <w:sz w:val="24"/>
        </w:rPr>
      </w:pPr>
      <w:r w:rsidRPr="00640E66">
        <w:rPr>
          <w:sz w:val="24"/>
        </w:rPr>
        <w:t>3</w:t>
      </w:r>
      <w:r w:rsidRPr="00640E66">
        <w:rPr>
          <w:sz w:val="24"/>
        </w:rPr>
        <w:t>、基金的运作方式</w:t>
      </w:r>
    </w:p>
    <w:p w:rsidR="00C17ED4" w:rsidRPr="00640E66" w:rsidRDefault="00C17ED4" w:rsidP="00C17ED4">
      <w:pPr>
        <w:spacing w:line="360" w:lineRule="auto"/>
        <w:ind w:firstLineChars="200" w:firstLine="480"/>
        <w:rPr>
          <w:sz w:val="24"/>
        </w:rPr>
      </w:pPr>
      <w:r w:rsidRPr="00640E66">
        <w:rPr>
          <w:sz w:val="24"/>
        </w:rPr>
        <w:t>契约型开放式</w:t>
      </w:r>
    </w:p>
    <w:p w:rsidR="00B11344" w:rsidRPr="00520A64" w:rsidRDefault="00B11344" w:rsidP="003B54D2">
      <w:pPr>
        <w:spacing w:line="360" w:lineRule="auto"/>
        <w:ind w:firstLineChars="200" w:firstLine="480"/>
        <w:rPr>
          <w:sz w:val="24"/>
        </w:rPr>
      </w:pPr>
      <w:r w:rsidRPr="00520A64">
        <w:rPr>
          <w:sz w:val="24"/>
        </w:rPr>
        <w:t>对于本基金每份基金份额设定锁定持有期，锁定持有期为三个月。锁定持有期到期后可办理赎回或转换转出业务。</w:t>
      </w:r>
    </w:p>
    <w:p w:rsidR="003B54D2" w:rsidRPr="00640E66" w:rsidRDefault="003B54D2" w:rsidP="003B54D2">
      <w:pPr>
        <w:spacing w:line="360" w:lineRule="auto"/>
        <w:ind w:firstLineChars="200" w:firstLine="480"/>
        <w:rPr>
          <w:sz w:val="24"/>
        </w:rPr>
      </w:pPr>
      <w:r w:rsidRPr="00640E66">
        <w:rPr>
          <w:sz w:val="24"/>
        </w:rPr>
        <w:t>具体请见基金合同</w:t>
      </w:r>
      <w:r w:rsidRPr="00640E66">
        <w:rPr>
          <w:sz w:val="24"/>
        </w:rPr>
        <w:t>“</w:t>
      </w:r>
      <w:r w:rsidRPr="00640E66">
        <w:rPr>
          <w:sz w:val="24"/>
        </w:rPr>
        <w:t>第六部分</w:t>
      </w:r>
      <w:r w:rsidRPr="00640E66">
        <w:rPr>
          <w:sz w:val="24"/>
        </w:rPr>
        <w:t xml:space="preserve"> </w:t>
      </w:r>
      <w:r w:rsidRPr="00640E66">
        <w:rPr>
          <w:sz w:val="24"/>
        </w:rPr>
        <w:t>基金份额的申购与赎回</w:t>
      </w:r>
      <w:r w:rsidRPr="00640E66">
        <w:rPr>
          <w:sz w:val="24"/>
        </w:rPr>
        <w:t>”</w:t>
      </w:r>
      <w:r w:rsidRPr="00640E66">
        <w:rPr>
          <w:sz w:val="24"/>
        </w:rPr>
        <w:t>部分。</w:t>
      </w:r>
    </w:p>
    <w:p w:rsidR="00DA5DFA" w:rsidRPr="00640E66" w:rsidRDefault="00DA5DFA" w:rsidP="00303A92">
      <w:pPr>
        <w:spacing w:line="360" w:lineRule="auto"/>
        <w:ind w:firstLineChars="200" w:firstLine="480"/>
        <w:rPr>
          <w:sz w:val="24"/>
        </w:rPr>
      </w:pPr>
      <w:bookmarkStart w:id="9" w:name="_Toc79392578"/>
      <w:r w:rsidRPr="00640E66">
        <w:rPr>
          <w:sz w:val="24"/>
        </w:rPr>
        <w:t>4</w:t>
      </w:r>
      <w:r w:rsidRPr="00640E66">
        <w:rPr>
          <w:sz w:val="24"/>
        </w:rPr>
        <w:t>、基金存续期限</w:t>
      </w:r>
      <w:bookmarkEnd w:id="9"/>
    </w:p>
    <w:p w:rsidR="00DA5DFA" w:rsidRPr="00520A64" w:rsidRDefault="00DA5DFA" w:rsidP="00DA5DFA">
      <w:pPr>
        <w:spacing w:line="360" w:lineRule="auto"/>
        <w:ind w:firstLineChars="200" w:firstLine="480"/>
        <w:rPr>
          <w:sz w:val="24"/>
        </w:rPr>
      </w:pPr>
      <w:r w:rsidRPr="00520A64">
        <w:rPr>
          <w:sz w:val="24"/>
        </w:rPr>
        <w:t>不定期</w:t>
      </w:r>
    </w:p>
    <w:p w:rsidR="00970746" w:rsidRPr="00640E66" w:rsidRDefault="00DA5DFA" w:rsidP="00303A92">
      <w:pPr>
        <w:spacing w:line="360" w:lineRule="auto"/>
        <w:ind w:firstLineChars="200" w:firstLine="480"/>
        <w:rPr>
          <w:sz w:val="24"/>
        </w:rPr>
      </w:pPr>
      <w:r w:rsidRPr="00640E66">
        <w:rPr>
          <w:sz w:val="24"/>
        </w:rPr>
        <w:t>5</w:t>
      </w:r>
      <w:r w:rsidR="00970746" w:rsidRPr="00640E66">
        <w:rPr>
          <w:sz w:val="24"/>
        </w:rPr>
        <w:t>、基金份额初始面值</w:t>
      </w:r>
    </w:p>
    <w:p w:rsidR="00970746" w:rsidRPr="00520A64" w:rsidRDefault="00970746" w:rsidP="00303A92">
      <w:pPr>
        <w:spacing w:line="360" w:lineRule="auto"/>
        <w:ind w:firstLineChars="200" w:firstLine="480"/>
        <w:rPr>
          <w:sz w:val="24"/>
        </w:rPr>
      </w:pPr>
      <w:r w:rsidRPr="00520A64">
        <w:rPr>
          <w:sz w:val="24"/>
        </w:rPr>
        <w:t>基金份额初始面值为</w:t>
      </w:r>
      <w:r w:rsidRPr="00520A64">
        <w:rPr>
          <w:sz w:val="24"/>
        </w:rPr>
        <w:t>1.00</w:t>
      </w:r>
      <w:r w:rsidRPr="00520A64">
        <w:rPr>
          <w:sz w:val="24"/>
        </w:rPr>
        <w:t>元人民币</w:t>
      </w:r>
    </w:p>
    <w:p w:rsidR="00970746" w:rsidRPr="00640E66" w:rsidRDefault="00DA5DFA" w:rsidP="00303A92">
      <w:pPr>
        <w:spacing w:line="360" w:lineRule="auto"/>
        <w:ind w:firstLineChars="200" w:firstLine="480"/>
        <w:rPr>
          <w:sz w:val="24"/>
        </w:rPr>
      </w:pPr>
      <w:r w:rsidRPr="00640E66">
        <w:rPr>
          <w:sz w:val="24"/>
        </w:rPr>
        <w:t>6</w:t>
      </w:r>
      <w:r w:rsidR="00970746" w:rsidRPr="00640E66">
        <w:rPr>
          <w:sz w:val="24"/>
        </w:rPr>
        <w:t>、发售对象</w:t>
      </w:r>
    </w:p>
    <w:p w:rsidR="00C17ED4" w:rsidRPr="00520A64" w:rsidRDefault="00C17ED4" w:rsidP="00C17ED4">
      <w:pPr>
        <w:spacing w:line="360" w:lineRule="auto"/>
        <w:ind w:firstLineChars="200" w:firstLine="480"/>
        <w:rPr>
          <w:sz w:val="24"/>
        </w:rPr>
      </w:pPr>
      <w:r w:rsidRPr="00520A64">
        <w:rPr>
          <w:sz w:val="24"/>
        </w:rPr>
        <w:t>符合法律法规规定的可投资于证券投资基金的个人投资者、机构投资者、合格境外投资者以及法律法规或中国证监会允许购买证券投资基金的其他投资人。</w:t>
      </w:r>
    </w:p>
    <w:p w:rsidR="00970746" w:rsidRPr="00640E66" w:rsidRDefault="00DA5DFA" w:rsidP="00303A92">
      <w:pPr>
        <w:spacing w:line="360" w:lineRule="auto"/>
        <w:ind w:firstLineChars="200" w:firstLine="480"/>
        <w:rPr>
          <w:sz w:val="24"/>
        </w:rPr>
      </w:pPr>
      <w:r w:rsidRPr="00520A64">
        <w:rPr>
          <w:sz w:val="24"/>
        </w:rPr>
        <w:t>7</w:t>
      </w:r>
      <w:r w:rsidR="00970746" w:rsidRPr="00640E66">
        <w:rPr>
          <w:sz w:val="24"/>
        </w:rPr>
        <w:t>、销售机构</w:t>
      </w:r>
    </w:p>
    <w:p w:rsidR="00970746" w:rsidRPr="00640E66" w:rsidRDefault="00970746">
      <w:pPr>
        <w:spacing w:line="360" w:lineRule="auto"/>
        <w:ind w:firstLineChars="200" w:firstLine="480"/>
        <w:rPr>
          <w:sz w:val="24"/>
        </w:rPr>
      </w:pPr>
      <w:r w:rsidRPr="00640E66">
        <w:rPr>
          <w:sz w:val="24"/>
        </w:rPr>
        <w:t>（</w:t>
      </w:r>
      <w:r w:rsidRPr="00640E66">
        <w:rPr>
          <w:sz w:val="24"/>
        </w:rPr>
        <w:t>1</w:t>
      </w:r>
      <w:r w:rsidRPr="00640E66">
        <w:rPr>
          <w:sz w:val="24"/>
        </w:rPr>
        <w:t>）</w:t>
      </w:r>
      <w:r w:rsidR="00F52024" w:rsidRPr="00640E66">
        <w:rPr>
          <w:sz w:val="24"/>
        </w:rPr>
        <w:t>直销机构</w:t>
      </w:r>
    </w:p>
    <w:p w:rsidR="00970746" w:rsidRPr="00640E66" w:rsidRDefault="00970746">
      <w:pPr>
        <w:spacing w:line="360" w:lineRule="auto"/>
        <w:ind w:firstLineChars="200" w:firstLine="480"/>
        <w:rPr>
          <w:sz w:val="24"/>
        </w:rPr>
      </w:pPr>
      <w:r w:rsidRPr="00640E66">
        <w:rPr>
          <w:sz w:val="24"/>
        </w:rPr>
        <w:t>本公司深圳总部。注：</w:t>
      </w:r>
      <w:r w:rsidR="00F52024" w:rsidRPr="00640E66">
        <w:rPr>
          <w:sz w:val="24"/>
        </w:rPr>
        <w:t>直销机构</w:t>
      </w:r>
      <w:r w:rsidRPr="00640E66">
        <w:rPr>
          <w:sz w:val="24"/>
        </w:rPr>
        <w:t>包括本公司直销柜台及直销网上交易系统</w:t>
      </w:r>
      <w:r w:rsidRPr="00640E66">
        <w:rPr>
          <w:sz w:val="24"/>
        </w:rPr>
        <w:t>/</w:t>
      </w:r>
      <w:r w:rsidRPr="00640E66">
        <w:rPr>
          <w:sz w:val="24"/>
        </w:rPr>
        <w:t>电子交易直销前置式自助前台（具体以本公司官网列示为准）</w:t>
      </w:r>
    </w:p>
    <w:p w:rsidR="006808EC" w:rsidRPr="00640E66" w:rsidRDefault="00970746" w:rsidP="006808EC">
      <w:pPr>
        <w:spacing w:line="360" w:lineRule="auto"/>
        <w:ind w:firstLineChars="200" w:firstLine="480"/>
        <w:jc w:val="left"/>
        <w:rPr>
          <w:sz w:val="24"/>
        </w:rPr>
      </w:pPr>
      <w:r w:rsidRPr="00640E66">
        <w:rPr>
          <w:sz w:val="24"/>
        </w:rPr>
        <w:t>（</w:t>
      </w:r>
      <w:r w:rsidRPr="00640E66">
        <w:rPr>
          <w:sz w:val="24"/>
        </w:rPr>
        <w:t>2</w:t>
      </w:r>
      <w:r w:rsidRPr="00640E66">
        <w:rPr>
          <w:sz w:val="24"/>
        </w:rPr>
        <w:t>）</w:t>
      </w:r>
      <w:r w:rsidR="00F52024" w:rsidRPr="00640E66">
        <w:rPr>
          <w:sz w:val="24"/>
        </w:rPr>
        <w:t>代销机构</w:t>
      </w:r>
    </w:p>
    <w:p w:rsidR="00970746" w:rsidRPr="00640E66" w:rsidRDefault="001C4ECE" w:rsidP="00520A64">
      <w:pPr>
        <w:spacing w:line="360" w:lineRule="auto"/>
        <w:ind w:firstLineChars="200" w:firstLine="480"/>
        <w:rPr>
          <w:sz w:val="24"/>
        </w:rPr>
      </w:pPr>
      <w:r w:rsidRPr="00640E66">
        <w:rPr>
          <w:sz w:val="24"/>
        </w:rPr>
        <w:t>基金管理人可根据有关法律法规规定，选择其他符合要求的机构销售本基金或变更销售机构，并在基金管理人网站公示。销售机构具体业务开通及办理情况以各销售机构安排和规定为准，详见各销售机构的有关公告。敬请投资者留意。</w:t>
      </w:r>
    </w:p>
    <w:p w:rsidR="00970746" w:rsidRPr="00640E66" w:rsidRDefault="00970746">
      <w:pPr>
        <w:spacing w:line="360" w:lineRule="auto"/>
        <w:ind w:firstLineChars="200" w:firstLine="480"/>
        <w:rPr>
          <w:sz w:val="24"/>
        </w:rPr>
      </w:pPr>
      <w:r w:rsidRPr="00640E66">
        <w:rPr>
          <w:sz w:val="24"/>
        </w:rPr>
        <w:t>在募集期内增加的销售机构将另行公告。</w:t>
      </w:r>
    </w:p>
    <w:p w:rsidR="00970746" w:rsidRPr="00640E66" w:rsidRDefault="00DA5DFA" w:rsidP="00303A92">
      <w:pPr>
        <w:spacing w:line="360" w:lineRule="auto"/>
        <w:ind w:firstLineChars="200" w:firstLine="480"/>
        <w:rPr>
          <w:sz w:val="24"/>
        </w:rPr>
      </w:pPr>
      <w:r w:rsidRPr="00640E66">
        <w:rPr>
          <w:sz w:val="24"/>
        </w:rPr>
        <w:t>8</w:t>
      </w:r>
      <w:r w:rsidR="00970746" w:rsidRPr="00640E66">
        <w:rPr>
          <w:sz w:val="24"/>
        </w:rPr>
        <w:t>、基金募集期与基金合同生效</w:t>
      </w:r>
    </w:p>
    <w:p w:rsidR="00970746" w:rsidRPr="00640E66" w:rsidRDefault="00970746">
      <w:pPr>
        <w:spacing w:line="360" w:lineRule="auto"/>
        <w:ind w:firstLineChars="200" w:firstLine="480"/>
        <w:rPr>
          <w:sz w:val="24"/>
        </w:rPr>
      </w:pPr>
      <w:r w:rsidRPr="00640E66">
        <w:rPr>
          <w:sz w:val="24"/>
        </w:rPr>
        <w:t>（</w:t>
      </w:r>
      <w:r w:rsidRPr="00640E66">
        <w:rPr>
          <w:sz w:val="24"/>
        </w:rPr>
        <w:t>1</w:t>
      </w:r>
      <w:r w:rsidRPr="00640E66">
        <w:rPr>
          <w:sz w:val="24"/>
        </w:rPr>
        <w:t>）本基金募集期为</w:t>
      </w:r>
      <w:r w:rsidR="008818FF">
        <w:rPr>
          <w:sz w:val="24"/>
        </w:rPr>
        <w:t>2026</w:t>
      </w:r>
      <w:r w:rsidR="008818FF">
        <w:rPr>
          <w:sz w:val="24"/>
        </w:rPr>
        <w:t>年</w:t>
      </w:r>
      <w:r w:rsidR="008818FF">
        <w:rPr>
          <w:sz w:val="24"/>
        </w:rPr>
        <w:t>4</w:t>
      </w:r>
      <w:r w:rsidR="008818FF">
        <w:rPr>
          <w:sz w:val="24"/>
        </w:rPr>
        <w:t>月</w:t>
      </w:r>
      <w:r w:rsidR="008818FF">
        <w:rPr>
          <w:sz w:val="24"/>
        </w:rPr>
        <w:t>14</w:t>
      </w:r>
      <w:r w:rsidR="008818FF">
        <w:rPr>
          <w:sz w:val="24"/>
        </w:rPr>
        <w:t>日至</w:t>
      </w:r>
      <w:r w:rsidR="008818FF">
        <w:rPr>
          <w:sz w:val="24"/>
        </w:rPr>
        <w:t>2026</w:t>
      </w:r>
      <w:r w:rsidR="008818FF">
        <w:rPr>
          <w:sz w:val="24"/>
        </w:rPr>
        <w:t>年</w:t>
      </w:r>
      <w:r w:rsidR="008818FF">
        <w:rPr>
          <w:sz w:val="24"/>
        </w:rPr>
        <w:t>7</w:t>
      </w:r>
      <w:r w:rsidR="008818FF">
        <w:rPr>
          <w:sz w:val="24"/>
        </w:rPr>
        <w:t>月</w:t>
      </w:r>
      <w:r w:rsidR="008818FF">
        <w:rPr>
          <w:sz w:val="24"/>
        </w:rPr>
        <w:t>13</w:t>
      </w:r>
      <w:r w:rsidR="008818FF">
        <w:rPr>
          <w:sz w:val="24"/>
        </w:rPr>
        <w:t>日</w:t>
      </w:r>
      <w:r w:rsidRPr="00640E66">
        <w:rPr>
          <w:sz w:val="24"/>
        </w:rPr>
        <w:t>。</w:t>
      </w:r>
    </w:p>
    <w:p w:rsidR="00970746" w:rsidRPr="00520A64" w:rsidRDefault="00970746">
      <w:pPr>
        <w:spacing w:line="360" w:lineRule="auto"/>
        <w:ind w:firstLineChars="200" w:firstLine="480"/>
        <w:rPr>
          <w:sz w:val="24"/>
        </w:rPr>
      </w:pPr>
      <w:r w:rsidRPr="00640E66">
        <w:rPr>
          <w:sz w:val="24"/>
        </w:rPr>
        <w:t>（</w:t>
      </w:r>
      <w:r w:rsidRPr="00640E66">
        <w:rPr>
          <w:sz w:val="24"/>
        </w:rPr>
        <w:t>2</w:t>
      </w:r>
      <w:r w:rsidRPr="00640E66">
        <w:rPr>
          <w:sz w:val="24"/>
        </w:rPr>
        <w:t>）</w:t>
      </w:r>
      <w:r w:rsidR="008818FF">
        <w:rPr>
          <w:sz w:val="24"/>
        </w:rPr>
        <w:t>2026</w:t>
      </w:r>
      <w:r w:rsidR="008818FF">
        <w:rPr>
          <w:sz w:val="24"/>
        </w:rPr>
        <w:t>年</w:t>
      </w:r>
      <w:r w:rsidR="008818FF">
        <w:rPr>
          <w:sz w:val="24"/>
        </w:rPr>
        <w:t>4</w:t>
      </w:r>
      <w:r w:rsidR="008818FF">
        <w:rPr>
          <w:sz w:val="24"/>
        </w:rPr>
        <w:t>月</w:t>
      </w:r>
      <w:r w:rsidR="008818FF">
        <w:rPr>
          <w:sz w:val="24"/>
        </w:rPr>
        <w:t>14</w:t>
      </w:r>
      <w:r w:rsidR="008818FF">
        <w:rPr>
          <w:sz w:val="24"/>
        </w:rPr>
        <w:t>日至</w:t>
      </w:r>
      <w:r w:rsidR="008818FF">
        <w:rPr>
          <w:sz w:val="24"/>
        </w:rPr>
        <w:t>2026</w:t>
      </w:r>
      <w:r w:rsidR="008818FF">
        <w:rPr>
          <w:sz w:val="24"/>
        </w:rPr>
        <w:t>年</w:t>
      </w:r>
      <w:r w:rsidR="008818FF">
        <w:rPr>
          <w:sz w:val="24"/>
        </w:rPr>
        <w:t>7</w:t>
      </w:r>
      <w:r w:rsidR="008818FF">
        <w:rPr>
          <w:sz w:val="24"/>
        </w:rPr>
        <w:t>月</w:t>
      </w:r>
      <w:r w:rsidR="008818FF">
        <w:rPr>
          <w:sz w:val="24"/>
        </w:rPr>
        <w:t>13</w:t>
      </w:r>
      <w:r w:rsidR="008818FF">
        <w:rPr>
          <w:sz w:val="24"/>
        </w:rPr>
        <w:t>日</w:t>
      </w:r>
      <w:r w:rsidRPr="00640E66">
        <w:rPr>
          <w:sz w:val="24"/>
        </w:rPr>
        <w:t>，本基金面向个人投资者和机构投资者同时发售。</w:t>
      </w:r>
      <w:r w:rsidR="00DA5DFA" w:rsidRPr="00640E66">
        <w:rPr>
          <w:sz w:val="24"/>
        </w:rPr>
        <w:t>本基金自基金份额发售之日起</w:t>
      </w:r>
      <w:r w:rsidR="00DA5DFA" w:rsidRPr="00640E66">
        <w:rPr>
          <w:sz w:val="24"/>
        </w:rPr>
        <w:t>3</w:t>
      </w:r>
      <w:r w:rsidR="00DA5DFA" w:rsidRPr="00640E66">
        <w:rPr>
          <w:sz w:val="24"/>
        </w:rPr>
        <w:t>个月内，在基金募集份额总额不少于</w:t>
      </w:r>
      <w:r w:rsidR="00DA5DFA" w:rsidRPr="00640E66">
        <w:rPr>
          <w:sz w:val="24"/>
        </w:rPr>
        <w:t>2</w:t>
      </w:r>
      <w:r w:rsidR="00DA5DFA" w:rsidRPr="00640E66">
        <w:rPr>
          <w:sz w:val="24"/>
        </w:rPr>
        <w:t>亿份，基金募集金额不少于</w:t>
      </w:r>
      <w:r w:rsidR="00DA5DFA" w:rsidRPr="00640E66">
        <w:rPr>
          <w:sz w:val="24"/>
        </w:rPr>
        <w:t>2</w:t>
      </w:r>
      <w:r w:rsidR="00DA5DFA" w:rsidRPr="00640E66">
        <w:rPr>
          <w:sz w:val="24"/>
        </w:rPr>
        <w:t>亿元人民币且基金认购人数不少于</w:t>
      </w:r>
      <w:r w:rsidR="00DA5DFA" w:rsidRPr="00640E66">
        <w:rPr>
          <w:sz w:val="24"/>
        </w:rPr>
        <w:t>200</w:t>
      </w:r>
      <w:r w:rsidR="00DA5DFA" w:rsidRPr="00640E66">
        <w:rPr>
          <w:sz w:val="24"/>
        </w:rPr>
        <w:t>人的条件下，基金募集期届满或基金管理人依据法律法规及招募说明书可以决定停止基金发售，并在</w:t>
      </w:r>
      <w:r w:rsidR="00DA5DFA" w:rsidRPr="00640E66">
        <w:rPr>
          <w:sz w:val="24"/>
        </w:rPr>
        <w:t>10</w:t>
      </w:r>
      <w:r w:rsidR="00DA5DFA" w:rsidRPr="00640E66">
        <w:rPr>
          <w:sz w:val="24"/>
        </w:rPr>
        <w:t>日内聘请法定验资机构验资，自收到验资报告之日起</w:t>
      </w:r>
      <w:r w:rsidR="00DA5DFA" w:rsidRPr="00640E66">
        <w:rPr>
          <w:sz w:val="24"/>
        </w:rPr>
        <w:t>10</w:t>
      </w:r>
      <w:r w:rsidR="00DA5DFA" w:rsidRPr="00640E66">
        <w:rPr>
          <w:sz w:val="24"/>
        </w:rPr>
        <w:t>日内，向中国证监会办理基金备案手续。</w:t>
      </w:r>
    </w:p>
    <w:p w:rsidR="00970746" w:rsidRPr="00640E66" w:rsidRDefault="00970746" w:rsidP="00303A92">
      <w:pPr>
        <w:spacing w:line="360" w:lineRule="auto"/>
        <w:ind w:firstLineChars="200" w:firstLine="480"/>
        <w:rPr>
          <w:sz w:val="24"/>
        </w:rPr>
      </w:pPr>
      <w:r w:rsidRPr="00640E66">
        <w:rPr>
          <w:sz w:val="24"/>
        </w:rPr>
        <w:t>自中国证监会书面确认之日起，基金备案手续办理完毕，基金合同生效。若自基金发售之日起</w:t>
      </w:r>
      <w:r w:rsidRPr="00640E66">
        <w:rPr>
          <w:sz w:val="24"/>
        </w:rPr>
        <w:t>3</w:t>
      </w:r>
      <w:r w:rsidRPr="00640E66">
        <w:rPr>
          <w:sz w:val="24"/>
        </w:rPr>
        <w:t>个月届满，本基金不符合基金合同生效条件，则基金管理人以其固有财产承担因募集行为而产生的债务和费用，在基金募集期限届满后</w:t>
      </w:r>
      <w:r w:rsidRPr="00640E66">
        <w:rPr>
          <w:sz w:val="24"/>
        </w:rPr>
        <w:t>30</w:t>
      </w:r>
      <w:r w:rsidRPr="00640E66">
        <w:rPr>
          <w:sz w:val="24"/>
        </w:rPr>
        <w:t>日内返还投资者已缴纳的款项，并加计银行同期活期存款利息。</w:t>
      </w:r>
    </w:p>
    <w:p w:rsidR="00970746" w:rsidRPr="00640E66" w:rsidRDefault="00970746">
      <w:pPr>
        <w:spacing w:line="360" w:lineRule="auto"/>
        <w:ind w:firstLineChars="200" w:firstLine="480"/>
        <w:rPr>
          <w:sz w:val="24"/>
        </w:rPr>
      </w:pPr>
      <w:r w:rsidRPr="00640E66">
        <w:rPr>
          <w:sz w:val="24"/>
        </w:rPr>
        <w:t>（</w:t>
      </w:r>
      <w:r w:rsidRPr="00640E66">
        <w:rPr>
          <w:sz w:val="24"/>
        </w:rPr>
        <w:t>3</w:t>
      </w:r>
      <w:r w:rsidRPr="00640E66">
        <w:rPr>
          <w:sz w:val="24"/>
        </w:rPr>
        <w:t>）基金管理人根据认购的情况可适当调整募集时间并公告，但最长不超过法定募集期限。</w:t>
      </w:r>
    </w:p>
    <w:p w:rsidR="00970746" w:rsidRPr="00303A92" w:rsidRDefault="003B54D2">
      <w:pPr>
        <w:spacing w:line="360" w:lineRule="auto"/>
        <w:ind w:firstLineChars="200" w:firstLine="480"/>
        <w:rPr>
          <w:sz w:val="24"/>
        </w:rPr>
      </w:pPr>
      <w:r w:rsidRPr="00303A92">
        <w:rPr>
          <w:sz w:val="24"/>
        </w:rPr>
        <w:t>基金管理人可根据认购的情况公告提前结束募集安排，并可以安排自公告之日起不再接受认购申请，具体安排以基金管理人公告为准</w:t>
      </w:r>
      <w:r w:rsidR="00970746" w:rsidRPr="00303A92">
        <w:rPr>
          <w:sz w:val="24"/>
        </w:rPr>
        <w:t>。</w:t>
      </w:r>
    </w:p>
    <w:p w:rsidR="00970746" w:rsidRPr="00640E66" w:rsidRDefault="00970746">
      <w:pPr>
        <w:spacing w:line="360" w:lineRule="auto"/>
        <w:ind w:firstLineChars="200" w:firstLine="480"/>
        <w:rPr>
          <w:sz w:val="24"/>
        </w:rPr>
      </w:pPr>
      <w:r w:rsidRPr="00640E66">
        <w:rPr>
          <w:sz w:val="24"/>
        </w:rPr>
        <w:t>（</w:t>
      </w:r>
      <w:r w:rsidRPr="00640E66">
        <w:rPr>
          <w:sz w:val="24"/>
        </w:rPr>
        <w:t>4</w:t>
      </w:r>
      <w:r w:rsidRPr="00640E66">
        <w:rPr>
          <w:sz w:val="24"/>
        </w:rPr>
        <w:t>）基金管理人有权对募集期的销售规模进行控制，详见基金管理人的相关公告。</w:t>
      </w:r>
    </w:p>
    <w:p w:rsidR="00970746" w:rsidRPr="00303A92" w:rsidRDefault="00970746">
      <w:pPr>
        <w:spacing w:line="360" w:lineRule="auto"/>
        <w:ind w:firstLineChars="200" w:firstLine="480"/>
        <w:rPr>
          <w:sz w:val="24"/>
        </w:rPr>
      </w:pPr>
      <w:r w:rsidRPr="00303A92">
        <w:rPr>
          <w:sz w:val="24"/>
        </w:rPr>
        <w:t>（</w:t>
      </w:r>
      <w:r w:rsidRPr="00303A92">
        <w:rPr>
          <w:sz w:val="24"/>
        </w:rPr>
        <w:t>5</w:t>
      </w:r>
      <w:r w:rsidRPr="00303A92">
        <w:rPr>
          <w:sz w:val="24"/>
        </w:rPr>
        <w:t>）如遇突发事件，以上基金募集期的安排可以适当调整。</w:t>
      </w:r>
    </w:p>
    <w:p w:rsidR="003B54D2" w:rsidRPr="00303A92" w:rsidRDefault="00DA5DFA" w:rsidP="00303A92">
      <w:pPr>
        <w:spacing w:line="360" w:lineRule="auto"/>
        <w:ind w:firstLineChars="200" w:firstLine="480"/>
        <w:rPr>
          <w:sz w:val="24"/>
        </w:rPr>
      </w:pPr>
      <w:r w:rsidRPr="00303A92">
        <w:rPr>
          <w:sz w:val="24"/>
        </w:rPr>
        <w:t>9</w:t>
      </w:r>
      <w:r w:rsidR="003B54D2" w:rsidRPr="00303A92">
        <w:rPr>
          <w:sz w:val="24"/>
        </w:rPr>
        <w:t>、基金的最低募集金额</w:t>
      </w:r>
    </w:p>
    <w:p w:rsidR="00DA5DFA" w:rsidRPr="00520A64" w:rsidRDefault="00DA5DFA" w:rsidP="00DA5DFA">
      <w:pPr>
        <w:spacing w:line="360" w:lineRule="auto"/>
        <w:ind w:firstLineChars="200" w:firstLine="480"/>
        <w:rPr>
          <w:sz w:val="24"/>
        </w:rPr>
      </w:pPr>
      <w:r w:rsidRPr="00520A64">
        <w:rPr>
          <w:sz w:val="24"/>
        </w:rPr>
        <w:t>本基金的最低募集份额总额为</w:t>
      </w:r>
      <w:r w:rsidRPr="00520A64">
        <w:rPr>
          <w:sz w:val="24"/>
        </w:rPr>
        <w:t>2</w:t>
      </w:r>
      <w:r w:rsidRPr="00520A64">
        <w:rPr>
          <w:sz w:val="24"/>
        </w:rPr>
        <w:t>亿份。</w:t>
      </w:r>
    </w:p>
    <w:p w:rsidR="003B54D2" w:rsidRPr="00640E66" w:rsidRDefault="00DA5DFA" w:rsidP="00303A92">
      <w:pPr>
        <w:spacing w:line="360" w:lineRule="auto"/>
        <w:ind w:firstLineChars="200" w:firstLine="480"/>
        <w:rPr>
          <w:sz w:val="24"/>
        </w:rPr>
      </w:pPr>
      <w:r w:rsidRPr="00303A92">
        <w:rPr>
          <w:sz w:val="24"/>
        </w:rPr>
        <w:t>10</w:t>
      </w:r>
      <w:r w:rsidR="003B54D2" w:rsidRPr="00640E66">
        <w:rPr>
          <w:sz w:val="24"/>
        </w:rPr>
        <w:t>、投资者适当性管理</w:t>
      </w:r>
    </w:p>
    <w:p w:rsidR="003B54D2" w:rsidRPr="00303A92" w:rsidRDefault="003B54D2" w:rsidP="003B54D2">
      <w:pPr>
        <w:spacing w:line="360" w:lineRule="auto"/>
        <w:ind w:firstLineChars="200" w:firstLine="480"/>
        <w:rPr>
          <w:sz w:val="24"/>
        </w:rPr>
      </w:pPr>
      <w:r w:rsidRPr="00640E66">
        <w:rPr>
          <w:sz w:val="24"/>
        </w:rPr>
        <w:t>投资者须根据投资者适当性管理相关规定，提前做好风险承受能力测评，并</w:t>
      </w:r>
      <w:r w:rsidRPr="00640E66">
        <w:rPr>
          <w:sz w:val="24"/>
        </w:rPr>
        <w:t xml:space="preserve"> </w:t>
      </w:r>
      <w:r w:rsidRPr="00640E66">
        <w:rPr>
          <w:sz w:val="24"/>
        </w:rPr>
        <w:t>根据自身的风险承受能力认购与之相匹配的风险等级的基金产品。</w:t>
      </w:r>
    </w:p>
    <w:p w:rsidR="00970746" w:rsidRPr="00640E66" w:rsidRDefault="00970746">
      <w:pPr>
        <w:spacing w:line="360" w:lineRule="auto"/>
        <w:ind w:firstLineChars="200" w:firstLine="480"/>
        <w:rPr>
          <w:sz w:val="24"/>
        </w:rPr>
      </w:pPr>
    </w:p>
    <w:p w:rsidR="00970746" w:rsidRPr="00640E66" w:rsidRDefault="00970746">
      <w:pPr>
        <w:spacing w:beforeLines="50" w:afterLines="50" w:line="360" w:lineRule="auto"/>
        <w:jc w:val="center"/>
        <w:outlineLvl w:val="0"/>
        <w:rPr>
          <w:b/>
          <w:sz w:val="24"/>
        </w:rPr>
      </w:pPr>
      <w:bookmarkStart w:id="10" w:name="_Toc290816903"/>
      <w:bookmarkStart w:id="11" w:name="_Toc93458486"/>
      <w:bookmarkStart w:id="12" w:name="_Toc290817753"/>
      <w:r w:rsidRPr="00640E66">
        <w:rPr>
          <w:b/>
          <w:sz w:val="24"/>
        </w:rPr>
        <w:br w:type="page"/>
      </w:r>
      <w:bookmarkStart w:id="13" w:name="_Toc212476698"/>
      <w:r w:rsidRPr="00640E66">
        <w:rPr>
          <w:b/>
          <w:sz w:val="24"/>
        </w:rPr>
        <w:t>二、发售方式及相关规定</w:t>
      </w:r>
      <w:bookmarkEnd w:id="10"/>
      <w:bookmarkEnd w:id="11"/>
      <w:bookmarkEnd w:id="12"/>
      <w:bookmarkEnd w:id="13"/>
    </w:p>
    <w:p w:rsidR="00970746" w:rsidRPr="00640E66" w:rsidRDefault="00970746">
      <w:pPr>
        <w:spacing w:line="360" w:lineRule="auto"/>
        <w:ind w:firstLineChars="200" w:firstLine="480"/>
        <w:rPr>
          <w:sz w:val="24"/>
        </w:rPr>
      </w:pPr>
      <w:r w:rsidRPr="00640E66">
        <w:rPr>
          <w:sz w:val="24"/>
        </w:rPr>
        <w:t>1</w:t>
      </w:r>
      <w:r w:rsidRPr="00640E66">
        <w:rPr>
          <w:sz w:val="24"/>
        </w:rPr>
        <w:t>、本基金的发售采取金额认购的方式，同时通过</w:t>
      </w:r>
      <w:r w:rsidR="00F52024" w:rsidRPr="00640E66">
        <w:rPr>
          <w:sz w:val="24"/>
        </w:rPr>
        <w:t>直销机构</w:t>
      </w:r>
      <w:r w:rsidRPr="00640E66">
        <w:rPr>
          <w:sz w:val="24"/>
        </w:rPr>
        <w:t>和</w:t>
      </w:r>
      <w:r w:rsidR="00F52024" w:rsidRPr="00640E66">
        <w:rPr>
          <w:sz w:val="24"/>
        </w:rPr>
        <w:t>代销机构</w:t>
      </w:r>
      <w:r w:rsidRPr="00640E66">
        <w:rPr>
          <w:sz w:val="24"/>
        </w:rPr>
        <w:t>销售两种方式公开发售。</w:t>
      </w:r>
    </w:p>
    <w:p w:rsidR="00970746" w:rsidRPr="00640E66" w:rsidRDefault="00970746">
      <w:pPr>
        <w:tabs>
          <w:tab w:val="left" w:pos="540"/>
        </w:tabs>
        <w:spacing w:line="360" w:lineRule="auto"/>
        <w:ind w:firstLineChars="200" w:firstLine="480"/>
        <w:rPr>
          <w:sz w:val="24"/>
        </w:rPr>
      </w:pPr>
      <w:r w:rsidRPr="00640E66">
        <w:rPr>
          <w:sz w:val="24"/>
        </w:rPr>
        <w:t>2</w:t>
      </w:r>
      <w:r w:rsidRPr="00640E66">
        <w:rPr>
          <w:sz w:val="24"/>
        </w:rPr>
        <w:t>、认购费率</w:t>
      </w:r>
    </w:p>
    <w:p w:rsidR="00F52024" w:rsidRPr="00640E66" w:rsidRDefault="00970746" w:rsidP="00F52024">
      <w:pPr>
        <w:tabs>
          <w:tab w:val="left" w:pos="540"/>
        </w:tabs>
        <w:spacing w:line="360" w:lineRule="auto"/>
        <w:ind w:firstLineChars="200" w:firstLine="480"/>
        <w:rPr>
          <w:bCs/>
          <w:sz w:val="24"/>
        </w:rPr>
      </w:pPr>
      <w:r w:rsidRPr="00640E66">
        <w:rPr>
          <w:sz w:val="24"/>
        </w:rPr>
        <w:t>投资者认购需全额缴纳认购费用。</w:t>
      </w:r>
      <w:r w:rsidR="00F52024" w:rsidRPr="00640E66">
        <w:rPr>
          <w:bCs/>
          <w:sz w:val="24"/>
        </w:rPr>
        <w:t>通过直销机构认购本基金</w:t>
      </w:r>
      <w:r w:rsidR="00F52024" w:rsidRPr="00640E66">
        <w:rPr>
          <w:bCs/>
          <w:sz w:val="24"/>
        </w:rPr>
        <w:t>A</w:t>
      </w:r>
      <w:r w:rsidR="00F52024" w:rsidRPr="00640E66">
        <w:rPr>
          <w:bCs/>
          <w:sz w:val="24"/>
        </w:rPr>
        <w:t>类基金份额不收取认购费，通过代销机构认购</w:t>
      </w:r>
      <w:r w:rsidR="00F52024" w:rsidRPr="00640E66">
        <w:rPr>
          <w:bCs/>
          <w:sz w:val="24"/>
        </w:rPr>
        <w:t>A</w:t>
      </w:r>
      <w:r w:rsidR="00F52024" w:rsidRPr="00640E66">
        <w:rPr>
          <w:bCs/>
          <w:sz w:val="24"/>
        </w:rPr>
        <w:t>类基金份额收取认购费用；</w:t>
      </w:r>
      <w:r w:rsidR="00F52024" w:rsidRPr="00640E66">
        <w:rPr>
          <w:bCs/>
          <w:sz w:val="24"/>
        </w:rPr>
        <w:t>C</w:t>
      </w:r>
      <w:r w:rsidR="00F52024" w:rsidRPr="00640E66">
        <w:rPr>
          <w:bCs/>
          <w:sz w:val="24"/>
        </w:rPr>
        <w:t>类基金份额不收取认购费用。基金认购费用主要用于本基金的市场推广、销售、登记等募集期间发生的各项费用，不列入基金财产。</w:t>
      </w:r>
    </w:p>
    <w:p w:rsidR="00F52024" w:rsidRPr="00640E66" w:rsidRDefault="00F52024" w:rsidP="00F52024">
      <w:pPr>
        <w:tabs>
          <w:tab w:val="left" w:pos="540"/>
        </w:tabs>
        <w:spacing w:line="360" w:lineRule="auto"/>
        <w:rPr>
          <w:bCs/>
          <w:sz w:val="24"/>
        </w:rPr>
      </w:pPr>
      <w:r w:rsidRPr="00640E66">
        <w:rPr>
          <w:bCs/>
          <w:sz w:val="24"/>
        </w:rPr>
        <w:tab/>
      </w:r>
      <w:r w:rsidRPr="00640E66">
        <w:rPr>
          <w:bCs/>
          <w:sz w:val="24"/>
        </w:rPr>
        <w:t>通过代销机构认购</w:t>
      </w:r>
      <w:r w:rsidRPr="00640E66">
        <w:rPr>
          <w:bCs/>
          <w:sz w:val="24"/>
        </w:rPr>
        <w:t>A</w:t>
      </w:r>
      <w:r w:rsidRPr="00640E66">
        <w:rPr>
          <w:bCs/>
          <w:sz w:val="24"/>
        </w:rPr>
        <w:t>类基金份额认购费率见下表：</w:t>
      </w:r>
    </w:p>
    <w:tbl>
      <w:tblPr>
        <w:tblW w:w="852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4"/>
        <w:gridCol w:w="4264"/>
      </w:tblGrid>
      <w:tr w:rsidR="00F52024" w:rsidRPr="00640E66" w:rsidTr="00A92FBF">
        <w:trPr>
          <w:trHeight w:val="285"/>
        </w:trPr>
        <w:tc>
          <w:tcPr>
            <w:tcW w:w="4264" w:type="dxa"/>
          </w:tcPr>
          <w:p w:rsidR="00F52024" w:rsidRPr="00640E66" w:rsidRDefault="00F52024" w:rsidP="00A92FBF">
            <w:pPr>
              <w:tabs>
                <w:tab w:val="left" w:pos="1260"/>
              </w:tabs>
              <w:spacing w:line="360" w:lineRule="auto"/>
              <w:ind w:firstLineChars="200" w:firstLine="480"/>
              <w:jc w:val="center"/>
              <w:rPr>
                <w:kern w:val="0"/>
                <w:sz w:val="24"/>
              </w:rPr>
            </w:pPr>
            <w:r w:rsidRPr="00640E66">
              <w:rPr>
                <w:kern w:val="0"/>
                <w:sz w:val="24"/>
              </w:rPr>
              <w:t>认购金额（</w:t>
            </w:r>
            <w:r w:rsidRPr="00640E66">
              <w:rPr>
                <w:kern w:val="0"/>
                <w:sz w:val="24"/>
              </w:rPr>
              <w:t>M</w:t>
            </w:r>
            <w:r w:rsidRPr="00640E66">
              <w:rPr>
                <w:kern w:val="0"/>
                <w:sz w:val="24"/>
              </w:rPr>
              <w:t>）</w:t>
            </w:r>
          </w:p>
        </w:tc>
        <w:tc>
          <w:tcPr>
            <w:tcW w:w="4264" w:type="dxa"/>
          </w:tcPr>
          <w:p w:rsidR="00F52024" w:rsidRPr="00640E66" w:rsidRDefault="00F52024" w:rsidP="00A92FBF">
            <w:pPr>
              <w:tabs>
                <w:tab w:val="left" w:pos="1260"/>
              </w:tabs>
              <w:spacing w:line="360" w:lineRule="auto"/>
              <w:ind w:firstLineChars="200" w:firstLine="480"/>
              <w:jc w:val="center"/>
              <w:rPr>
                <w:kern w:val="0"/>
                <w:sz w:val="24"/>
              </w:rPr>
            </w:pPr>
            <w:r w:rsidRPr="00640E66">
              <w:rPr>
                <w:kern w:val="0"/>
                <w:sz w:val="24"/>
              </w:rPr>
              <w:t>认购费率</w:t>
            </w:r>
          </w:p>
        </w:tc>
      </w:tr>
      <w:tr w:rsidR="008818FF" w:rsidRPr="00640E66" w:rsidTr="00A92FBF">
        <w:trPr>
          <w:trHeight w:val="285"/>
        </w:trPr>
        <w:tc>
          <w:tcPr>
            <w:tcW w:w="4264" w:type="dxa"/>
          </w:tcPr>
          <w:p w:rsidR="008818FF" w:rsidRPr="00640E66" w:rsidRDefault="008818FF" w:rsidP="008818FF">
            <w:pPr>
              <w:tabs>
                <w:tab w:val="left" w:pos="1260"/>
              </w:tabs>
              <w:spacing w:line="360" w:lineRule="auto"/>
              <w:ind w:firstLineChars="200" w:firstLine="480"/>
              <w:jc w:val="center"/>
              <w:rPr>
                <w:kern w:val="0"/>
                <w:sz w:val="24"/>
              </w:rPr>
            </w:pPr>
            <w:r w:rsidRPr="001D5CB4">
              <w:rPr>
                <w:rFonts w:eastAsia="等线"/>
                <w:kern w:val="0"/>
                <w:sz w:val="24"/>
              </w:rPr>
              <w:t>M</w:t>
            </w:r>
            <w:r w:rsidRPr="001D5CB4">
              <w:rPr>
                <w:rFonts w:eastAsia="等线" w:hint="eastAsia"/>
                <w:kern w:val="0"/>
                <w:sz w:val="24"/>
              </w:rPr>
              <w:t>＜</w:t>
            </w:r>
            <w:r w:rsidR="003B3C8C">
              <w:rPr>
                <w:rFonts w:eastAsia="等线"/>
                <w:kern w:val="0"/>
                <w:sz w:val="24"/>
              </w:rPr>
              <w:t>5</w:t>
            </w:r>
            <w:r w:rsidRPr="001D5CB4">
              <w:rPr>
                <w:rFonts w:eastAsia="等线"/>
                <w:kern w:val="0"/>
                <w:sz w:val="24"/>
              </w:rPr>
              <w:t>00</w:t>
            </w:r>
            <w:r w:rsidRPr="001D5CB4">
              <w:rPr>
                <w:rFonts w:eastAsia="等线"/>
                <w:kern w:val="0"/>
                <w:sz w:val="24"/>
              </w:rPr>
              <w:t>万</w:t>
            </w:r>
            <w:r w:rsidRPr="001D5CB4">
              <w:rPr>
                <w:rFonts w:eastAsia="等线" w:hint="eastAsia"/>
                <w:kern w:val="0"/>
                <w:sz w:val="24"/>
              </w:rPr>
              <w:t>元</w:t>
            </w:r>
          </w:p>
        </w:tc>
        <w:tc>
          <w:tcPr>
            <w:tcW w:w="4264" w:type="dxa"/>
          </w:tcPr>
          <w:p w:rsidR="008818FF" w:rsidRPr="00640E66" w:rsidRDefault="008818FF" w:rsidP="008818FF">
            <w:pPr>
              <w:tabs>
                <w:tab w:val="left" w:pos="1260"/>
              </w:tabs>
              <w:spacing w:line="360" w:lineRule="auto"/>
              <w:ind w:firstLineChars="200" w:firstLine="480"/>
              <w:jc w:val="center"/>
              <w:rPr>
                <w:kern w:val="0"/>
                <w:sz w:val="24"/>
              </w:rPr>
            </w:pPr>
            <w:r w:rsidRPr="001D5CB4">
              <w:rPr>
                <w:rFonts w:eastAsia="等线"/>
                <w:kern w:val="0"/>
                <w:sz w:val="24"/>
              </w:rPr>
              <w:t>0.</w:t>
            </w:r>
            <w:r w:rsidR="003B3C8C">
              <w:rPr>
                <w:rFonts w:eastAsia="等线"/>
                <w:kern w:val="0"/>
                <w:sz w:val="24"/>
              </w:rPr>
              <w:t>80</w:t>
            </w:r>
            <w:r w:rsidRPr="001D5CB4">
              <w:rPr>
                <w:rFonts w:eastAsia="等线"/>
                <w:kern w:val="0"/>
                <w:sz w:val="24"/>
              </w:rPr>
              <w:t>%</w:t>
            </w:r>
          </w:p>
        </w:tc>
      </w:tr>
      <w:tr w:rsidR="008818FF" w:rsidRPr="00640E66" w:rsidTr="00A92FBF">
        <w:trPr>
          <w:trHeight w:val="285"/>
        </w:trPr>
        <w:tc>
          <w:tcPr>
            <w:tcW w:w="4264" w:type="dxa"/>
          </w:tcPr>
          <w:p w:rsidR="008818FF" w:rsidRPr="00640E66" w:rsidRDefault="008818FF" w:rsidP="008818FF">
            <w:pPr>
              <w:tabs>
                <w:tab w:val="left" w:pos="1260"/>
              </w:tabs>
              <w:spacing w:line="360" w:lineRule="auto"/>
              <w:ind w:firstLineChars="200" w:firstLine="480"/>
              <w:jc w:val="center"/>
              <w:rPr>
                <w:kern w:val="0"/>
                <w:sz w:val="24"/>
              </w:rPr>
            </w:pPr>
            <w:r w:rsidRPr="001D5CB4">
              <w:rPr>
                <w:rFonts w:eastAsia="等线"/>
                <w:kern w:val="0"/>
                <w:sz w:val="24"/>
              </w:rPr>
              <w:t>M</w:t>
            </w:r>
            <w:r w:rsidRPr="001D5CB4">
              <w:rPr>
                <w:rFonts w:eastAsia="等线" w:hint="eastAsia"/>
                <w:kern w:val="0"/>
                <w:sz w:val="24"/>
              </w:rPr>
              <w:t>≥</w:t>
            </w:r>
            <w:r w:rsidRPr="001D5CB4">
              <w:rPr>
                <w:rFonts w:eastAsia="等线"/>
                <w:kern w:val="0"/>
                <w:sz w:val="24"/>
              </w:rPr>
              <w:t>500</w:t>
            </w:r>
            <w:r w:rsidRPr="001D5CB4">
              <w:rPr>
                <w:rFonts w:eastAsia="等线" w:hint="eastAsia"/>
                <w:kern w:val="0"/>
                <w:sz w:val="24"/>
              </w:rPr>
              <w:t>万元</w:t>
            </w:r>
          </w:p>
        </w:tc>
        <w:tc>
          <w:tcPr>
            <w:tcW w:w="4264" w:type="dxa"/>
          </w:tcPr>
          <w:p w:rsidR="008818FF" w:rsidRPr="00640E66" w:rsidRDefault="008818FF" w:rsidP="008818FF">
            <w:pPr>
              <w:tabs>
                <w:tab w:val="left" w:pos="1260"/>
              </w:tabs>
              <w:spacing w:line="360" w:lineRule="auto"/>
              <w:ind w:firstLineChars="200" w:firstLine="480"/>
              <w:jc w:val="center"/>
              <w:rPr>
                <w:kern w:val="0"/>
                <w:sz w:val="24"/>
              </w:rPr>
            </w:pPr>
            <w:r w:rsidRPr="001D5CB4">
              <w:rPr>
                <w:rFonts w:eastAsia="等线" w:hint="eastAsia"/>
                <w:kern w:val="0"/>
                <w:sz w:val="24"/>
              </w:rPr>
              <w:t>按笔收取，</w:t>
            </w:r>
            <w:r w:rsidRPr="001D5CB4">
              <w:rPr>
                <w:rFonts w:eastAsia="等线"/>
                <w:kern w:val="0"/>
                <w:sz w:val="24"/>
              </w:rPr>
              <w:t>1000</w:t>
            </w:r>
            <w:r w:rsidRPr="001D5CB4">
              <w:rPr>
                <w:rFonts w:eastAsia="等线"/>
                <w:kern w:val="0"/>
                <w:sz w:val="24"/>
              </w:rPr>
              <w:t>元</w:t>
            </w:r>
            <w:r w:rsidRPr="001D5CB4">
              <w:rPr>
                <w:rFonts w:eastAsia="等线"/>
                <w:kern w:val="0"/>
                <w:sz w:val="24"/>
              </w:rPr>
              <w:t>/</w:t>
            </w:r>
            <w:r w:rsidRPr="001D5CB4">
              <w:rPr>
                <w:rFonts w:eastAsia="等线"/>
                <w:kern w:val="0"/>
                <w:sz w:val="24"/>
              </w:rPr>
              <w:t>笔</w:t>
            </w:r>
          </w:p>
        </w:tc>
      </w:tr>
    </w:tbl>
    <w:p w:rsidR="00640E66" w:rsidRPr="00640E66" w:rsidRDefault="00F52024" w:rsidP="00473224">
      <w:pPr>
        <w:tabs>
          <w:tab w:val="left" w:pos="540"/>
        </w:tabs>
        <w:spacing w:line="360" w:lineRule="auto"/>
        <w:ind w:firstLineChars="200" w:firstLine="480"/>
        <w:jc w:val="left"/>
        <w:rPr>
          <w:sz w:val="24"/>
        </w:rPr>
      </w:pPr>
      <w:r w:rsidRPr="00640E66">
        <w:rPr>
          <w:sz w:val="24"/>
        </w:rPr>
        <w:t>基金销售机构可以在不违背法律法规规定及《基金合同》约定的情形下，对基金认购费用实行一定的优惠，费率优惠的相关规则和流程详见基金管理人或代销机构届时发布的相关公告或通知。</w:t>
      </w:r>
    </w:p>
    <w:p w:rsidR="00970746" w:rsidRPr="00640E66" w:rsidRDefault="00970746" w:rsidP="00473224">
      <w:pPr>
        <w:tabs>
          <w:tab w:val="left" w:pos="540"/>
        </w:tabs>
        <w:spacing w:line="360" w:lineRule="auto"/>
        <w:ind w:firstLineChars="200" w:firstLine="480"/>
        <w:jc w:val="left"/>
        <w:rPr>
          <w:sz w:val="24"/>
        </w:rPr>
      </w:pPr>
      <w:r w:rsidRPr="00640E66">
        <w:rPr>
          <w:sz w:val="24"/>
        </w:rPr>
        <w:t>3</w:t>
      </w:r>
      <w:r w:rsidRPr="00640E66">
        <w:rPr>
          <w:sz w:val="24"/>
        </w:rPr>
        <w:t>、认购份额的计算</w:t>
      </w:r>
    </w:p>
    <w:p w:rsidR="0045380A" w:rsidRPr="00640E66" w:rsidRDefault="0045380A" w:rsidP="00473224">
      <w:pPr>
        <w:tabs>
          <w:tab w:val="left" w:pos="540"/>
        </w:tabs>
        <w:spacing w:line="360" w:lineRule="auto"/>
        <w:ind w:firstLineChars="200" w:firstLine="480"/>
        <w:rPr>
          <w:sz w:val="24"/>
        </w:rPr>
      </w:pPr>
      <w:r w:rsidRPr="00640E66">
        <w:rPr>
          <w:sz w:val="24"/>
        </w:rPr>
        <w:t>本基金认购份额的计算如下：</w:t>
      </w:r>
    </w:p>
    <w:p w:rsidR="0045380A" w:rsidRPr="00640E66" w:rsidRDefault="0045380A" w:rsidP="00473224">
      <w:pPr>
        <w:tabs>
          <w:tab w:val="left" w:pos="540"/>
        </w:tabs>
        <w:spacing w:line="360" w:lineRule="auto"/>
        <w:ind w:firstLineChars="200" w:firstLine="480"/>
        <w:rPr>
          <w:sz w:val="24"/>
        </w:rPr>
      </w:pPr>
      <w:r w:rsidRPr="00640E66">
        <w:rPr>
          <w:sz w:val="24"/>
        </w:rPr>
        <w:t>（</w:t>
      </w:r>
      <w:r w:rsidRPr="00640E66">
        <w:rPr>
          <w:sz w:val="24"/>
        </w:rPr>
        <w:t>1</w:t>
      </w:r>
      <w:r w:rsidRPr="00640E66">
        <w:rPr>
          <w:sz w:val="24"/>
        </w:rPr>
        <w:t>）认购本基金</w:t>
      </w:r>
      <w:r w:rsidRPr="00640E66">
        <w:rPr>
          <w:sz w:val="24"/>
        </w:rPr>
        <w:t>A</w:t>
      </w:r>
      <w:r w:rsidRPr="00640E66">
        <w:rPr>
          <w:sz w:val="24"/>
        </w:rPr>
        <w:t>类基金份额时，认购份额的计算方法计算如下：</w:t>
      </w:r>
    </w:p>
    <w:p w:rsidR="0045380A" w:rsidRPr="00640E66" w:rsidRDefault="0045380A" w:rsidP="00473224">
      <w:pPr>
        <w:tabs>
          <w:tab w:val="left" w:pos="540"/>
        </w:tabs>
        <w:spacing w:line="360" w:lineRule="auto"/>
        <w:ind w:firstLineChars="200" w:firstLine="480"/>
        <w:rPr>
          <w:sz w:val="24"/>
        </w:rPr>
      </w:pPr>
      <w:r w:rsidRPr="00640E66">
        <w:rPr>
          <w:sz w:val="24"/>
        </w:rPr>
        <w:t>1</w:t>
      </w:r>
      <w:r w:rsidRPr="00640E66">
        <w:rPr>
          <w:sz w:val="24"/>
        </w:rPr>
        <w:t>）若投资者通过直销机构认购</w:t>
      </w:r>
      <w:r w:rsidRPr="00640E66">
        <w:rPr>
          <w:sz w:val="24"/>
        </w:rPr>
        <w:t>A</w:t>
      </w:r>
      <w:r w:rsidRPr="00640E66">
        <w:rPr>
          <w:sz w:val="24"/>
        </w:rPr>
        <w:t>类基金份额：</w:t>
      </w:r>
    </w:p>
    <w:p w:rsidR="0045380A" w:rsidRPr="00640E66" w:rsidRDefault="0045380A" w:rsidP="00473224">
      <w:pPr>
        <w:tabs>
          <w:tab w:val="left" w:pos="540"/>
        </w:tabs>
        <w:spacing w:line="360" w:lineRule="auto"/>
        <w:ind w:firstLineChars="200" w:firstLine="480"/>
        <w:rPr>
          <w:sz w:val="24"/>
        </w:rPr>
      </w:pPr>
      <w:r w:rsidRPr="00640E66">
        <w:rPr>
          <w:sz w:val="24"/>
        </w:rPr>
        <w:t>认购份额＝（认购金额＋认购利息）</w:t>
      </w:r>
      <w:r w:rsidRPr="00640E66">
        <w:rPr>
          <w:sz w:val="24"/>
        </w:rPr>
        <w:t>/A</w:t>
      </w:r>
      <w:r w:rsidRPr="00640E66">
        <w:rPr>
          <w:sz w:val="24"/>
        </w:rPr>
        <w:t>类基金份额发售面值</w:t>
      </w:r>
    </w:p>
    <w:p w:rsidR="0045380A" w:rsidRPr="00640E66" w:rsidRDefault="0045380A" w:rsidP="00473224">
      <w:pPr>
        <w:tabs>
          <w:tab w:val="left" w:pos="540"/>
        </w:tabs>
        <w:spacing w:line="360" w:lineRule="auto"/>
        <w:ind w:firstLineChars="200" w:firstLine="480"/>
        <w:rPr>
          <w:sz w:val="24"/>
        </w:rPr>
      </w:pPr>
      <w:r w:rsidRPr="00640E66">
        <w:rPr>
          <w:sz w:val="24"/>
        </w:rPr>
        <w:t>认购份额的计算保留到小数点后</w:t>
      </w:r>
      <w:r w:rsidRPr="00640E66">
        <w:rPr>
          <w:sz w:val="24"/>
        </w:rPr>
        <w:t>2</w:t>
      </w:r>
      <w:r w:rsidRPr="00640E66">
        <w:rPr>
          <w:sz w:val="24"/>
        </w:rPr>
        <w:t>位，小数点</w:t>
      </w:r>
      <w:r w:rsidRPr="00640E66">
        <w:rPr>
          <w:sz w:val="24"/>
        </w:rPr>
        <w:t>2</w:t>
      </w:r>
      <w:r w:rsidRPr="00640E66">
        <w:rPr>
          <w:sz w:val="24"/>
        </w:rPr>
        <w:t>位以后的部分四舍五入，由此误差产生的收益或损失由基金财产承担。</w:t>
      </w:r>
    </w:p>
    <w:p w:rsidR="0045380A" w:rsidRPr="00640E66" w:rsidRDefault="0045380A" w:rsidP="00473224">
      <w:pPr>
        <w:tabs>
          <w:tab w:val="left" w:pos="540"/>
        </w:tabs>
        <w:spacing w:line="360" w:lineRule="auto"/>
        <w:ind w:firstLineChars="200" w:firstLine="480"/>
        <w:rPr>
          <w:sz w:val="24"/>
        </w:rPr>
      </w:pPr>
      <w:r w:rsidRPr="00640E66">
        <w:rPr>
          <w:sz w:val="24"/>
        </w:rPr>
        <w:t>例：某投资人在认购期通过直销机构投资</w:t>
      </w:r>
      <w:r w:rsidRPr="00640E66">
        <w:rPr>
          <w:sz w:val="24"/>
        </w:rPr>
        <w:t>10,000</w:t>
      </w:r>
      <w:r w:rsidRPr="00640E66">
        <w:rPr>
          <w:sz w:val="24"/>
        </w:rPr>
        <w:t>元认购本基金</w:t>
      </w:r>
      <w:r w:rsidRPr="00640E66">
        <w:rPr>
          <w:sz w:val="24"/>
        </w:rPr>
        <w:t>A</w:t>
      </w:r>
      <w:r w:rsidRPr="00640E66">
        <w:rPr>
          <w:sz w:val="24"/>
        </w:rPr>
        <w:t>类基金份额，假设这</w:t>
      </w:r>
      <w:r w:rsidRPr="00640E66">
        <w:rPr>
          <w:sz w:val="24"/>
        </w:rPr>
        <w:t xml:space="preserve">10,000 </w:t>
      </w:r>
      <w:r w:rsidRPr="00640E66">
        <w:rPr>
          <w:sz w:val="24"/>
        </w:rPr>
        <w:t>元在认购期间产生的利息为</w:t>
      </w:r>
      <w:r w:rsidRPr="00640E66">
        <w:rPr>
          <w:sz w:val="24"/>
        </w:rPr>
        <w:t>10.00</w:t>
      </w:r>
      <w:r w:rsidRPr="00640E66">
        <w:rPr>
          <w:sz w:val="24"/>
        </w:rPr>
        <w:t>元，则其可得到的</w:t>
      </w:r>
      <w:r w:rsidRPr="00640E66">
        <w:rPr>
          <w:sz w:val="24"/>
        </w:rPr>
        <w:t>A</w:t>
      </w:r>
      <w:r w:rsidRPr="00640E66">
        <w:rPr>
          <w:sz w:val="24"/>
        </w:rPr>
        <w:t>类基金份额数计算如下：</w:t>
      </w:r>
    </w:p>
    <w:p w:rsidR="0045380A" w:rsidRPr="00640E66" w:rsidRDefault="0045380A" w:rsidP="00473224">
      <w:pPr>
        <w:tabs>
          <w:tab w:val="left" w:pos="540"/>
        </w:tabs>
        <w:spacing w:line="360" w:lineRule="auto"/>
        <w:ind w:firstLineChars="200" w:firstLine="480"/>
        <w:rPr>
          <w:sz w:val="24"/>
        </w:rPr>
      </w:pPr>
      <w:r w:rsidRPr="00640E66">
        <w:rPr>
          <w:sz w:val="24"/>
        </w:rPr>
        <w:t>认购份额＝（</w:t>
      </w:r>
      <w:r w:rsidRPr="00640E66">
        <w:rPr>
          <w:sz w:val="24"/>
        </w:rPr>
        <w:t>10,000</w:t>
      </w:r>
      <w:r w:rsidRPr="00640E66">
        <w:rPr>
          <w:sz w:val="24"/>
        </w:rPr>
        <w:t>＋</w:t>
      </w:r>
      <w:r w:rsidRPr="00640E66">
        <w:rPr>
          <w:sz w:val="24"/>
        </w:rPr>
        <w:t>10.00</w:t>
      </w:r>
      <w:r w:rsidRPr="00640E66">
        <w:rPr>
          <w:sz w:val="24"/>
        </w:rPr>
        <w:t>）</w:t>
      </w:r>
      <w:r w:rsidRPr="00640E66">
        <w:rPr>
          <w:sz w:val="24"/>
        </w:rPr>
        <w:t>/1.00</w:t>
      </w:r>
      <w:r w:rsidRPr="00640E66">
        <w:rPr>
          <w:sz w:val="24"/>
        </w:rPr>
        <w:t>＝</w:t>
      </w:r>
      <w:r w:rsidRPr="00640E66">
        <w:rPr>
          <w:sz w:val="24"/>
        </w:rPr>
        <w:t>10,010.00</w:t>
      </w:r>
      <w:r w:rsidRPr="00640E66">
        <w:rPr>
          <w:sz w:val="24"/>
        </w:rPr>
        <w:t>份</w:t>
      </w:r>
    </w:p>
    <w:p w:rsidR="0045380A" w:rsidRPr="00640E66" w:rsidRDefault="0045380A" w:rsidP="00473224">
      <w:pPr>
        <w:tabs>
          <w:tab w:val="left" w:pos="540"/>
        </w:tabs>
        <w:spacing w:line="360" w:lineRule="auto"/>
        <w:ind w:firstLineChars="200" w:firstLine="480"/>
        <w:rPr>
          <w:sz w:val="24"/>
        </w:rPr>
      </w:pPr>
      <w:r w:rsidRPr="00640E66">
        <w:rPr>
          <w:sz w:val="24"/>
        </w:rPr>
        <w:t>即：投资人通过直销机构投资</w:t>
      </w:r>
      <w:r w:rsidRPr="00640E66">
        <w:rPr>
          <w:sz w:val="24"/>
        </w:rPr>
        <w:t>10,000</w:t>
      </w:r>
      <w:r w:rsidRPr="00640E66">
        <w:rPr>
          <w:sz w:val="24"/>
        </w:rPr>
        <w:t>元认购本基金</w:t>
      </w:r>
      <w:r w:rsidRPr="00640E66">
        <w:rPr>
          <w:sz w:val="24"/>
        </w:rPr>
        <w:t>A</w:t>
      </w:r>
      <w:r w:rsidRPr="00640E66">
        <w:rPr>
          <w:sz w:val="24"/>
        </w:rPr>
        <w:t>类基金份额，在认购期结束时，假设这</w:t>
      </w:r>
      <w:r w:rsidRPr="00640E66">
        <w:rPr>
          <w:sz w:val="24"/>
        </w:rPr>
        <w:t>10,000</w:t>
      </w:r>
      <w:r w:rsidRPr="00640E66">
        <w:rPr>
          <w:sz w:val="24"/>
        </w:rPr>
        <w:t>元在认购期间产生的利息为</w:t>
      </w:r>
      <w:r w:rsidRPr="00640E66">
        <w:rPr>
          <w:sz w:val="24"/>
        </w:rPr>
        <w:t>10.00</w:t>
      </w:r>
      <w:r w:rsidRPr="00640E66">
        <w:rPr>
          <w:sz w:val="24"/>
        </w:rPr>
        <w:t>元，投资人账户登记有本基金</w:t>
      </w:r>
      <w:r w:rsidRPr="00640E66">
        <w:rPr>
          <w:sz w:val="24"/>
        </w:rPr>
        <w:t>A</w:t>
      </w:r>
      <w:r w:rsidRPr="00640E66">
        <w:rPr>
          <w:sz w:val="24"/>
        </w:rPr>
        <w:t>类基金份额</w:t>
      </w:r>
      <w:r w:rsidRPr="00640E66">
        <w:rPr>
          <w:sz w:val="24"/>
        </w:rPr>
        <w:t>10,010.00</w:t>
      </w:r>
      <w:r w:rsidRPr="00640E66">
        <w:rPr>
          <w:sz w:val="24"/>
        </w:rPr>
        <w:t>份。</w:t>
      </w:r>
    </w:p>
    <w:p w:rsidR="0045380A" w:rsidRPr="00640E66" w:rsidRDefault="0045380A" w:rsidP="00473224">
      <w:pPr>
        <w:tabs>
          <w:tab w:val="left" w:pos="540"/>
        </w:tabs>
        <w:spacing w:line="360" w:lineRule="auto"/>
        <w:ind w:firstLineChars="200" w:firstLine="480"/>
        <w:rPr>
          <w:sz w:val="24"/>
        </w:rPr>
      </w:pPr>
      <w:r w:rsidRPr="00640E66">
        <w:rPr>
          <w:sz w:val="24"/>
        </w:rPr>
        <w:t>2</w:t>
      </w:r>
      <w:r w:rsidRPr="00640E66">
        <w:rPr>
          <w:sz w:val="24"/>
        </w:rPr>
        <w:t>）若投资者通过代销机构认购</w:t>
      </w:r>
      <w:r w:rsidRPr="00640E66">
        <w:rPr>
          <w:sz w:val="24"/>
        </w:rPr>
        <w:t>A</w:t>
      </w:r>
      <w:r w:rsidRPr="00640E66">
        <w:rPr>
          <w:sz w:val="24"/>
        </w:rPr>
        <w:t>类基金份额：</w:t>
      </w:r>
    </w:p>
    <w:p w:rsidR="0045380A" w:rsidRPr="00640E66" w:rsidRDefault="0045380A" w:rsidP="00473224">
      <w:pPr>
        <w:tabs>
          <w:tab w:val="left" w:pos="540"/>
        </w:tabs>
        <w:spacing w:line="360" w:lineRule="auto"/>
        <w:ind w:firstLineChars="200" w:firstLine="480"/>
        <w:rPr>
          <w:sz w:val="24"/>
        </w:rPr>
      </w:pPr>
      <w:r w:rsidRPr="00640E66">
        <w:rPr>
          <w:sz w:val="24"/>
        </w:rPr>
        <w:t>当认购费用适用比例费率时：</w:t>
      </w:r>
    </w:p>
    <w:p w:rsidR="0045380A" w:rsidRPr="00640E66" w:rsidRDefault="0045380A" w:rsidP="00473224">
      <w:pPr>
        <w:tabs>
          <w:tab w:val="left" w:pos="540"/>
        </w:tabs>
        <w:spacing w:line="360" w:lineRule="auto"/>
        <w:ind w:firstLineChars="200" w:firstLine="480"/>
        <w:rPr>
          <w:sz w:val="24"/>
        </w:rPr>
      </w:pPr>
      <w:r w:rsidRPr="00640E66">
        <w:rPr>
          <w:sz w:val="24"/>
        </w:rPr>
        <w:t>净认购金额</w:t>
      </w:r>
      <w:r w:rsidRPr="00640E66">
        <w:rPr>
          <w:sz w:val="24"/>
        </w:rPr>
        <w:t>=</w:t>
      </w:r>
      <w:r w:rsidRPr="00640E66">
        <w:rPr>
          <w:sz w:val="24"/>
        </w:rPr>
        <w:t>认购金额</w:t>
      </w:r>
      <w:r w:rsidRPr="00640E66">
        <w:rPr>
          <w:sz w:val="24"/>
        </w:rPr>
        <w:t>/</w:t>
      </w:r>
      <w:r w:rsidRPr="00640E66">
        <w:rPr>
          <w:sz w:val="24"/>
        </w:rPr>
        <w:t>（</w:t>
      </w:r>
      <w:r w:rsidRPr="00640E66">
        <w:rPr>
          <w:sz w:val="24"/>
        </w:rPr>
        <w:t>1+</w:t>
      </w:r>
      <w:r w:rsidRPr="00640E66">
        <w:rPr>
          <w:sz w:val="24"/>
        </w:rPr>
        <w:t>认购费率）</w:t>
      </w:r>
    </w:p>
    <w:p w:rsidR="0045380A" w:rsidRPr="00640E66" w:rsidRDefault="0045380A" w:rsidP="00473224">
      <w:pPr>
        <w:tabs>
          <w:tab w:val="left" w:pos="540"/>
        </w:tabs>
        <w:spacing w:line="360" w:lineRule="auto"/>
        <w:ind w:firstLineChars="200" w:firstLine="480"/>
        <w:rPr>
          <w:sz w:val="24"/>
        </w:rPr>
      </w:pPr>
      <w:r w:rsidRPr="00640E66">
        <w:rPr>
          <w:sz w:val="24"/>
        </w:rPr>
        <w:t>认购费用</w:t>
      </w:r>
      <w:r w:rsidRPr="00640E66">
        <w:rPr>
          <w:sz w:val="24"/>
        </w:rPr>
        <w:t>=</w:t>
      </w:r>
      <w:r w:rsidRPr="00640E66">
        <w:rPr>
          <w:sz w:val="24"/>
        </w:rPr>
        <w:t>认购金额</w:t>
      </w:r>
      <w:r w:rsidRPr="00640E66">
        <w:rPr>
          <w:sz w:val="24"/>
        </w:rPr>
        <w:t>-</w:t>
      </w:r>
      <w:r w:rsidRPr="00640E66">
        <w:rPr>
          <w:sz w:val="24"/>
        </w:rPr>
        <w:t>净认购金额</w:t>
      </w:r>
    </w:p>
    <w:p w:rsidR="0045380A" w:rsidRPr="00640E66" w:rsidRDefault="0045380A" w:rsidP="00473224">
      <w:pPr>
        <w:tabs>
          <w:tab w:val="left" w:pos="540"/>
        </w:tabs>
        <w:spacing w:line="360" w:lineRule="auto"/>
        <w:ind w:firstLineChars="200" w:firstLine="480"/>
        <w:rPr>
          <w:sz w:val="24"/>
        </w:rPr>
      </w:pPr>
      <w:r w:rsidRPr="00640E66">
        <w:rPr>
          <w:sz w:val="24"/>
        </w:rPr>
        <w:t>认购份额</w:t>
      </w:r>
      <w:r w:rsidRPr="00640E66">
        <w:rPr>
          <w:sz w:val="24"/>
        </w:rPr>
        <w:t>=</w:t>
      </w:r>
      <w:r w:rsidRPr="00640E66">
        <w:rPr>
          <w:sz w:val="24"/>
        </w:rPr>
        <w:t>（净认购金额</w:t>
      </w:r>
      <w:r w:rsidRPr="00640E66">
        <w:rPr>
          <w:sz w:val="24"/>
        </w:rPr>
        <w:t>+</w:t>
      </w:r>
      <w:r w:rsidRPr="00640E66">
        <w:rPr>
          <w:sz w:val="24"/>
        </w:rPr>
        <w:t>认购期间利息）</w:t>
      </w:r>
      <w:r w:rsidRPr="00640E66">
        <w:rPr>
          <w:sz w:val="24"/>
        </w:rPr>
        <w:t>/A</w:t>
      </w:r>
      <w:r w:rsidRPr="00640E66">
        <w:rPr>
          <w:sz w:val="24"/>
        </w:rPr>
        <w:t>类基金份额发售面值</w:t>
      </w:r>
    </w:p>
    <w:p w:rsidR="0045380A" w:rsidRPr="00640E66" w:rsidRDefault="0045380A" w:rsidP="00473224">
      <w:pPr>
        <w:tabs>
          <w:tab w:val="left" w:pos="540"/>
        </w:tabs>
        <w:spacing w:line="360" w:lineRule="auto"/>
        <w:ind w:firstLineChars="200" w:firstLine="480"/>
        <w:rPr>
          <w:sz w:val="24"/>
        </w:rPr>
      </w:pPr>
      <w:r w:rsidRPr="00640E66">
        <w:rPr>
          <w:sz w:val="24"/>
        </w:rPr>
        <w:t>当认购费用适用固定金额时：</w:t>
      </w:r>
    </w:p>
    <w:p w:rsidR="0045380A" w:rsidRPr="00640E66" w:rsidRDefault="0045380A" w:rsidP="00473224">
      <w:pPr>
        <w:tabs>
          <w:tab w:val="left" w:pos="540"/>
        </w:tabs>
        <w:spacing w:line="360" w:lineRule="auto"/>
        <w:ind w:firstLineChars="200" w:firstLine="480"/>
        <w:rPr>
          <w:sz w:val="24"/>
        </w:rPr>
      </w:pPr>
      <w:r w:rsidRPr="00640E66">
        <w:rPr>
          <w:sz w:val="24"/>
        </w:rPr>
        <w:t>认购费用＝固定金额</w:t>
      </w:r>
    </w:p>
    <w:p w:rsidR="0045380A" w:rsidRPr="00640E66" w:rsidRDefault="0045380A" w:rsidP="00473224">
      <w:pPr>
        <w:tabs>
          <w:tab w:val="left" w:pos="540"/>
        </w:tabs>
        <w:spacing w:line="360" w:lineRule="auto"/>
        <w:ind w:firstLineChars="200" w:firstLine="480"/>
        <w:rPr>
          <w:sz w:val="24"/>
        </w:rPr>
      </w:pPr>
      <w:r w:rsidRPr="00640E66">
        <w:rPr>
          <w:sz w:val="24"/>
        </w:rPr>
        <w:t>净认购金额＝认购金额</w:t>
      </w:r>
      <w:r w:rsidRPr="00640E66">
        <w:rPr>
          <w:sz w:val="24"/>
        </w:rPr>
        <w:t>-</w:t>
      </w:r>
      <w:r w:rsidRPr="00640E66">
        <w:rPr>
          <w:sz w:val="24"/>
        </w:rPr>
        <w:t>认购费用</w:t>
      </w:r>
    </w:p>
    <w:p w:rsidR="0045380A" w:rsidRPr="00640E66" w:rsidRDefault="0045380A" w:rsidP="00473224">
      <w:pPr>
        <w:tabs>
          <w:tab w:val="left" w:pos="540"/>
        </w:tabs>
        <w:spacing w:line="360" w:lineRule="auto"/>
        <w:ind w:firstLineChars="200" w:firstLine="480"/>
        <w:rPr>
          <w:sz w:val="24"/>
        </w:rPr>
      </w:pPr>
      <w:r w:rsidRPr="00640E66">
        <w:rPr>
          <w:sz w:val="24"/>
        </w:rPr>
        <w:t>认购份额＝（净认购金额＋认购期间利息）</w:t>
      </w:r>
      <w:r w:rsidRPr="00640E66">
        <w:rPr>
          <w:sz w:val="24"/>
        </w:rPr>
        <w:t>/A</w:t>
      </w:r>
      <w:r w:rsidRPr="00640E66">
        <w:rPr>
          <w:sz w:val="24"/>
        </w:rPr>
        <w:t>类基金份额发售面值</w:t>
      </w:r>
    </w:p>
    <w:p w:rsidR="0045380A" w:rsidRPr="00640E66" w:rsidRDefault="0045380A" w:rsidP="00473224">
      <w:pPr>
        <w:tabs>
          <w:tab w:val="left" w:pos="540"/>
        </w:tabs>
        <w:spacing w:line="360" w:lineRule="auto"/>
        <w:ind w:firstLineChars="200" w:firstLine="480"/>
        <w:rPr>
          <w:sz w:val="24"/>
        </w:rPr>
      </w:pPr>
      <w:r w:rsidRPr="00640E66">
        <w:rPr>
          <w:sz w:val="24"/>
        </w:rPr>
        <w:t>认购费用、净认购金额以人民币元为单位，计算结果按照四舍五入方法，保留到小数点后</w:t>
      </w:r>
      <w:r w:rsidRPr="00640E66">
        <w:rPr>
          <w:sz w:val="24"/>
        </w:rPr>
        <w:t>2</w:t>
      </w:r>
      <w:r w:rsidRPr="00640E66">
        <w:rPr>
          <w:sz w:val="24"/>
        </w:rPr>
        <w:t>位；认购份额的计算保留到小数点后</w:t>
      </w:r>
      <w:r w:rsidRPr="00640E66">
        <w:rPr>
          <w:sz w:val="24"/>
        </w:rPr>
        <w:t>2</w:t>
      </w:r>
      <w:r w:rsidRPr="00640E66">
        <w:rPr>
          <w:sz w:val="24"/>
        </w:rPr>
        <w:t>位，小数点</w:t>
      </w:r>
      <w:r w:rsidRPr="00640E66">
        <w:rPr>
          <w:sz w:val="24"/>
        </w:rPr>
        <w:t>2</w:t>
      </w:r>
      <w:r w:rsidRPr="00640E66">
        <w:rPr>
          <w:sz w:val="24"/>
        </w:rPr>
        <w:t>位以后的部分四舍五入，由此误差产生的收益或损失由基金财产承担。</w:t>
      </w:r>
    </w:p>
    <w:p w:rsidR="00422CBA" w:rsidRPr="00640E66" w:rsidRDefault="00422CBA" w:rsidP="00422CBA">
      <w:pPr>
        <w:tabs>
          <w:tab w:val="left" w:pos="540"/>
        </w:tabs>
        <w:spacing w:line="360" w:lineRule="auto"/>
        <w:ind w:firstLineChars="200" w:firstLine="480"/>
        <w:rPr>
          <w:sz w:val="24"/>
        </w:rPr>
      </w:pPr>
      <w:r w:rsidRPr="00640E66">
        <w:rPr>
          <w:sz w:val="24"/>
        </w:rPr>
        <w:t>例：某投资人在认购期内通过代销机构投资</w:t>
      </w:r>
      <w:r w:rsidRPr="00640E66">
        <w:rPr>
          <w:sz w:val="24"/>
        </w:rPr>
        <w:t>10,000</w:t>
      </w:r>
      <w:r w:rsidRPr="00640E66">
        <w:rPr>
          <w:sz w:val="24"/>
        </w:rPr>
        <w:t>元认购本基金</w:t>
      </w:r>
      <w:r w:rsidRPr="00640E66">
        <w:rPr>
          <w:sz w:val="24"/>
        </w:rPr>
        <w:t>A</w:t>
      </w:r>
      <w:r w:rsidRPr="00640E66">
        <w:rPr>
          <w:sz w:val="24"/>
        </w:rPr>
        <w:t>类基金份额，对应费率为</w:t>
      </w:r>
      <w:r w:rsidRPr="00640E66">
        <w:rPr>
          <w:sz w:val="24"/>
        </w:rPr>
        <w:t>0.</w:t>
      </w:r>
      <w:r>
        <w:rPr>
          <w:sz w:val="24"/>
        </w:rPr>
        <w:t>8</w:t>
      </w:r>
      <w:r w:rsidRPr="00640E66">
        <w:rPr>
          <w:sz w:val="24"/>
        </w:rPr>
        <w:t>0%</w:t>
      </w:r>
      <w:r w:rsidRPr="00640E66">
        <w:rPr>
          <w:sz w:val="24"/>
        </w:rPr>
        <w:t>，假设该笔认购产生利息</w:t>
      </w:r>
      <w:r w:rsidRPr="00640E66">
        <w:rPr>
          <w:sz w:val="24"/>
        </w:rPr>
        <w:t>10</w:t>
      </w:r>
      <w:r w:rsidRPr="00640E66">
        <w:rPr>
          <w:sz w:val="24"/>
        </w:rPr>
        <w:t>元，则其可得到的</w:t>
      </w:r>
      <w:r w:rsidRPr="00640E66">
        <w:rPr>
          <w:sz w:val="24"/>
        </w:rPr>
        <w:t>A</w:t>
      </w:r>
      <w:r w:rsidRPr="00640E66">
        <w:rPr>
          <w:sz w:val="24"/>
        </w:rPr>
        <w:t>类认购份额为：</w:t>
      </w:r>
    </w:p>
    <w:p w:rsidR="00422CBA" w:rsidRPr="00640E66" w:rsidRDefault="00422CBA" w:rsidP="00422CBA">
      <w:pPr>
        <w:tabs>
          <w:tab w:val="left" w:pos="540"/>
        </w:tabs>
        <w:spacing w:line="360" w:lineRule="auto"/>
        <w:ind w:firstLineChars="200" w:firstLine="480"/>
        <w:rPr>
          <w:sz w:val="24"/>
        </w:rPr>
      </w:pPr>
      <w:r w:rsidRPr="00640E66">
        <w:rPr>
          <w:sz w:val="24"/>
        </w:rPr>
        <w:t>净认购金额</w:t>
      </w:r>
      <w:r w:rsidRPr="00640E66">
        <w:rPr>
          <w:sz w:val="24"/>
        </w:rPr>
        <w:t>=10,000/</w:t>
      </w:r>
      <w:r w:rsidRPr="00640E66">
        <w:rPr>
          <w:sz w:val="24"/>
        </w:rPr>
        <w:t>（</w:t>
      </w:r>
      <w:r w:rsidRPr="00640E66">
        <w:rPr>
          <w:sz w:val="24"/>
        </w:rPr>
        <w:t>1+0.</w:t>
      </w:r>
      <w:r>
        <w:rPr>
          <w:sz w:val="24"/>
        </w:rPr>
        <w:t>8</w:t>
      </w:r>
      <w:r w:rsidRPr="00640E66">
        <w:rPr>
          <w:sz w:val="24"/>
        </w:rPr>
        <w:t>0%</w:t>
      </w:r>
      <w:r w:rsidRPr="00640E66">
        <w:rPr>
          <w:sz w:val="24"/>
        </w:rPr>
        <w:t>）</w:t>
      </w:r>
      <w:r w:rsidRPr="00640E66">
        <w:rPr>
          <w:sz w:val="24"/>
        </w:rPr>
        <w:t>=9,9</w:t>
      </w:r>
      <w:r>
        <w:rPr>
          <w:sz w:val="24"/>
        </w:rPr>
        <w:t>2</w:t>
      </w:r>
      <w:r w:rsidRPr="00640E66">
        <w:rPr>
          <w:sz w:val="24"/>
        </w:rPr>
        <w:t>0.</w:t>
      </w:r>
      <w:r>
        <w:rPr>
          <w:sz w:val="24"/>
        </w:rPr>
        <w:t>63</w:t>
      </w:r>
      <w:r w:rsidRPr="00640E66">
        <w:rPr>
          <w:sz w:val="24"/>
        </w:rPr>
        <w:t>元</w:t>
      </w:r>
    </w:p>
    <w:p w:rsidR="00422CBA" w:rsidRPr="00640E66" w:rsidRDefault="00422CBA" w:rsidP="00422CBA">
      <w:pPr>
        <w:tabs>
          <w:tab w:val="left" w:pos="540"/>
        </w:tabs>
        <w:spacing w:line="360" w:lineRule="auto"/>
        <w:ind w:firstLineChars="200" w:firstLine="480"/>
        <w:rPr>
          <w:sz w:val="24"/>
        </w:rPr>
      </w:pPr>
      <w:r w:rsidRPr="00640E66">
        <w:rPr>
          <w:sz w:val="24"/>
        </w:rPr>
        <w:t>认购费用</w:t>
      </w:r>
      <w:r w:rsidRPr="00640E66">
        <w:rPr>
          <w:sz w:val="24"/>
        </w:rPr>
        <w:t>=10,000-9,9</w:t>
      </w:r>
      <w:r>
        <w:rPr>
          <w:sz w:val="24"/>
        </w:rPr>
        <w:t>2</w:t>
      </w:r>
      <w:r w:rsidRPr="00640E66">
        <w:rPr>
          <w:sz w:val="24"/>
        </w:rPr>
        <w:t>0.</w:t>
      </w:r>
      <w:r>
        <w:rPr>
          <w:sz w:val="24"/>
        </w:rPr>
        <w:t>63</w:t>
      </w:r>
      <w:r w:rsidRPr="00640E66">
        <w:rPr>
          <w:sz w:val="24"/>
        </w:rPr>
        <w:t>=</w:t>
      </w:r>
      <w:r>
        <w:rPr>
          <w:sz w:val="24"/>
        </w:rPr>
        <w:t>79.37</w:t>
      </w:r>
      <w:r w:rsidRPr="00640E66">
        <w:rPr>
          <w:sz w:val="24"/>
        </w:rPr>
        <w:t>元</w:t>
      </w:r>
    </w:p>
    <w:p w:rsidR="00422CBA" w:rsidRPr="00640E66" w:rsidRDefault="00422CBA" w:rsidP="00422CBA">
      <w:pPr>
        <w:tabs>
          <w:tab w:val="left" w:pos="540"/>
        </w:tabs>
        <w:spacing w:line="360" w:lineRule="auto"/>
        <w:ind w:firstLineChars="200" w:firstLine="480"/>
        <w:rPr>
          <w:sz w:val="24"/>
        </w:rPr>
      </w:pPr>
      <w:r w:rsidRPr="00640E66">
        <w:rPr>
          <w:sz w:val="24"/>
        </w:rPr>
        <w:t>认购份额</w:t>
      </w:r>
      <w:r w:rsidRPr="00640E66">
        <w:rPr>
          <w:sz w:val="24"/>
        </w:rPr>
        <w:t>=</w:t>
      </w:r>
      <w:r w:rsidRPr="00640E66">
        <w:rPr>
          <w:sz w:val="24"/>
        </w:rPr>
        <w:t>（</w:t>
      </w:r>
      <w:r w:rsidRPr="00640E66">
        <w:rPr>
          <w:sz w:val="24"/>
        </w:rPr>
        <w:t>9,9</w:t>
      </w:r>
      <w:r>
        <w:rPr>
          <w:sz w:val="24"/>
        </w:rPr>
        <w:t>20.63</w:t>
      </w:r>
      <w:r w:rsidRPr="00640E66">
        <w:rPr>
          <w:sz w:val="24"/>
        </w:rPr>
        <w:t>+10</w:t>
      </w:r>
      <w:r w:rsidRPr="00640E66">
        <w:rPr>
          <w:sz w:val="24"/>
        </w:rPr>
        <w:t>）</w:t>
      </w:r>
      <w:r w:rsidRPr="00640E66">
        <w:rPr>
          <w:sz w:val="24"/>
        </w:rPr>
        <w:t>/1.00=9,9</w:t>
      </w:r>
      <w:r>
        <w:rPr>
          <w:sz w:val="24"/>
        </w:rPr>
        <w:t>30.63</w:t>
      </w:r>
      <w:r w:rsidRPr="00640E66">
        <w:rPr>
          <w:sz w:val="24"/>
        </w:rPr>
        <w:t>份</w:t>
      </w:r>
    </w:p>
    <w:p w:rsidR="00422CBA" w:rsidRPr="00640E66" w:rsidRDefault="00422CBA" w:rsidP="00422CBA">
      <w:pPr>
        <w:tabs>
          <w:tab w:val="left" w:pos="540"/>
        </w:tabs>
        <w:spacing w:line="360" w:lineRule="auto"/>
        <w:ind w:firstLineChars="200" w:firstLine="480"/>
        <w:rPr>
          <w:sz w:val="24"/>
        </w:rPr>
      </w:pPr>
      <w:r w:rsidRPr="00640E66">
        <w:rPr>
          <w:sz w:val="24"/>
        </w:rPr>
        <w:t>即：投资者通过代销机构投资</w:t>
      </w:r>
      <w:r w:rsidRPr="00640E66">
        <w:rPr>
          <w:sz w:val="24"/>
        </w:rPr>
        <w:t>10,000</w:t>
      </w:r>
      <w:r w:rsidRPr="00640E66">
        <w:rPr>
          <w:sz w:val="24"/>
        </w:rPr>
        <w:t>元认购本基金</w:t>
      </w:r>
      <w:r w:rsidRPr="00640E66">
        <w:rPr>
          <w:sz w:val="24"/>
        </w:rPr>
        <w:t>A</w:t>
      </w:r>
      <w:r w:rsidRPr="00640E66">
        <w:rPr>
          <w:sz w:val="24"/>
        </w:rPr>
        <w:t>类基金份额，假设该笔认购款项在募集期间产生利息</w:t>
      </w:r>
      <w:r w:rsidRPr="00640E66">
        <w:rPr>
          <w:sz w:val="24"/>
        </w:rPr>
        <w:t>10</w:t>
      </w:r>
      <w:r w:rsidRPr="00640E66">
        <w:rPr>
          <w:sz w:val="24"/>
        </w:rPr>
        <w:t>元，基金合同生效后，投资者可得到</w:t>
      </w:r>
      <w:r w:rsidRPr="00640E66">
        <w:rPr>
          <w:sz w:val="24"/>
        </w:rPr>
        <w:t>9,9</w:t>
      </w:r>
      <w:r>
        <w:rPr>
          <w:sz w:val="24"/>
        </w:rPr>
        <w:t>30.63</w:t>
      </w:r>
      <w:r w:rsidRPr="00640E66">
        <w:rPr>
          <w:sz w:val="24"/>
        </w:rPr>
        <w:t>份</w:t>
      </w:r>
      <w:r w:rsidRPr="00640E66">
        <w:rPr>
          <w:sz w:val="24"/>
        </w:rPr>
        <w:t>A</w:t>
      </w:r>
      <w:r w:rsidRPr="00640E66">
        <w:rPr>
          <w:sz w:val="24"/>
        </w:rPr>
        <w:t>类基金份额。</w:t>
      </w:r>
    </w:p>
    <w:p w:rsidR="0045380A" w:rsidRPr="00640E66" w:rsidRDefault="0045380A" w:rsidP="00473224">
      <w:pPr>
        <w:tabs>
          <w:tab w:val="left" w:pos="540"/>
        </w:tabs>
        <w:spacing w:line="360" w:lineRule="auto"/>
        <w:ind w:firstLineChars="200" w:firstLine="480"/>
        <w:rPr>
          <w:sz w:val="24"/>
        </w:rPr>
      </w:pPr>
      <w:r w:rsidRPr="00640E66">
        <w:rPr>
          <w:sz w:val="24"/>
        </w:rPr>
        <w:t>（</w:t>
      </w:r>
      <w:r w:rsidRPr="00640E66">
        <w:rPr>
          <w:sz w:val="24"/>
        </w:rPr>
        <w:t>2</w:t>
      </w:r>
      <w:r w:rsidRPr="00640E66">
        <w:rPr>
          <w:sz w:val="24"/>
        </w:rPr>
        <w:t>）本基金</w:t>
      </w:r>
      <w:r w:rsidRPr="00640E66">
        <w:rPr>
          <w:sz w:val="24"/>
        </w:rPr>
        <w:t>C</w:t>
      </w:r>
      <w:r w:rsidRPr="00640E66">
        <w:rPr>
          <w:sz w:val="24"/>
        </w:rPr>
        <w:t>类基金份额认购份额的计算如下：</w:t>
      </w:r>
    </w:p>
    <w:p w:rsidR="0045380A" w:rsidRPr="00640E66" w:rsidRDefault="0045380A" w:rsidP="00473224">
      <w:pPr>
        <w:tabs>
          <w:tab w:val="left" w:pos="540"/>
        </w:tabs>
        <w:spacing w:line="360" w:lineRule="auto"/>
        <w:ind w:firstLineChars="200" w:firstLine="480"/>
        <w:rPr>
          <w:sz w:val="24"/>
        </w:rPr>
      </w:pPr>
      <w:r w:rsidRPr="00640E66">
        <w:rPr>
          <w:sz w:val="24"/>
        </w:rPr>
        <w:t>认购份额＝（认购金额＋认购期间利息）</w:t>
      </w:r>
      <w:r w:rsidRPr="00640E66">
        <w:rPr>
          <w:sz w:val="24"/>
        </w:rPr>
        <w:t>/</w:t>
      </w:r>
      <w:r w:rsidRPr="00640E66">
        <w:rPr>
          <w:sz w:val="24"/>
        </w:rPr>
        <w:t>基金份额发售面值</w:t>
      </w:r>
    </w:p>
    <w:p w:rsidR="0045380A" w:rsidRPr="00640E66" w:rsidRDefault="0045380A" w:rsidP="00473224">
      <w:pPr>
        <w:tabs>
          <w:tab w:val="left" w:pos="540"/>
        </w:tabs>
        <w:spacing w:line="360" w:lineRule="auto"/>
        <w:ind w:firstLineChars="200" w:firstLine="480"/>
        <w:rPr>
          <w:sz w:val="24"/>
        </w:rPr>
      </w:pPr>
      <w:r w:rsidRPr="00640E66">
        <w:rPr>
          <w:sz w:val="24"/>
        </w:rPr>
        <w:t>认购份额的计算保留到小数点后</w:t>
      </w:r>
      <w:r w:rsidRPr="00640E66">
        <w:rPr>
          <w:sz w:val="24"/>
        </w:rPr>
        <w:t>2</w:t>
      </w:r>
      <w:r w:rsidRPr="00640E66">
        <w:rPr>
          <w:sz w:val="24"/>
        </w:rPr>
        <w:t>位，小数点</w:t>
      </w:r>
      <w:r w:rsidRPr="00640E66">
        <w:rPr>
          <w:sz w:val="24"/>
        </w:rPr>
        <w:t>2</w:t>
      </w:r>
      <w:r w:rsidRPr="00640E66">
        <w:rPr>
          <w:sz w:val="24"/>
        </w:rPr>
        <w:t>位以后的部分四舍五入，由此误差产生的收益或损失由基金财产承担。</w:t>
      </w:r>
    </w:p>
    <w:p w:rsidR="0045380A" w:rsidRPr="00640E66" w:rsidRDefault="0045380A" w:rsidP="00473224">
      <w:pPr>
        <w:tabs>
          <w:tab w:val="left" w:pos="540"/>
        </w:tabs>
        <w:spacing w:line="360" w:lineRule="auto"/>
        <w:ind w:firstLineChars="200" w:firstLine="480"/>
        <w:rPr>
          <w:sz w:val="24"/>
        </w:rPr>
      </w:pPr>
      <w:r w:rsidRPr="00640E66">
        <w:rPr>
          <w:sz w:val="24"/>
        </w:rPr>
        <w:t>例：某投资人投资</w:t>
      </w:r>
      <w:r w:rsidRPr="00640E66">
        <w:rPr>
          <w:sz w:val="24"/>
        </w:rPr>
        <w:t>10,000</w:t>
      </w:r>
      <w:r w:rsidRPr="00640E66">
        <w:rPr>
          <w:sz w:val="24"/>
        </w:rPr>
        <w:t>元认购本基金</w:t>
      </w:r>
      <w:r w:rsidRPr="00640E66">
        <w:rPr>
          <w:sz w:val="24"/>
        </w:rPr>
        <w:t>C</w:t>
      </w:r>
      <w:r w:rsidRPr="00640E66">
        <w:rPr>
          <w:sz w:val="24"/>
        </w:rPr>
        <w:t>类基金份额，假设该笔认购产生利息</w:t>
      </w:r>
      <w:r w:rsidRPr="00640E66">
        <w:rPr>
          <w:sz w:val="24"/>
        </w:rPr>
        <w:t>10</w:t>
      </w:r>
      <w:r w:rsidRPr="00640E66">
        <w:rPr>
          <w:sz w:val="24"/>
        </w:rPr>
        <w:t>元，则其可得到的认购份额为：</w:t>
      </w:r>
    </w:p>
    <w:p w:rsidR="0045380A" w:rsidRPr="00640E66" w:rsidRDefault="0045380A" w:rsidP="00473224">
      <w:pPr>
        <w:tabs>
          <w:tab w:val="left" w:pos="540"/>
        </w:tabs>
        <w:spacing w:line="360" w:lineRule="auto"/>
        <w:ind w:firstLineChars="200" w:firstLine="480"/>
        <w:rPr>
          <w:sz w:val="24"/>
        </w:rPr>
      </w:pPr>
      <w:r w:rsidRPr="00640E66">
        <w:rPr>
          <w:sz w:val="24"/>
        </w:rPr>
        <w:t>认购份额＝（</w:t>
      </w:r>
      <w:r w:rsidRPr="00640E66">
        <w:rPr>
          <w:sz w:val="24"/>
        </w:rPr>
        <w:t>10,000</w:t>
      </w:r>
      <w:r w:rsidRPr="00640E66">
        <w:rPr>
          <w:sz w:val="24"/>
        </w:rPr>
        <w:t>＋</w:t>
      </w:r>
      <w:r w:rsidRPr="00640E66">
        <w:rPr>
          <w:sz w:val="24"/>
        </w:rPr>
        <w:t>10</w:t>
      </w:r>
      <w:r w:rsidRPr="00640E66">
        <w:rPr>
          <w:sz w:val="24"/>
        </w:rPr>
        <w:t>）</w:t>
      </w:r>
      <w:r w:rsidRPr="00640E66">
        <w:rPr>
          <w:sz w:val="24"/>
        </w:rPr>
        <w:t>/1.00=10,010.00</w:t>
      </w:r>
      <w:r w:rsidRPr="00640E66">
        <w:rPr>
          <w:sz w:val="24"/>
        </w:rPr>
        <w:t>份</w:t>
      </w:r>
    </w:p>
    <w:p w:rsidR="00970746" w:rsidRPr="00640E66" w:rsidRDefault="0045380A" w:rsidP="00C44296">
      <w:pPr>
        <w:spacing w:line="360" w:lineRule="auto"/>
        <w:ind w:firstLine="420"/>
        <w:rPr>
          <w:sz w:val="24"/>
        </w:rPr>
      </w:pPr>
      <w:r w:rsidRPr="00640E66">
        <w:rPr>
          <w:sz w:val="24"/>
        </w:rPr>
        <w:t>即：该投资者投资</w:t>
      </w:r>
      <w:r w:rsidRPr="00640E66">
        <w:rPr>
          <w:sz w:val="24"/>
        </w:rPr>
        <w:t>10,000</w:t>
      </w:r>
      <w:r w:rsidRPr="00640E66">
        <w:rPr>
          <w:sz w:val="24"/>
        </w:rPr>
        <w:t>元认购本基金</w:t>
      </w:r>
      <w:r w:rsidRPr="00640E66">
        <w:rPr>
          <w:sz w:val="24"/>
        </w:rPr>
        <w:t>C</w:t>
      </w:r>
      <w:r w:rsidRPr="00640E66">
        <w:rPr>
          <w:sz w:val="24"/>
        </w:rPr>
        <w:t>类基金份额，假设该笔认购款项在募集期间产生利息</w:t>
      </w:r>
      <w:r w:rsidRPr="00640E66">
        <w:rPr>
          <w:sz w:val="24"/>
        </w:rPr>
        <w:t>10</w:t>
      </w:r>
      <w:r w:rsidRPr="00640E66">
        <w:rPr>
          <w:sz w:val="24"/>
        </w:rPr>
        <w:t>元，基金合同生效后，投资者可得到</w:t>
      </w:r>
      <w:r w:rsidRPr="00640E66">
        <w:rPr>
          <w:sz w:val="24"/>
        </w:rPr>
        <w:t>10,010.00</w:t>
      </w:r>
      <w:r w:rsidRPr="00640E66">
        <w:rPr>
          <w:sz w:val="24"/>
        </w:rPr>
        <w:t>份</w:t>
      </w:r>
      <w:r w:rsidRPr="00640E66">
        <w:rPr>
          <w:sz w:val="24"/>
        </w:rPr>
        <w:t>C</w:t>
      </w:r>
      <w:r w:rsidRPr="00640E66">
        <w:rPr>
          <w:sz w:val="24"/>
        </w:rPr>
        <w:t>类基金份额。</w:t>
      </w:r>
    </w:p>
    <w:p w:rsidR="00C44296" w:rsidRPr="00640E66" w:rsidRDefault="00970746" w:rsidP="00C44296">
      <w:pPr>
        <w:tabs>
          <w:tab w:val="left" w:pos="540"/>
        </w:tabs>
        <w:spacing w:line="360" w:lineRule="auto"/>
        <w:ind w:firstLineChars="200" w:firstLine="480"/>
        <w:rPr>
          <w:color w:val="000000"/>
          <w:sz w:val="24"/>
        </w:rPr>
      </w:pPr>
      <w:r w:rsidRPr="00640E66">
        <w:rPr>
          <w:sz w:val="24"/>
        </w:rPr>
        <w:t>4</w:t>
      </w:r>
      <w:r w:rsidRPr="00640E66">
        <w:rPr>
          <w:sz w:val="24"/>
        </w:rPr>
        <w:t>、</w:t>
      </w:r>
      <w:r w:rsidR="00C44296" w:rsidRPr="00640E66">
        <w:rPr>
          <w:color w:val="000000"/>
          <w:sz w:val="24"/>
        </w:rPr>
        <w:t>本基金首次认购最低限额为</w:t>
      </w:r>
      <w:r w:rsidR="00C44296" w:rsidRPr="00640E66">
        <w:rPr>
          <w:color w:val="000000"/>
          <w:sz w:val="24"/>
        </w:rPr>
        <w:t>1</w:t>
      </w:r>
      <w:r w:rsidR="00C44296" w:rsidRPr="00640E66">
        <w:rPr>
          <w:color w:val="000000"/>
          <w:sz w:val="24"/>
        </w:rPr>
        <w:t>元（含认购费），追加认购不受首次认购最低金额的限制（基金管理人直销及各销售机构可根据业务情况设置高于或等于前述的交易限额，具体以基金管理人及各销售机构公告为准，投资者在提交基金认购申请时，应遵循基金管理人及各销售机构的相关业务规则）。</w:t>
      </w:r>
    </w:p>
    <w:p w:rsidR="00C44296" w:rsidRPr="00640E66" w:rsidRDefault="00C44296" w:rsidP="00C44296">
      <w:pPr>
        <w:tabs>
          <w:tab w:val="left" w:pos="540"/>
        </w:tabs>
        <w:spacing w:line="360" w:lineRule="auto"/>
        <w:ind w:firstLineChars="200" w:firstLine="480"/>
        <w:rPr>
          <w:color w:val="000000"/>
          <w:sz w:val="24"/>
        </w:rPr>
      </w:pPr>
      <w:r w:rsidRPr="00640E66">
        <w:rPr>
          <w:color w:val="000000"/>
          <w:sz w:val="24"/>
        </w:rPr>
        <w:t>本基金募集期间不设置投资者单个账户最高认购金额限制。</w:t>
      </w:r>
    </w:p>
    <w:p w:rsidR="00970746" w:rsidRPr="00640E66" w:rsidRDefault="00C44296" w:rsidP="00C44296">
      <w:pPr>
        <w:tabs>
          <w:tab w:val="left" w:pos="540"/>
        </w:tabs>
        <w:spacing w:line="360" w:lineRule="auto"/>
        <w:ind w:firstLineChars="200" w:firstLine="480"/>
        <w:rPr>
          <w:sz w:val="24"/>
        </w:rPr>
      </w:pPr>
      <w:r w:rsidRPr="00640E66">
        <w:rPr>
          <w:color w:val="000000"/>
          <w:sz w:val="24"/>
        </w:rPr>
        <w:t>如本基金单个投资人累计认购的基金份额数达到或者超过基金总份额的</w:t>
      </w:r>
      <w:r w:rsidRPr="00640E66">
        <w:rPr>
          <w:color w:val="000000"/>
          <w:sz w:val="24"/>
        </w:rPr>
        <w:t>50%</w:t>
      </w:r>
      <w:r w:rsidRPr="00640E66">
        <w:rPr>
          <w:color w:val="000000"/>
          <w:sz w:val="24"/>
        </w:rPr>
        <w:t>，基金管理人可以采取比例确认等方式对该投资人的认购申请进行限制。基金管理人接受某笔或者某些认购申请有可能导致投资者变相规避前述</w:t>
      </w:r>
      <w:r w:rsidRPr="00640E66">
        <w:rPr>
          <w:color w:val="000000"/>
          <w:sz w:val="24"/>
        </w:rPr>
        <w:t>50%</w:t>
      </w:r>
      <w:r w:rsidRPr="00640E66">
        <w:rPr>
          <w:color w:val="000000"/>
          <w:sz w:val="24"/>
        </w:rPr>
        <w:t>比例要求的，基金管理人有权拒绝该等全部或者部分认购申请。投资人认购的基金份额数以基金合同生效后登记机构的确认为准</w:t>
      </w:r>
      <w:r w:rsidR="004E5F98" w:rsidRPr="00640E66">
        <w:rPr>
          <w:color w:val="000000"/>
          <w:sz w:val="24"/>
        </w:rPr>
        <w:t>。</w:t>
      </w:r>
    </w:p>
    <w:p w:rsidR="00970746" w:rsidRPr="00640E66" w:rsidRDefault="00970746">
      <w:pPr>
        <w:spacing w:line="360" w:lineRule="auto"/>
        <w:ind w:firstLineChars="200" w:firstLine="480"/>
        <w:rPr>
          <w:sz w:val="24"/>
        </w:rPr>
      </w:pPr>
      <w:r w:rsidRPr="00640E66">
        <w:rPr>
          <w:sz w:val="24"/>
        </w:rPr>
        <w:t>5</w:t>
      </w:r>
      <w:r w:rsidRPr="00640E66">
        <w:rPr>
          <w:sz w:val="24"/>
        </w:rPr>
        <w:t>、投资者在募集期内可以多次认购基金份额，认购费按每笔认购申请单独计算。认购申请一经受理不得撤销。</w:t>
      </w:r>
    </w:p>
    <w:p w:rsidR="00970746" w:rsidRPr="00640E66" w:rsidRDefault="00970746">
      <w:pPr>
        <w:spacing w:beforeLines="50" w:afterLines="50" w:line="360" w:lineRule="auto"/>
        <w:jc w:val="center"/>
        <w:outlineLvl w:val="0"/>
        <w:rPr>
          <w:b/>
          <w:sz w:val="24"/>
        </w:rPr>
      </w:pPr>
      <w:bookmarkStart w:id="14" w:name="_Toc11330227"/>
      <w:bookmarkStart w:id="15" w:name="_Toc30491737"/>
      <w:bookmarkStart w:id="16" w:name="_Toc40280404"/>
      <w:bookmarkEnd w:id="5"/>
      <w:r w:rsidRPr="00640E66">
        <w:rPr>
          <w:b/>
          <w:sz w:val="24"/>
        </w:rPr>
        <w:br w:type="page"/>
        <w:t xml:space="preserve"> </w:t>
      </w:r>
      <w:bookmarkStart w:id="17" w:name="_Toc212476699"/>
      <w:bookmarkEnd w:id="14"/>
      <w:bookmarkEnd w:id="15"/>
      <w:bookmarkEnd w:id="16"/>
      <w:r w:rsidRPr="00640E66">
        <w:rPr>
          <w:b/>
          <w:sz w:val="24"/>
        </w:rPr>
        <w:t>三、开户与认购程序</w:t>
      </w:r>
      <w:bookmarkEnd w:id="17"/>
    </w:p>
    <w:p w:rsidR="00970746" w:rsidRPr="00640E66" w:rsidRDefault="00970746" w:rsidP="00303A92">
      <w:pPr>
        <w:spacing w:line="360" w:lineRule="auto"/>
        <w:ind w:firstLineChars="200" w:firstLine="480"/>
        <w:rPr>
          <w:sz w:val="24"/>
        </w:rPr>
      </w:pPr>
      <w:r w:rsidRPr="00640E66">
        <w:rPr>
          <w:sz w:val="24"/>
        </w:rPr>
        <w:t>（一）</w:t>
      </w:r>
      <w:r w:rsidRPr="00640E66">
        <w:rPr>
          <w:sz w:val="24"/>
        </w:rPr>
        <w:t xml:space="preserve"> </w:t>
      </w:r>
      <w:r w:rsidRPr="00640E66">
        <w:rPr>
          <w:sz w:val="24"/>
        </w:rPr>
        <w:t>通过</w:t>
      </w:r>
      <w:r w:rsidR="00F52024" w:rsidRPr="00640E66">
        <w:rPr>
          <w:sz w:val="24"/>
        </w:rPr>
        <w:t>直销机构</w:t>
      </w:r>
      <w:r w:rsidRPr="00640E66">
        <w:rPr>
          <w:sz w:val="24"/>
        </w:rPr>
        <w:t>办理开户和认购的程序</w:t>
      </w:r>
    </w:p>
    <w:p w:rsidR="00970746" w:rsidRPr="00640E66" w:rsidRDefault="00970746" w:rsidP="00473224">
      <w:pPr>
        <w:spacing w:line="360" w:lineRule="auto"/>
        <w:ind w:firstLineChars="200" w:firstLine="480"/>
        <w:rPr>
          <w:sz w:val="24"/>
        </w:rPr>
      </w:pPr>
      <w:r w:rsidRPr="00640E66">
        <w:rPr>
          <w:sz w:val="24"/>
        </w:rPr>
        <w:t>1</w:t>
      </w:r>
      <w:r w:rsidRPr="00640E66">
        <w:rPr>
          <w:sz w:val="24"/>
        </w:rPr>
        <w:t>、业务办理时间</w:t>
      </w:r>
    </w:p>
    <w:p w:rsidR="00970746" w:rsidRPr="00640E66" w:rsidRDefault="008818FF" w:rsidP="000926DC">
      <w:pPr>
        <w:spacing w:line="360" w:lineRule="auto"/>
        <w:ind w:firstLineChars="200" w:firstLine="480"/>
        <w:rPr>
          <w:sz w:val="24"/>
        </w:rPr>
      </w:pPr>
      <w:r>
        <w:rPr>
          <w:sz w:val="24"/>
        </w:rPr>
        <w:t>2026</w:t>
      </w:r>
      <w:r>
        <w:rPr>
          <w:sz w:val="24"/>
        </w:rPr>
        <w:t>年</w:t>
      </w:r>
      <w:r>
        <w:rPr>
          <w:sz w:val="24"/>
        </w:rPr>
        <w:t>4</w:t>
      </w:r>
      <w:r>
        <w:rPr>
          <w:sz w:val="24"/>
        </w:rPr>
        <w:t>月</w:t>
      </w:r>
      <w:r>
        <w:rPr>
          <w:sz w:val="24"/>
        </w:rPr>
        <w:t>14</w:t>
      </w:r>
      <w:r>
        <w:rPr>
          <w:sz w:val="24"/>
        </w:rPr>
        <w:t>日至</w:t>
      </w:r>
      <w:r>
        <w:rPr>
          <w:sz w:val="24"/>
        </w:rPr>
        <w:t>2026</w:t>
      </w:r>
      <w:r>
        <w:rPr>
          <w:sz w:val="24"/>
        </w:rPr>
        <w:t>年</w:t>
      </w:r>
      <w:r>
        <w:rPr>
          <w:sz w:val="24"/>
        </w:rPr>
        <w:t>7</w:t>
      </w:r>
      <w:r>
        <w:rPr>
          <w:sz w:val="24"/>
        </w:rPr>
        <w:t>月</w:t>
      </w:r>
      <w:r>
        <w:rPr>
          <w:sz w:val="24"/>
        </w:rPr>
        <w:t>13</w:t>
      </w:r>
      <w:r>
        <w:rPr>
          <w:sz w:val="24"/>
        </w:rPr>
        <w:t>日</w:t>
      </w:r>
      <w:r w:rsidR="00970746" w:rsidRPr="00640E66">
        <w:rPr>
          <w:sz w:val="24"/>
        </w:rPr>
        <w:t>9</w:t>
      </w:r>
      <w:r w:rsidR="00970746" w:rsidRPr="00640E66">
        <w:rPr>
          <w:sz w:val="24"/>
        </w:rPr>
        <w:t>：</w:t>
      </w:r>
      <w:r w:rsidR="00970746" w:rsidRPr="00640E66">
        <w:rPr>
          <w:sz w:val="24"/>
        </w:rPr>
        <w:t>00</w:t>
      </w:r>
      <w:r w:rsidR="00970746" w:rsidRPr="00640E66">
        <w:rPr>
          <w:sz w:val="24"/>
        </w:rPr>
        <w:t>至</w:t>
      </w:r>
      <w:r w:rsidR="00970746" w:rsidRPr="00640E66">
        <w:rPr>
          <w:sz w:val="24"/>
        </w:rPr>
        <w:t>16</w:t>
      </w:r>
      <w:r w:rsidR="00970746" w:rsidRPr="00640E66">
        <w:rPr>
          <w:sz w:val="24"/>
        </w:rPr>
        <w:t>：</w:t>
      </w:r>
      <w:r w:rsidR="00970746" w:rsidRPr="00640E66">
        <w:rPr>
          <w:sz w:val="24"/>
        </w:rPr>
        <w:t>00</w:t>
      </w:r>
      <w:r w:rsidR="00970746" w:rsidRPr="00640E66">
        <w:rPr>
          <w:sz w:val="24"/>
        </w:rPr>
        <w:t>（周六、周日、法定节日不受理）。</w:t>
      </w:r>
    </w:p>
    <w:p w:rsidR="00970746" w:rsidRPr="00640E66" w:rsidRDefault="00970746" w:rsidP="00473224">
      <w:pPr>
        <w:spacing w:line="360" w:lineRule="auto"/>
        <w:ind w:firstLineChars="200" w:firstLine="480"/>
        <w:rPr>
          <w:sz w:val="24"/>
        </w:rPr>
      </w:pPr>
      <w:r w:rsidRPr="00640E66">
        <w:rPr>
          <w:sz w:val="24"/>
        </w:rPr>
        <w:t>2</w:t>
      </w:r>
      <w:r w:rsidRPr="00640E66">
        <w:rPr>
          <w:sz w:val="24"/>
        </w:rPr>
        <w:t>、开立基金账户</w:t>
      </w:r>
    </w:p>
    <w:p w:rsidR="00970746" w:rsidRPr="00640E66" w:rsidRDefault="00970746" w:rsidP="000926DC">
      <w:pPr>
        <w:spacing w:line="360" w:lineRule="auto"/>
        <w:ind w:firstLineChars="200" w:firstLine="480"/>
        <w:rPr>
          <w:sz w:val="24"/>
        </w:rPr>
      </w:pPr>
      <w:r w:rsidRPr="00640E66">
        <w:rPr>
          <w:sz w:val="24"/>
        </w:rPr>
        <w:t>个人投资者申请开立基金账户时应提交下列材料：</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填妥的《账户业务申请表</w:t>
      </w:r>
      <w:r w:rsidRPr="00640E66">
        <w:rPr>
          <w:sz w:val="24"/>
        </w:rPr>
        <w:t>(</w:t>
      </w:r>
      <w:r w:rsidRPr="00640E66">
        <w:rPr>
          <w:sz w:val="24"/>
        </w:rPr>
        <w:t>个人</w:t>
      </w:r>
      <w:r w:rsidRPr="00640E66">
        <w:rPr>
          <w:sz w:val="24"/>
        </w:rPr>
        <w:t>)</w:t>
      </w:r>
      <w:r w:rsidRPr="00640E66">
        <w:rPr>
          <w:sz w:val="24"/>
        </w:rPr>
        <w:t>》；</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填妥的《个人投资者风险承受力调查问卷》；</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填妥的《个人税收居民身份声明文件》；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本人有效身份证件（身份证等）及复印件；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同名的银行存折或银行卡及复印件；</w:t>
      </w:r>
    </w:p>
    <w:p w:rsidR="00970746" w:rsidRPr="00640E66" w:rsidRDefault="00F52024" w:rsidP="00473224">
      <w:pPr>
        <w:numPr>
          <w:ilvl w:val="0"/>
          <w:numId w:val="3"/>
        </w:numPr>
        <w:tabs>
          <w:tab w:val="clear" w:pos="1260"/>
          <w:tab w:val="left" w:pos="851"/>
        </w:tabs>
        <w:autoSpaceDE w:val="0"/>
        <w:autoSpaceDN w:val="0"/>
        <w:adjustRightInd w:val="0"/>
        <w:spacing w:line="360" w:lineRule="auto"/>
        <w:ind w:left="0" w:firstLineChars="200" w:firstLine="480"/>
        <w:rPr>
          <w:sz w:val="24"/>
        </w:rPr>
      </w:pPr>
      <w:r w:rsidRPr="00640E66">
        <w:rPr>
          <w:sz w:val="24"/>
        </w:rPr>
        <w:t>直销机构</w:t>
      </w:r>
      <w:r w:rsidR="00970746" w:rsidRPr="00640E66">
        <w:rPr>
          <w:sz w:val="24"/>
        </w:rPr>
        <w:t>要求提供的其他材料。</w:t>
      </w:r>
    </w:p>
    <w:p w:rsidR="00970746" w:rsidRPr="00640E66" w:rsidRDefault="00970746" w:rsidP="000926DC">
      <w:pPr>
        <w:spacing w:line="360" w:lineRule="auto"/>
        <w:ind w:firstLineChars="200" w:firstLine="480"/>
        <w:rPr>
          <w:sz w:val="24"/>
        </w:rPr>
      </w:pPr>
      <w:r w:rsidRPr="00640E66">
        <w:rPr>
          <w:sz w:val="24"/>
        </w:rPr>
        <w:t>机构投资者申请开立基金账户时应提交下列材料：</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填妥的《账户业务申请表（机构）》；</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填妥的《投资者基本信息表》（以开户主体判定填写机构或产品信息表）</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填妥的《机构投资者风险承受力调查问卷》；</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填妥的《非自然人受益所有人信息登记表》；</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填妥的《机构税收居民身份声明文件》；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填妥的《控制人税收居民身份声明文件》（仅消极非金融机构填写）；</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填妥的《基金业务授权委托书》；</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企业营业执照、注册登记证书等有效证件的原件及复印件；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银行出具的开户许可证或银行开户证明文件原件及复印件；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经办人有效身份证件及复印件；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法定代表人或负责人有效身份证件复印件；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预留印鉴卡一式三份；</w:t>
      </w:r>
      <w:r w:rsidRPr="00640E66">
        <w:rPr>
          <w:sz w:val="24"/>
        </w:rPr>
        <w:t xml:space="preserve"> </w:t>
      </w:r>
    </w:p>
    <w:p w:rsidR="00970746" w:rsidRPr="00640E66" w:rsidRDefault="00F52024" w:rsidP="00473224">
      <w:pPr>
        <w:numPr>
          <w:ilvl w:val="0"/>
          <w:numId w:val="3"/>
        </w:numPr>
        <w:tabs>
          <w:tab w:val="clear" w:pos="1260"/>
          <w:tab w:val="left" w:pos="851"/>
        </w:tabs>
        <w:spacing w:line="360" w:lineRule="auto"/>
        <w:ind w:left="0" w:firstLineChars="200" w:firstLine="480"/>
        <w:rPr>
          <w:sz w:val="24"/>
        </w:rPr>
      </w:pPr>
      <w:r w:rsidRPr="00640E66">
        <w:rPr>
          <w:sz w:val="24"/>
        </w:rPr>
        <w:t>直销机构</w:t>
      </w:r>
      <w:r w:rsidR="00970746" w:rsidRPr="00640E66">
        <w:rPr>
          <w:sz w:val="24"/>
        </w:rPr>
        <w:t>要求提供的其他材料。</w:t>
      </w:r>
    </w:p>
    <w:p w:rsidR="00970746" w:rsidRPr="00640E66" w:rsidRDefault="00970746">
      <w:pPr>
        <w:spacing w:line="360" w:lineRule="auto"/>
        <w:ind w:firstLineChars="200" w:firstLine="480"/>
        <w:rPr>
          <w:sz w:val="24"/>
        </w:rPr>
      </w:pPr>
      <w:r w:rsidRPr="00640E66">
        <w:rPr>
          <w:sz w:val="24"/>
        </w:rPr>
        <w:t>投资者开户资料的填写必须真实、准确，否则由此引起的错误和损失，由投资者自行承担。</w:t>
      </w:r>
    </w:p>
    <w:p w:rsidR="00970746" w:rsidRPr="00640E66" w:rsidRDefault="00970746" w:rsidP="00473224">
      <w:pPr>
        <w:spacing w:line="360" w:lineRule="auto"/>
        <w:ind w:firstLineChars="200" w:firstLine="480"/>
        <w:rPr>
          <w:sz w:val="24"/>
        </w:rPr>
      </w:pPr>
      <w:r w:rsidRPr="00640E66">
        <w:rPr>
          <w:sz w:val="24"/>
        </w:rPr>
        <w:t>3</w:t>
      </w:r>
      <w:r w:rsidRPr="00640E66">
        <w:rPr>
          <w:sz w:val="24"/>
        </w:rPr>
        <w:t>、提出认购申请</w:t>
      </w:r>
    </w:p>
    <w:p w:rsidR="00970746" w:rsidRPr="00640E66" w:rsidRDefault="00970746">
      <w:pPr>
        <w:spacing w:line="360" w:lineRule="auto"/>
        <w:ind w:firstLineChars="200" w:firstLine="480"/>
        <w:rPr>
          <w:sz w:val="24"/>
        </w:rPr>
      </w:pPr>
      <w:r w:rsidRPr="00640E66">
        <w:rPr>
          <w:sz w:val="24"/>
        </w:rPr>
        <w:t>个人投资者办理认购申请需准备以下资料：</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填妥的《交易业务申请表》；</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提供本人有效身份证件及复印件；</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加盖银行受理印章的银行付款凭证回单联原件及复印件；</w:t>
      </w:r>
    </w:p>
    <w:p w:rsidR="00970746" w:rsidRPr="00640E66" w:rsidRDefault="00F52024" w:rsidP="00473224">
      <w:pPr>
        <w:numPr>
          <w:ilvl w:val="0"/>
          <w:numId w:val="3"/>
        </w:numPr>
        <w:tabs>
          <w:tab w:val="clear" w:pos="1260"/>
          <w:tab w:val="left" w:pos="851"/>
        </w:tabs>
        <w:spacing w:line="360" w:lineRule="auto"/>
        <w:ind w:left="0" w:firstLineChars="200" w:firstLine="480"/>
        <w:rPr>
          <w:sz w:val="24"/>
        </w:rPr>
      </w:pPr>
      <w:r w:rsidRPr="00640E66">
        <w:rPr>
          <w:sz w:val="24"/>
        </w:rPr>
        <w:t>直销机构</w:t>
      </w:r>
      <w:r w:rsidR="00970746" w:rsidRPr="00640E66">
        <w:rPr>
          <w:sz w:val="24"/>
        </w:rPr>
        <w:t>要求提供的其他材料。</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机构投资者在</w:t>
      </w:r>
      <w:r w:rsidR="00F52024" w:rsidRPr="00640E66">
        <w:rPr>
          <w:sz w:val="24"/>
        </w:rPr>
        <w:t>直销机构</w:t>
      </w:r>
      <w:r w:rsidRPr="00640E66">
        <w:rPr>
          <w:sz w:val="24"/>
        </w:rPr>
        <w:t>认购应提交以下资料：</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填妥的《交易业务申请表》；</w:t>
      </w:r>
    </w:p>
    <w:p w:rsidR="00970746" w:rsidRPr="00640E66" w:rsidRDefault="00970746" w:rsidP="00473224">
      <w:pPr>
        <w:numPr>
          <w:ilvl w:val="0"/>
          <w:numId w:val="3"/>
        </w:numPr>
        <w:tabs>
          <w:tab w:val="clear" w:pos="1260"/>
          <w:tab w:val="left" w:pos="851"/>
        </w:tabs>
        <w:spacing w:line="360" w:lineRule="auto"/>
        <w:ind w:left="0" w:firstLineChars="200" w:firstLine="480"/>
        <w:rPr>
          <w:sz w:val="24"/>
        </w:rPr>
      </w:pPr>
      <w:r w:rsidRPr="00640E66">
        <w:rPr>
          <w:sz w:val="24"/>
        </w:rPr>
        <w:t>加盖银行受理印章的银行付款凭证回单联原件及复印件；</w:t>
      </w:r>
    </w:p>
    <w:p w:rsidR="00970746" w:rsidRPr="00640E66" w:rsidRDefault="00F52024" w:rsidP="00473224">
      <w:pPr>
        <w:numPr>
          <w:ilvl w:val="0"/>
          <w:numId w:val="3"/>
        </w:numPr>
        <w:tabs>
          <w:tab w:val="clear" w:pos="1260"/>
          <w:tab w:val="left" w:pos="851"/>
        </w:tabs>
        <w:spacing w:line="360" w:lineRule="auto"/>
        <w:ind w:left="0" w:firstLineChars="200" w:firstLine="480"/>
        <w:rPr>
          <w:sz w:val="24"/>
        </w:rPr>
      </w:pPr>
      <w:r w:rsidRPr="00640E66">
        <w:rPr>
          <w:sz w:val="24"/>
        </w:rPr>
        <w:t>直销机构</w:t>
      </w:r>
      <w:r w:rsidR="00970746" w:rsidRPr="00640E66">
        <w:rPr>
          <w:sz w:val="24"/>
        </w:rPr>
        <w:t>要求提供的其他材料。</w:t>
      </w:r>
    </w:p>
    <w:p w:rsidR="00970746" w:rsidRPr="00640E66" w:rsidRDefault="00970746">
      <w:pPr>
        <w:spacing w:line="360" w:lineRule="auto"/>
        <w:ind w:firstLineChars="200" w:firstLine="480"/>
        <w:rPr>
          <w:sz w:val="24"/>
        </w:rPr>
      </w:pPr>
      <w:r w:rsidRPr="00640E66">
        <w:rPr>
          <w:sz w:val="24"/>
        </w:rPr>
        <w:t>尚未开户者可同时办理开户和认购手续。投资者可在</w:t>
      </w:r>
      <w:r w:rsidRPr="00640E66">
        <w:rPr>
          <w:sz w:val="24"/>
        </w:rPr>
        <w:t>T</w:t>
      </w:r>
      <w:r w:rsidRPr="00640E66">
        <w:rPr>
          <w:sz w:val="24"/>
        </w:rPr>
        <w:t>＋</w:t>
      </w:r>
      <w:r w:rsidRPr="00640E66">
        <w:rPr>
          <w:sz w:val="24"/>
        </w:rPr>
        <w:t>2</w:t>
      </w:r>
      <w:r w:rsidRPr="00640E66">
        <w:rPr>
          <w:sz w:val="24"/>
        </w:rPr>
        <w:t>日（工作日）在</w:t>
      </w:r>
      <w:r w:rsidR="00F52024" w:rsidRPr="00640E66">
        <w:rPr>
          <w:sz w:val="24"/>
        </w:rPr>
        <w:t>直销机构</w:t>
      </w:r>
      <w:r w:rsidRPr="00640E66">
        <w:rPr>
          <w:sz w:val="24"/>
        </w:rPr>
        <w:t>打印基金开户确认书和认购业务确认书。但此次确认是对认购申请的确认，认购的最终结果要待</w:t>
      </w:r>
      <w:r w:rsidR="008D2D24" w:rsidRPr="00640E66">
        <w:rPr>
          <w:sz w:val="24"/>
        </w:rPr>
        <w:t>本</w:t>
      </w:r>
      <w:r w:rsidRPr="00640E66">
        <w:rPr>
          <w:sz w:val="24"/>
        </w:rPr>
        <w:t>基金基金合同生效后方能确认。</w:t>
      </w:r>
    </w:p>
    <w:p w:rsidR="00970746" w:rsidRPr="00640E66" w:rsidRDefault="00970746" w:rsidP="00473224">
      <w:pPr>
        <w:spacing w:line="360" w:lineRule="auto"/>
        <w:ind w:firstLineChars="200" w:firstLine="480"/>
        <w:rPr>
          <w:sz w:val="24"/>
        </w:rPr>
      </w:pPr>
      <w:r w:rsidRPr="00640E66">
        <w:rPr>
          <w:sz w:val="24"/>
        </w:rPr>
        <w:t>4</w:t>
      </w:r>
      <w:r w:rsidRPr="00640E66">
        <w:rPr>
          <w:sz w:val="24"/>
        </w:rPr>
        <w:t>、缴款方式</w:t>
      </w:r>
    </w:p>
    <w:p w:rsidR="00970746" w:rsidRPr="00640E66" w:rsidRDefault="00970746">
      <w:pPr>
        <w:spacing w:line="360" w:lineRule="auto"/>
        <w:ind w:firstLineChars="200" w:firstLine="480"/>
        <w:rPr>
          <w:sz w:val="24"/>
        </w:rPr>
      </w:pPr>
      <w:r w:rsidRPr="00640E66">
        <w:rPr>
          <w:sz w:val="24"/>
        </w:rPr>
        <w:t>通过</w:t>
      </w:r>
      <w:r w:rsidR="00F52024" w:rsidRPr="00640E66">
        <w:rPr>
          <w:sz w:val="24"/>
        </w:rPr>
        <w:t>直销机构</w:t>
      </w:r>
      <w:r w:rsidRPr="00640E66">
        <w:rPr>
          <w:sz w:val="24"/>
        </w:rPr>
        <w:t>认购的投资者，需通过全额缴款的方式缴款，具体方式如下：</w:t>
      </w:r>
      <w:r w:rsidRPr="00640E66">
        <w:rPr>
          <w:sz w:val="24"/>
        </w:rPr>
        <w:br/>
        <w:t>  </w:t>
      </w:r>
      <w:r w:rsidRPr="00640E66">
        <w:rPr>
          <w:sz w:val="24"/>
        </w:rPr>
        <w:t>（</w:t>
      </w:r>
      <w:r w:rsidRPr="00640E66">
        <w:rPr>
          <w:sz w:val="24"/>
        </w:rPr>
        <w:t>1</w:t>
      </w:r>
      <w:r w:rsidRPr="00640E66">
        <w:rPr>
          <w:sz w:val="24"/>
        </w:rPr>
        <w:t>）通过本公司直销柜台办理业务的投资者应在提出认购申请当日</w:t>
      </w:r>
      <w:r w:rsidRPr="00640E66">
        <w:rPr>
          <w:sz w:val="24"/>
        </w:rPr>
        <w:t xml:space="preserve"> 16</w:t>
      </w:r>
      <w:r w:rsidRPr="00640E66">
        <w:rPr>
          <w:sz w:val="24"/>
        </w:rPr>
        <w:t>：</w:t>
      </w:r>
      <w:r w:rsidRPr="00640E66">
        <w:rPr>
          <w:sz w:val="24"/>
        </w:rPr>
        <w:t xml:space="preserve">00 </w:t>
      </w:r>
      <w:r w:rsidRPr="00640E66">
        <w:rPr>
          <w:sz w:val="24"/>
        </w:rPr>
        <w:t>之前，将足额认购资金通过银行汇入本公司在中国</w:t>
      </w:r>
      <w:r w:rsidR="008E78D9" w:rsidRPr="00640E66">
        <w:rPr>
          <w:sz w:val="24"/>
        </w:rPr>
        <w:t>工商银行</w:t>
      </w:r>
      <w:r w:rsidRPr="00640E66">
        <w:rPr>
          <w:sz w:val="24"/>
        </w:rPr>
        <w:t>开立的直销账户</w:t>
      </w:r>
      <w:r w:rsidRPr="00640E66">
        <w:rPr>
          <w:sz w:val="24"/>
        </w:rPr>
        <w:t>,</w:t>
      </w:r>
      <w:r w:rsidRPr="00640E66">
        <w:rPr>
          <w:sz w:val="24"/>
        </w:rPr>
        <w:t>并确保认购资金在认购期间当日</w:t>
      </w:r>
      <w:r w:rsidRPr="00640E66">
        <w:rPr>
          <w:sz w:val="24"/>
        </w:rPr>
        <w:t>16:00</w:t>
      </w:r>
      <w:r w:rsidRPr="00640E66">
        <w:rPr>
          <w:sz w:val="24"/>
        </w:rPr>
        <w:t>前到账。投资者所填写的票据在汇款用途中必须注明购买的基金名称和基金代码。</w:t>
      </w:r>
    </w:p>
    <w:p w:rsidR="00970746" w:rsidRPr="00640E66" w:rsidRDefault="00970746">
      <w:pPr>
        <w:spacing w:line="360" w:lineRule="auto"/>
        <w:ind w:firstLineChars="200" w:firstLine="480"/>
        <w:rPr>
          <w:sz w:val="24"/>
        </w:rPr>
      </w:pPr>
      <w:r w:rsidRPr="00640E66">
        <w:rPr>
          <w:sz w:val="24"/>
        </w:rPr>
        <w:t>户名：景顺长城基金管理有限公司</w:t>
      </w:r>
    </w:p>
    <w:p w:rsidR="00970746" w:rsidRPr="00640E66" w:rsidRDefault="00970746">
      <w:pPr>
        <w:spacing w:line="360" w:lineRule="auto"/>
        <w:ind w:firstLineChars="200" w:firstLine="480"/>
        <w:rPr>
          <w:sz w:val="24"/>
        </w:rPr>
      </w:pPr>
      <w:r w:rsidRPr="00640E66">
        <w:rPr>
          <w:sz w:val="24"/>
        </w:rPr>
        <w:t>开户银行：</w:t>
      </w:r>
      <w:r w:rsidR="00633B2E" w:rsidRPr="00640E66">
        <w:rPr>
          <w:sz w:val="24"/>
        </w:rPr>
        <w:t>中国工商银行深圳喜年支行</w:t>
      </w:r>
      <w:r w:rsidRPr="00640E66">
        <w:rPr>
          <w:sz w:val="24"/>
        </w:rPr>
        <w:br/>
        <w:t xml:space="preserve">      </w:t>
      </w:r>
      <w:r w:rsidRPr="00640E66">
        <w:rPr>
          <w:sz w:val="24"/>
        </w:rPr>
        <w:t>账号：</w:t>
      </w:r>
      <w:r w:rsidRPr="00640E66">
        <w:rPr>
          <w:sz w:val="24"/>
        </w:rPr>
        <w:t>4000032419200729470</w:t>
      </w:r>
    </w:p>
    <w:p w:rsidR="00970746" w:rsidRPr="00640E66" w:rsidRDefault="00970746">
      <w:pPr>
        <w:spacing w:line="360" w:lineRule="auto"/>
        <w:ind w:firstLineChars="200" w:firstLine="480"/>
        <w:rPr>
          <w:sz w:val="24"/>
        </w:rPr>
      </w:pPr>
      <w:r w:rsidRPr="00640E66">
        <w:rPr>
          <w:sz w:val="24"/>
        </w:rPr>
        <w:t>大额支付行号：</w:t>
      </w:r>
      <w:r w:rsidRPr="00640E66">
        <w:rPr>
          <w:sz w:val="24"/>
        </w:rPr>
        <w:t>102584003247</w:t>
      </w:r>
    </w:p>
    <w:p w:rsidR="00970746" w:rsidRPr="00640E66" w:rsidRDefault="00970746">
      <w:pPr>
        <w:spacing w:line="360" w:lineRule="auto"/>
        <w:ind w:firstLineChars="200" w:firstLine="480"/>
        <w:rPr>
          <w:sz w:val="24"/>
        </w:rPr>
      </w:pPr>
      <w:r w:rsidRPr="00640E66">
        <w:rPr>
          <w:sz w:val="24"/>
        </w:rPr>
        <w:t>通过本公司直销网上交易办理业务的，投资者需在交易日的</w:t>
      </w:r>
      <w:r w:rsidRPr="00640E66">
        <w:rPr>
          <w:sz w:val="24"/>
        </w:rPr>
        <w:t xml:space="preserve"> 16</w:t>
      </w:r>
      <w:r w:rsidRPr="00640E66">
        <w:rPr>
          <w:sz w:val="24"/>
        </w:rPr>
        <w:t>：</w:t>
      </w:r>
      <w:r w:rsidRPr="00640E66">
        <w:rPr>
          <w:sz w:val="24"/>
        </w:rPr>
        <w:t xml:space="preserve">00 </w:t>
      </w:r>
      <w:r w:rsidRPr="00640E66">
        <w:rPr>
          <w:sz w:val="24"/>
        </w:rPr>
        <w:t>之前提出认购申请，且在当日</w:t>
      </w:r>
      <w:r w:rsidRPr="00640E66">
        <w:rPr>
          <w:sz w:val="24"/>
        </w:rPr>
        <w:t xml:space="preserve"> 16</w:t>
      </w:r>
      <w:r w:rsidRPr="00640E66">
        <w:rPr>
          <w:sz w:val="24"/>
        </w:rPr>
        <w:t>：</w:t>
      </w:r>
      <w:r w:rsidRPr="00640E66">
        <w:rPr>
          <w:sz w:val="24"/>
        </w:rPr>
        <w:t xml:space="preserve">00 </w:t>
      </w:r>
      <w:r w:rsidRPr="00640E66">
        <w:rPr>
          <w:sz w:val="24"/>
        </w:rPr>
        <w:t>前完成支付。</w:t>
      </w:r>
    </w:p>
    <w:p w:rsidR="00970746" w:rsidRPr="00640E66" w:rsidRDefault="00970746">
      <w:pPr>
        <w:spacing w:line="360" w:lineRule="auto"/>
        <w:ind w:firstLineChars="200" w:firstLine="480"/>
        <w:rPr>
          <w:sz w:val="24"/>
        </w:rPr>
      </w:pPr>
      <w:r w:rsidRPr="00640E66">
        <w:rPr>
          <w:sz w:val="24"/>
        </w:rPr>
        <w:t>投资者若未按上述办法划付认购款项，造成认购无效的，本公司及直销专户的开户银行不承担任何责任。</w:t>
      </w:r>
    </w:p>
    <w:p w:rsidR="00970746" w:rsidRPr="00640E66" w:rsidRDefault="00970746">
      <w:pPr>
        <w:spacing w:line="360" w:lineRule="auto"/>
        <w:ind w:firstLineChars="200" w:firstLine="480"/>
        <w:rPr>
          <w:sz w:val="24"/>
        </w:rPr>
      </w:pPr>
      <w:r w:rsidRPr="00640E66">
        <w:rPr>
          <w:sz w:val="24"/>
        </w:rPr>
        <w:t>（</w:t>
      </w:r>
      <w:r w:rsidRPr="00640E66">
        <w:rPr>
          <w:sz w:val="24"/>
        </w:rPr>
        <w:t>2</w:t>
      </w:r>
      <w:r w:rsidRPr="00640E66">
        <w:rPr>
          <w:sz w:val="24"/>
        </w:rPr>
        <w:t>）如果投资者当日没有把足额资金划到账，则投资者当日认购申请无效，投资者需在资金到账之日重新提交认购申请，且资金到账之日方为受理申请日（即有效申请日）。</w:t>
      </w:r>
    </w:p>
    <w:p w:rsidR="00970746" w:rsidRPr="00640E66" w:rsidRDefault="00970746">
      <w:pPr>
        <w:spacing w:line="360" w:lineRule="auto"/>
        <w:ind w:firstLineChars="200" w:firstLine="480"/>
        <w:rPr>
          <w:sz w:val="24"/>
        </w:rPr>
      </w:pPr>
      <w:r w:rsidRPr="00640E66">
        <w:rPr>
          <w:sz w:val="24"/>
        </w:rPr>
        <w:t>（</w:t>
      </w:r>
      <w:r w:rsidRPr="00640E66">
        <w:rPr>
          <w:sz w:val="24"/>
        </w:rPr>
        <w:t>3</w:t>
      </w:r>
      <w:r w:rsidRPr="00640E66">
        <w:rPr>
          <w:sz w:val="24"/>
        </w:rPr>
        <w:t>）至募集期结束，以下情况将被视为无效认购，款项将退往投资者的指定资金结算账户：</w:t>
      </w:r>
    </w:p>
    <w:p w:rsidR="00970746" w:rsidRPr="00640E66" w:rsidRDefault="00970746">
      <w:pPr>
        <w:spacing w:line="360" w:lineRule="auto"/>
        <w:ind w:firstLineChars="200" w:firstLine="480"/>
        <w:rPr>
          <w:sz w:val="24"/>
        </w:rPr>
      </w:pPr>
      <w:r w:rsidRPr="00640E66">
        <w:rPr>
          <w:sz w:val="24"/>
        </w:rPr>
        <w:t>a</w:t>
      </w:r>
      <w:r w:rsidRPr="00640E66">
        <w:rPr>
          <w:sz w:val="24"/>
        </w:rPr>
        <w:t>、投资者划来资金，但未办理开户手续或开户不成功的；</w:t>
      </w:r>
    </w:p>
    <w:p w:rsidR="00970746" w:rsidRPr="00640E66" w:rsidRDefault="00970746">
      <w:pPr>
        <w:spacing w:line="360" w:lineRule="auto"/>
        <w:ind w:firstLineChars="200" w:firstLine="480"/>
        <w:rPr>
          <w:sz w:val="24"/>
        </w:rPr>
      </w:pPr>
      <w:r w:rsidRPr="00640E66">
        <w:rPr>
          <w:sz w:val="24"/>
        </w:rPr>
        <w:t>b</w:t>
      </w:r>
      <w:r w:rsidRPr="00640E66">
        <w:rPr>
          <w:sz w:val="24"/>
        </w:rPr>
        <w:t>、投资者划来资金，但未办理认购申请或认购申请未被确认的；</w:t>
      </w:r>
    </w:p>
    <w:p w:rsidR="00970746" w:rsidRPr="00640E66" w:rsidRDefault="00970746">
      <w:pPr>
        <w:spacing w:line="360" w:lineRule="auto"/>
        <w:ind w:firstLineChars="200" w:firstLine="480"/>
        <w:rPr>
          <w:sz w:val="24"/>
        </w:rPr>
      </w:pPr>
      <w:r w:rsidRPr="00640E66">
        <w:rPr>
          <w:sz w:val="24"/>
        </w:rPr>
        <w:t>c</w:t>
      </w:r>
      <w:r w:rsidRPr="00640E66">
        <w:rPr>
          <w:sz w:val="24"/>
        </w:rPr>
        <w:t>、投资者划来的认购资金少于其申请的认购金额的；</w:t>
      </w:r>
    </w:p>
    <w:p w:rsidR="00970746" w:rsidRPr="00640E66" w:rsidRDefault="00970746">
      <w:pPr>
        <w:spacing w:line="360" w:lineRule="auto"/>
        <w:ind w:firstLineChars="200" w:firstLine="480"/>
        <w:rPr>
          <w:sz w:val="24"/>
        </w:rPr>
      </w:pPr>
      <w:r w:rsidRPr="00640E66">
        <w:rPr>
          <w:sz w:val="24"/>
        </w:rPr>
        <w:t>d</w:t>
      </w:r>
      <w:r w:rsidRPr="00640E66">
        <w:rPr>
          <w:sz w:val="24"/>
        </w:rPr>
        <w:t>、其它导致认购无效的情况。</w:t>
      </w:r>
    </w:p>
    <w:p w:rsidR="00970746" w:rsidRPr="00640E66" w:rsidRDefault="00970746" w:rsidP="00303A92">
      <w:pPr>
        <w:spacing w:line="360" w:lineRule="auto"/>
        <w:ind w:firstLineChars="200" w:firstLine="480"/>
        <w:rPr>
          <w:sz w:val="24"/>
        </w:rPr>
      </w:pPr>
      <w:r w:rsidRPr="00640E66">
        <w:rPr>
          <w:sz w:val="24"/>
        </w:rPr>
        <w:t>（二）通过</w:t>
      </w:r>
      <w:r w:rsidR="00F52024" w:rsidRPr="00640E66">
        <w:rPr>
          <w:sz w:val="24"/>
        </w:rPr>
        <w:t>代销机构</w:t>
      </w:r>
      <w:r w:rsidRPr="00640E66">
        <w:rPr>
          <w:sz w:val="24"/>
        </w:rPr>
        <w:t>办理开户和认购的程序请详询各销售机构。</w:t>
      </w:r>
    </w:p>
    <w:p w:rsidR="00970746" w:rsidRPr="00640E66" w:rsidRDefault="00970746" w:rsidP="00303A92">
      <w:pPr>
        <w:spacing w:line="360" w:lineRule="auto"/>
        <w:ind w:firstLineChars="200" w:firstLine="480"/>
        <w:rPr>
          <w:sz w:val="24"/>
        </w:rPr>
      </w:pPr>
      <w:r w:rsidRPr="00640E66">
        <w:rPr>
          <w:sz w:val="24"/>
        </w:rPr>
        <w:t>（三）投资者提示</w:t>
      </w:r>
    </w:p>
    <w:p w:rsidR="00970746" w:rsidRPr="00640E66" w:rsidRDefault="00970746">
      <w:pPr>
        <w:spacing w:line="360" w:lineRule="auto"/>
        <w:ind w:firstLineChars="200" w:firstLine="480"/>
        <w:rPr>
          <w:sz w:val="24"/>
        </w:rPr>
      </w:pPr>
      <w:r w:rsidRPr="00640E66">
        <w:rPr>
          <w:sz w:val="24"/>
        </w:rPr>
        <w:t>1</w:t>
      </w:r>
      <w:r w:rsidRPr="00640E66">
        <w:rPr>
          <w:sz w:val="24"/>
        </w:rPr>
        <w:t>、请有意认购基金的投资者尽早向</w:t>
      </w:r>
      <w:r w:rsidR="00F52024" w:rsidRPr="00640E66">
        <w:rPr>
          <w:sz w:val="24"/>
        </w:rPr>
        <w:t>直销机构</w:t>
      </w:r>
      <w:r w:rsidRPr="00640E66">
        <w:rPr>
          <w:sz w:val="24"/>
        </w:rPr>
        <w:t>或销售网点索取开户和认购申请表。投资者也可从本公司的网站</w:t>
      </w:r>
      <w:r w:rsidRPr="00640E66">
        <w:rPr>
          <w:sz w:val="24"/>
        </w:rPr>
        <w:t xml:space="preserve"> www.igwfmc.com </w:t>
      </w:r>
      <w:r w:rsidRPr="00640E66">
        <w:rPr>
          <w:sz w:val="24"/>
        </w:rPr>
        <w:t>上下载有关直销业务表格，但必须在办理业务时保证提交的材料与下载文件中所要求的格式一致。</w:t>
      </w:r>
    </w:p>
    <w:p w:rsidR="00970746" w:rsidRPr="00640E66" w:rsidRDefault="00970746">
      <w:pPr>
        <w:spacing w:line="360" w:lineRule="auto"/>
        <w:ind w:firstLineChars="200" w:firstLine="480"/>
        <w:rPr>
          <w:sz w:val="24"/>
        </w:rPr>
      </w:pPr>
      <w:r w:rsidRPr="00640E66">
        <w:rPr>
          <w:sz w:val="24"/>
        </w:rPr>
        <w:t>2</w:t>
      </w:r>
      <w:r w:rsidRPr="00640E66">
        <w:rPr>
          <w:sz w:val="24"/>
        </w:rPr>
        <w:t>、</w:t>
      </w:r>
      <w:r w:rsidR="00F52024" w:rsidRPr="00640E66">
        <w:rPr>
          <w:sz w:val="24"/>
        </w:rPr>
        <w:t>直销机构</w:t>
      </w:r>
      <w:r w:rsidRPr="00640E66">
        <w:rPr>
          <w:sz w:val="24"/>
        </w:rPr>
        <w:t>与其他销售网点的业务申请表不同，投资者请勿混用。</w:t>
      </w:r>
    </w:p>
    <w:p w:rsidR="00970746" w:rsidRPr="00640E66" w:rsidRDefault="00970746">
      <w:pPr>
        <w:spacing w:beforeLines="50" w:afterLines="50" w:line="360" w:lineRule="auto"/>
        <w:jc w:val="center"/>
        <w:outlineLvl w:val="0"/>
        <w:rPr>
          <w:b/>
          <w:sz w:val="24"/>
        </w:rPr>
      </w:pPr>
      <w:r w:rsidRPr="00640E66">
        <w:rPr>
          <w:sz w:val="24"/>
        </w:rPr>
        <w:br w:type="page"/>
      </w:r>
      <w:bookmarkStart w:id="18" w:name="_Toc43883249"/>
      <w:bookmarkStart w:id="19" w:name="_Toc43883331"/>
      <w:bookmarkStart w:id="20" w:name="_Toc290817755"/>
      <w:bookmarkStart w:id="21" w:name="_Toc290816905"/>
      <w:bookmarkStart w:id="22" w:name="_Toc93458489"/>
      <w:bookmarkStart w:id="23" w:name="_Toc212476700"/>
      <w:r w:rsidRPr="00640E66">
        <w:rPr>
          <w:b/>
          <w:sz w:val="24"/>
        </w:rPr>
        <w:t>四、清算与交割</w:t>
      </w:r>
      <w:bookmarkEnd w:id="18"/>
      <w:bookmarkEnd w:id="19"/>
      <w:bookmarkEnd w:id="20"/>
      <w:bookmarkEnd w:id="21"/>
      <w:bookmarkEnd w:id="22"/>
      <w:bookmarkEnd w:id="23"/>
    </w:p>
    <w:p w:rsidR="00970746" w:rsidRPr="00640E66" w:rsidRDefault="00970746">
      <w:pPr>
        <w:spacing w:line="360" w:lineRule="auto"/>
        <w:ind w:firstLineChars="200" w:firstLine="480"/>
        <w:rPr>
          <w:sz w:val="24"/>
        </w:rPr>
      </w:pPr>
      <w:r w:rsidRPr="00640E66">
        <w:rPr>
          <w:sz w:val="24"/>
        </w:rPr>
        <w:t>1</w:t>
      </w:r>
      <w:r w:rsidRPr="00640E66">
        <w:rPr>
          <w:sz w:val="24"/>
        </w:rPr>
        <w:t>、基金募集期间募集的资金全部被冻结在本基金募集专户，在基金募集行为结束前，任何人不得动用。有效认购款项在基金募集期间产生的利息将折算成基金份额归基金份额持有人所有，其中利息转份额以登记机构的记录为准。</w:t>
      </w:r>
    </w:p>
    <w:p w:rsidR="00970746" w:rsidRPr="00640E66" w:rsidRDefault="00970746">
      <w:pPr>
        <w:spacing w:line="360" w:lineRule="auto"/>
        <w:ind w:firstLineChars="200" w:firstLine="480"/>
        <w:rPr>
          <w:sz w:val="24"/>
        </w:rPr>
      </w:pPr>
      <w:r w:rsidRPr="00640E66">
        <w:rPr>
          <w:sz w:val="24"/>
        </w:rPr>
        <w:t>2</w:t>
      </w:r>
      <w:r w:rsidRPr="00640E66">
        <w:rPr>
          <w:sz w:val="24"/>
        </w:rPr>
        <w:t>、本基金权益登记由登记机构在基金募集结束后完成。</w:t>
      </w:r>
    </w:p>
    <w:p w:rsidR="00970746" w:rsidRPr="00640E66" w:rsidRDefault="00970746">
      <w:pPr>
        <w:spacing w:beforeLines="50" w:afterLines="50" w:line="360" w:lineRule="auto"/>
        <w:jc w:val="center"/>
        <w:outlineLvl w:val="0"/>
        <w:rPr>
          <w:b/>
          <w:sz w:val="24"/>
        </w:rPr>
      </w:pPr>
      <w:r w:rsidRPr="00640E66">
        <w:rPr>
          <w:sz w:val="24"/>
        </w:rPr>
        <w:br w:type="page"/>
      </w:r>
      <w:bookmarkStart w:id="24" w:name="_Toc290816906"/>
      <w:bookmarkStart w:id="25" w:name="_Toc93458490"/>
      <w:bookmarkStart w:id="26" w:name="_Toc290817756"/>
      <w:bookmarkStart w:id="27" w:name="_Toc43883332"/>
      <w:bookmarkStart w:id="28" w:name="_Toc43883250"/>
      <w:bookmarkStart w:id="29" w:name="_Toc212476701"/>
      <w:r w:rsidRPr="00640E66">
        <w:rPr>
          <w:b/>
          <w:sz w:val="24"/>
        </w:rPr>
        <w:t>五、基金的验资与</w:t>
      </w:r>
      <w:bookmarkEnd w:id="27"/>
      <w:bookmarkEnd w:id="28"/>
      <w:r w:rsidRPr="00640E66">
        <w:rPr>
          <w:b/>
          <w:sz w:val="24"/>
        </w:rPr>
        <w:t>基金合同的生效</w:t>
      </w:r>
      <w:bookmarkEnd w:id="24"/>
      <w:bookmarkEnd w:id="25"/>
      <w:bookmarkEnd w:id="26"/>
      <w:bookmarkEnd w:id="29"/>
    </w:p>
    <w:p w:rsidR="00970746" w:rsidRPr="00640E66" w:rsidRDefault="00970746" w:rsidP="00303A92">
      <w:pPr>
        <w:spacing w:line="360" w:lineRule="auto"/>
        <w:ind w:firstLineChars="200" w:firstLine="480"/>
        <w:rPr>
          <w:sz w:val="24"/>
        </w:rPr>
      </w:pPr>
      <w:r w:rsidRPr="00640E66">
        <w:rPr>
          <w:sz w:val="24"/>
        </w:rPr>
        <w:t>1</w:t>
      </w:r>
      <w:r w:rsidRPr="00640E66">
        <w:rPr>
          <w:sz w:val="24"/>
        </w:rPr>
        <w:t>、</w:t>
      </w:r>
      <w:r w:rsidR="002F023C" w:rsidRPr="00640E66">
        <w:rPr>
          <w:sz w:val="24"/>
        </w:rPr>
        <w:t>本基金自基金份额发售之日起</w:t>
      </w:r>
      <w:r w:rsidR="002F023C" w:rsidRPr="00640E66">
        <w:rPr>
          <w:sz w:val="24"/>
        </w:rPr>
        <w:t>3</w:t>
      </w:r>
      <w:r w:rsidR="002F023C" w:rsidRPr="00640E66">
        <w:rPr>
          <w:sz w:val="24"/>
        </w:rPr>
        <w:t>个月内，在基金募集份额总额不少于</w:t>
      </w:r>
      <w:r w:rsidR="002F023C" w:rsidRPr="00640E66">
        <w:rPr>
          <w:sz w:val="24"/>
        </w:rPr>
        <w:t>2</w:t>
      </w:r>
      <w:r w:rsidR="002F023C" w:rsidRPr="00640E66">
        <w:rPr>
          <w:sz w:val="24"/>
        </w:rPr>
        <w:t>亿份，基金募集金额不少于</w:t>
      </w:r>
      <w:r w:rsidR="002F023C" w:rsidRPr="00640E66">
        <w:rPr>
          <w:sz w:val="24"/>
        </w:rPr>
        <w:t>2</w:t>
      </w:r>
      <w:r w:rsidR="002F023C" w:rsidRPr="00640E66">
        <w:rPr>
          <w:sz w:val="24"/>
        </w:rPr>
        <w:t>亿元人民币且基金认购人数不少于</w:t>
      </w:r>
      <w:r w:rsidR="002F023C" w:rsidRPr="00640E66">
        <w:rPr>
          <w:sz w:val="24"/>
        </w:rPr>
        <w:t>200</w:t>
      </w:r>
      <w:r w:rsidR="002F023C" w:rsidRPr="00640E66">
        <w:rPr>
          <w:sz w:val="24"/>
        </w:rPr>
        <w:t>人的条件下，基金募集期届满或基金管理人依据法律法规及招募说明书可以决定停止基金发售，并在</w:t>
      </w:r>
      <w:r w:rsidR="002F023C" w:rsidRPr="00640E66">
        <w:rPr>
          <w:sz w:val="24"/>
        </w:rPr>
        <w:t>10</w:t>
      </w:r>
      <w:r w:rsidR="002F023C" w:rsidRPr="00640E66">
        <w:rPr>
          <w:sz w:val="24"/>
        </w:rPr>
        <w:t>日内聘请法定验资机构验资，自收到验资报告之日起</w:t>
      </w:r>
      <w:r w:rsidR="002F023C" w:rsidRPr="00640E66">
        <w:rPr>
          <w:sz w:val="24"/>
        </w:rPr>
        <w:t>10</w:t>
      </w:r>
      <w:r w:rsidR="002F023C" w:rsidRPr="00640E66">
        <w:rPr>
          <w:sz w:val="24"/>
        </w:rPr>
        <w:t>日内，向中国证监会办理基金备案手续。</w:t>
      </w:r>
    </w:p>
    <w:p w:rsidR="00970746" w:rsidRPr="00640E66" w:rsidRDefault="00970746" w:rsidP="00303A92">
      <w:pPr>
        <w:spacing w:line="360" w:lineRule="auto"/>
        <w:ind w:firstLineChars="200" w:firstLine="480"/>
        <w:rPr>
          <w:sz w:val="24"/>
        </w:rPr>
      </w:pPr>
      <w:r w:rsidRPr="00640E66">
        <w:rPr>
          <w:sz w:val="24"/>
        </w:rPr>
        <w:t>2</w:t>
      </w:r>
      <w:r w:rsidRPr="00640E66">
        <w:rPr>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rsidR="00970746" w:rsidRPr="00640E66" w:rsidRDefault="00970746" w:rsidP="00303A92">
      <w:pPr>
        <w:spacing w:line="360" w:lineRule="auto"/>
        <w:ind w:firstLineChars="200" w:firstLine="480"/>
        <w:rPr>
          <w:sz w:val="24"/>
        </w:rPr>
      </w:pPr>
      <w:r w:rsidRPr="00640E66">
        <w:rPr>
          <w:sz w:val="24"/>
        </w:rPr>
        <w:t>4</w:t>
      </w:r>
      <w:r w:rsidRPr="00640E66">
        <w:rPr>
          <w:sz w:val="24"/>
        </w:rPr>
        <w:t>、如果募集期限届满，未满足基金备案条件，基金管理人应当承担下列责任：</w:t>
      </w:r>
    </w:p>
    <w:p w:rsidR="00970746" w:rsidRPr="00227142" w:rsidRDefault="00970746" w:rsidP="00303A92">
      <w:pPr>
        <w:spacing w:line="360" w:lineRule="auto"/>
        <w:ind w:firstLineChars="200" w:firstLine="480"/>
        <w:rPr>
          <w:sz w:val="24"/>
        </w:rPr>
      </w:pPr>
      <w:r w:rsidRPr="00227142">
        <w:rPr>
          <w:sz w:val="24"/>
        </w:rPr>
        <w:t>（</w:t>
      </w:r>
      <w:r w:rsidRPr="00227142">
        <w:rPr>
          <w:sz w:val="24"/>
        </w:rPr>
        <w:t>1</w:t>
      </w:r>
      <w:r w:rsidRPr="00227142">
        <w:rPr>
          <w:sz w:val="24"/>
        </w:rPr>
        <w:t>）以其固有财产承担因募集行为而产生的债务和费用；</w:t>
      </w:r>
    </w:p>
    <w:p w:rsidR="00970746" w:rsidRPr="00227142" w:rsidRDefault="00970746">
      <w:pPr>
        <w:spacing w:line="360" w:lineRule="auto"/>
        <w:ind w:firstLineChars="200" w:firstLine="480"/>
        <w:rPr>
          <w:sz w:val="24"/>
        </w:rPr>
      </w:pPr>
      <w:r w:rsidRPr="00227142">
        <w:rPr>
          <w:sz w:val="24"/>
        </w:rPr>
        <w:t>（</w:t>
      </w:r>
      <w:r w:rsidRPr="00227142">
        <w:rPr>
          <w:sz w:val="24"/>
        </w:rPr>
        <w:t>2</w:t>
      </w:r>
      <w:r w:rsidRPr="00227142">
        <w:rPr>
          <w:sz w:val="24"/>
        </w:rPr>
        <w:t>）在基金募集期限届满后</w:t>
      </w:r>
      <w:r w:rsidRPr="00227142">
        <w:rPr>
          <w:sz w:val="24"/>
        </w:rPr>
        <w:t>30</w:t>
      </w:r>
      <w:r w:rsidRPr="00227142">
        <w:rPr>
          <w:sz w:val="24"/>
        </w:rPr>
        <w:t>日内返还投资者已缴纳的款项，并加计银行同期活期存款利息；</w:t>
      </w:r>
    </w:p>
    <w:p w:rsidR="00970746" w:rsidRPr="00640E66" w:rsidRDefault="00970746">
      <w:pPr>
        <w:spacing w:line="360" w:lineRule="auto"/>
        <w:ind w:firstLineChars="200" w:firstLine="480"/>
        <w:rPr>
          <w:bCs/>
          <w:sz w:val="24"/>
        </w:rPr>
      </w:pPr>
      <w:r w:rsidRPr="00640E66">
        <w:rPr>
          <w:bCs/>
          <w:sz w:val="24"/>
        </w:rPr>
        <w:t>（</w:t>
      </w:r>
      <w:r w:rsidRPr="00640E66">
        <w:rPr>
          <w:bCs/>
          <w:sz w:val="24"/>
        </w:rPr>
        <w:t>3</w:t>
      </w:r>
      <w:r w:rsidRPr="00640E66">
        <w:rPr>
          <w:bCs/>
          <w:sz w:val="24"/>
        </w:rPr>
        <w:t>）如基金募集失败，基金管理人、基金托管人及销售机构不得请求报酬。基金管理人、基金托管人和销售机构为基金募集支付之一切费用应由各方各自承担。</w:t>
      </w:r>
    </w:p>
    <w:p w:rsidR="00970746" w:rsidRPr="00640E66" w:rsidRDefault="00970746">
      <w:pPr>
        <w:spacing w:beforeLines="50" w:afterLines="50" w:line="360" w:lineRule="auto"/>
        <w:jc w:val="center"/>
        <w:outlineLvl w:val="0"/>
        <w:rPr>
          <w:b/>
          <w:sz w:val="24"/>
        </w:rPr>
      </w:pPr>
      <w:r w:rsidRPr="00640E66">
        <w:rPr>
          <w:sz w:val="24"/>
        </w:rPr>
        <w:br w:type="page"/>
      </w:r>
      <w:bookmarkStart w:id="30" w:name="_Toc43883333"/>
      <w:bookmarkStart w:id="31" w:name="_Toc43883251"/>
      <w:bookmarkStart w:id="32" w:name="_Toc290816907"/>
      <w:bookmarkStart w:id="33" w:name="_Toc93458491"/>
      <w:bookmarkStart w:id="34" w:name="_Toc290817757"/>
      <w:bookmarkStart w:id="35" w:name="_Toc212476702"/>
      <w:r w:rsidRPr="00640E66">
        <w:rPr>
          <w:b/>
          <w:sz w:val="24"/>
        </w:rPr>
        <w:t>六、本次募集当事人及中介机构</w:t>
      </w:r>
      <w:bookmarkEnd w:id="30"/>
      <w:bookmarkEnd w:id="31"/>
      <w:bookmarkEnd w:id="32"/>
      <w:bookmarkEnd w:id="33"/>
      <w:bookmarkEnd w:id="34"/>
      <w:bookmarkEnd w:id="35"/>
    </w:p>
    <w:p w:rsidR="00970746" w:rsidRPr="00640E66" w:rsidRDefault="00970746" w:rsidP="00473224">
      <w:pPr>
        <w:spacing w:line="360" w:lineRule="auto"/>
        <w:ind w:firstLineChars="200" w:firstLine="480"/>
        <w:rPr>
          <w:sz w:val="24"/>
        </w:rPr>
      </w:pPr>
      <w:r w:rsidRPr="00640E66">
        <w:rPr>
          <w:sz w:val="24"/>
        </w:rPr>
        <w:t>（一）基金管理人</w:t>
      </w:r>
    </w:p>
    <w:p w:rsidR="00970746" w:rsidRPr="00640E66" w:rsidRDefault="00970746">
      <w:pPr>
        <w:spacing w:line="360" w:lineRule="auto"/>
        <w:ind w:firstLineChars="200" w:firstLine="480"/>
        <w:rPr>
          <w:sz w:val="24"/>
        </w:rPr>
      </w:pPr>
      <w:r w:rsidRPr="00640E66">
        <w:rPr>
          <w:sz w:val="24"/>
        </w:rPr>
        <w:t>名称：景顺长城基金管理有限公司</w:t>
      </w:r>
    </w:p>
    <w:p w:rsidR="00970746" w:rsidRPr="00640E66" w:rsidRDefault="00970746">
      <w:pPr>
        <w:spacing w:line="360" w:lineRule="auto"/>
        <w:ind w:firstLineChars="200" w:firstLine="480"/>
        <w:rPr>
          <w:sz w:val="24"/>
        </w:rPr>
      </w:pPr>
      <w:r w:rsidRPr="00640E66">
        <w:rPr>
          <w:sz w:val="24"/>
        </w:rPr>
        <w:t>住所：深圳市福田区中心四路</w:t>
      </w:r>
      <w:r w:rsidRPr="00640E66">
        <w:rPr>
          <w:sz w:val="24"/>
        </w:rPr>
        <w:t>1</w:t>
      </w:r>
      <w:r w:rsidRPr="00640E66">
        <w:rPr>
          <w:sz w:val="24"/>
        </w:rPr>
        <w:t>号嘉里建设广场第</w:t>
      </w:r>
      <w:r w:rsidRPr="00640E66">
        <w:rPr>
          <w:sz w:val="24"/>
        </w:rPr>
        <w:t>1</w:t>
      </w:r>
      <w:r w:rsidRPr="00640E66">
        <w:rPr>
          <w:sz w:val="24"/>
        </w:rPr>
        <w:t>座</w:t>
      </w:r>
      <w:r w:rsidRPr="00640E66">
        <w:rPr>
          <w:sz w:val="24"/>
        </w:rPr>
        <w:t>21</w:t>
      </w:r>
      <w:r w:rsidRPr="00640E66">
        <w:rPr>
          <w:sz w:val="24"/>
        </w:rPr>
        <w:t>层</w:t>
      </w:r>
    </w:p>
    <w:p w:rsidR="00970746" w:rsidRPr="00640E66" w:rsidRDefault="0026784B">
      <w:pPr>
        <w:spacing w:line="360" w:lineRule="auto"/>
        <w:ind w:firstLineChars="200" w:firstLine="480"/>
        <w:rPr>
          <w:sz w:val="24"/>
        </w:rPr>
      </w:pPr>
      <w:r w:rsidRPr="00640E66">
        <w:rPr>
          <w:sz w:val="24"/>
        </w:rPr>
        <w:t>法定代表人：叶才</w:t>
      </w:r>
    </w:p>
    <w:p w:rsidR="00970746" w:rsidRPr="00640E66" w:rsidRDefault="00970746">
      <w:pPr>
        <w:spacing w:line="360" w:lineRule="auto"/>
        <w:ind w:firstLineChars="200" w:firstLine="480"/>
        <w:rPr>
          <w:sz w:val="24"/>
        </w:rPr>
      </w:pPr>
      <w:r w:rsidRPr="00640E66">
        <w:rPr>
          <w:sz w:val="24"/>
        </w:rPr>
        <w:t>电话：</w:t>
      </w:r>
      <w:r w:rsidRPr="00640E66">
        <w:rPr>
          <w:sz w:val="24"/>
        </w:rPr>
        <w:t>0755-82370388</w:t>
      </w:r>
    </w:p>
    <w:p w:rsidR="00970746" w:rsidRPr="00640E66" w:rsidRDefault="00970746">
      <w:pPr>
        <w:spacing w:line="360" w:lineRule="auto"/>
        <w:ind w:firstLineChars="200" w:firstLine="480"/>
        <w:rPr>
          <w:sz w:val="24"/>
        </w:rPr>
      </w:pPr>
      <w:r w:rsidRPr="00640E66">
        <w:rPr>
          <w:sz w:val="24"/>
        </w:rPr>
        <w:t>传真：</w:t>
      </w:r>
      <w:r w:rsidRPr="00640E66">
        <w:rPr>
          <w:sz w:val="24"/>
        </w:rPr>
        <w:t>0755-22381339</w:t>
      </w:r>
    </w:p>
    <w:p w:rsidR="00970746" w:rsidRPr="00640E66" w:rsidRDefault="00970746">
      <w:pPr>
        <w:spacing w:line="360" w:lineRule="auto"/>
        <w:ind w:firstLineChars="200" w:firstLine="480"/>
        <w:rPr>
          <w:sz w:val="24"/>
        </w:rPr>
      </w:pPr>
      <w:r w:rsidRPr="00640E66">
        <w:rPr>
          <w:sz w:val="24"/>
        </w:rPr>
        <w:t>联系人：杨皞阳</w:t>
      </w:r>
    </w:p>
    <w:p w:rsidR="00704637" w:rsidRPr="00640E66" w:rsidRDefault="00704637">
      <w:pPr>
        <w:spacing w:line="360" w:lineRule="auto"/>
        <w:ind w:firstLineChars="200" w:firstLine="480"/>
        <w:rPr>
          <w:sz w:val="24"/>
        </w:rPr>
      </w:pPr>
    </w:p>
    <w:p w:rsidR="00970746" w:rsidRPr="00640E66" w:rsidRDefault="00970746" w:rsidP="00473224">
      <w:pPr>
        <w:spacing w:line="360" w:lineRule="auto"/>
        <w:ind w:firstLineChars="200" w:firstLine="480"/>
        <w:rPr>
          <w:sz w:val="24"/>
        </w:rPr>
      </w:pPr>
      <w:r w:rsidRPr="00640E66">
        <w:rPr>
          <w:sz w:val="24"/>
        </w:rPr>
        <w:t>（二）基金托管人</w:t>
      </w:r>
    </w:p>
    <w:p w:rsidR="00931D59" w:rsidRPr="00303A92" w:rsidRDefault="00931D59" w:rsidP="00931D59">
      <w:pPr>
        <w:spacing w:line="360" w:lineRule="auto"/>
        <w:ind w:firstLineChars="200" w:firstLine="480"/>
        <w:rPr>
          <w:sz w:val="24"/>
        </w:rPr>
      </w:pPr>
      <w:r w:rsidRPr="00303A92">
        <w:rPr>
          <w:rFonts w:hint="eastAsia"/>
          <w:sz w:val="24"/>
        </w:rPr>
        <w:t>名称：中国工商银行股份有限公司</w:t>
      </w:r>
    </w:p>
    <w:p w:rsidR="00931D59" w:rsidRPr="00303A92" w:rsidRDefault="00931D59" w:rsidP="00931D59">
      <w:pPr>
        <w:spacing w:line="360" w:lineRule="auto"/>
        <w:ind w:firstLineChars="200" w:firstLine="480"/>
        <w:rPr>
          <w:rFonts w:hint="eastAsia"/>
          <w:sz w:val="24"/>
        </w:rPr>
      </w:pPr>
      <w:r w:rsidRPr="00303A92">
        <w:rPr>
          <w:rFonts w:hint="eastAsia"/>
          <w:sz w:val="24"/>
        </w:rPr>
        <w:t>住所：北京市西城区复兴门内大街</w:t>
      </w:r>
      <w:r w:rsidRPr="00303A92">
        <w:rPr>
          <w:sz w:val="24"/>
        </w:rPr>
        <w:t>55</w:t>
      </w:r>
      <w:r w:rsidRPr="00303A92">
        <w:rPr>
          <w:rFonts w:hint="eastAsia"/>
          <w:sz w:val="24"/>
        </w:rPr>
        <w:t>号（</w:t>
      </w:r>
      <w:r w:rsidRPr="00303A92">
        <w:rPr>
          <w:rFonts w:hint="eastAsia"/>
          <w:sz w:val="24"/>
        </w:rPr>
        <w:t>100032</w:t>
      </w:r>
      <w:r w:rsidRPr="00303A92">
        <w:rPr>
          <w:rFonts w:hint="eastAsia"/>
          <w:sz w:val="24"/>
        </w:rPr>
        <w:t>）</w:t>
      </w:r>
    </w:p>
    <w:p w:rsidR="00931D59" w:rsidRPr="00303A92" w:rsidRDefault="00931D59" w:rsidP="00931D59">
      <w:pPr>
        <w:spacing w:line="360" w:lineRule="auto"/>
        <w:ind w:firstLineChars="200" w:firstLine="480"/>
        <w:rPr>
          <w:sz w:val="24"/>
        </w:rPr>
      </w:pPr>
      <w:r w:rsidRPr="00303A92">
        <w:rPr>
          <w:rFonts w:hint="eastAsia"/>
          <w:sz w:val="24"/>
        </w:rPr>
        <w:t>法定代表人：</w:t>
      </w:r>
      <w:r w:rsidRPr="00227142">
        <w:rPr>
          <w:rFonts w:hint="eastAsia"/>
          <w:sz w:val="24"/>
        </w:rPr>
        <w:t>廖林</w:t>
      </w:r>
    </w:p>
    <w:p w:rsidR="00931D59" w:rsidRPr="00303A92" w:rsidRDefault="00931D59" w:rsidP="00931D59">
      <w:pPr>
        <w:spacing w:line="360" w:lineRule="auto"/>
        <w:ind w:firstLineChars="200" w:firstLine="480"/>
        <w:rPr>
          <w:rFonts w:hint="eastAsia"/>
          <w:sz w:val="24"/>
        </w:rPr>
      </w:pPr>
      <w:r w:rsidRPr="00303A92">
        <w:rPr>
          <w:rFonts w:hint="eastAsia"/>
          <w:sz w:val="24"/>
        </w:rPr>
        <w:t>电话：（</w:t>
      </w:r>
      <w:r w:rsidRPr="00303A92">
        <w:rPr>
          <w:sz w:val="24"/>
        </w:rPr>
        <w:t>010</w:t>
      </w:r>
      <w:r w:rsidRPr="00303A92">
        <w:rPr>
          <w:rFonts w:hint="eastAsia"/>
          <w:sz w:val="24"/>
        </w:rPr>
        <w:t>）</w:t>
      </w:r>
      <w:r w:rsidRPr="00303A92">
        <w:rPr>
          <w:sz w:val="24"/>
        </w:rPr>
        <w:t>6610</w:t>
      </w:r>
      <w:r w:rsidRPr="00303A92">
        <w:rPr>
          <w:rFonts w:hint="eastAsia"/>
          <w:sz w:val="24"/>
        </w:rPr>
        <w:t>5799</w:t>
      </w:r>
    </w:p>
    <w:p w:rsidR="00931D59" w:rsidRPr="00303A92" w:rsidRDefault="00931D59" w:rsidP="00931D59">
      <w:pPr>
        <w:spacing w:line="360" w:lineRule="auto"/>
        <w:ind w:firstLineChars="200" w:firstLine="480"/>
        <w:rPr>
          <w:rFonts w:hint="eastAsia"/>
          <w:sz w:val="24"/>
        </w:rPr>
      </w:pPr>
      <w:r w:rsidRPr="00303A92">
        <w:rPr>
          <w:rFonts w:hint="eastAsia"/>
          <w:sz w:val="24"/>
        </w:rPr>
        <w:t>传真：（</w:t>
      </w:r>
      <w:r w:rsidRPr="00303A92">
        <w:rPr>
          <w:sz w:val="24"/>
        </w:rPr>
        <w:t>010</w:t>
      </w:r>
      <w:r w:rsidRPr="00303A92">
        <w:rPr>
          <w:rFonts w:hint="eastAsia"/>
          <w:sz w:val="24"/>
        </w:rPr>
        <w:t>）</w:t>
      </w:r>
      <w:r w:rsidRPr="00303A92">
        <w:rPr>
          <w:sz w:val="24"/>
        </w:rPr>
        <w:t>6610</w:t>
      </w:r>
      <w:r w:rsidRPr="00303A92">
        <w:rPr>
          <w:rFonts w:hint="eastAsia"/>
          <w:sz w:val="24"/>
        </w:rPr>
        <w:t>5798</w:t>
      </w:r>
    </w:p>
    <w:p w:rsidR="00931D59" w:rsidRPr="00303A92" w:rsidRDefault="00931D59" w:rsidP="00931D59">
      <w:pPr>
        <w:spacing w:line="360" w:lineRule="auto"/>
        <w:ind w:firstLineChars="200" w:firstLine="480"/>
        <w:rPr>
          <w:rFonts w:hint="eastAsia"/>
          <w:sz w:val="24"/>
        </w:rPr>
      </w:pPr>
      <w:r w:rsidRPr="00303A92">
        <w:rPr>
          <w:rFonts w:hint="eastAsia"/>
          <w:sz w:val="24"/>
        </w:rPr>
        <w:t>联系人：郭明</w:t>
      </w:r>
    </w:p>
    <w:p w:rsidR="00704637" w:rsidRPr="00640E66" w:rsidRDefault="00704637" w:rsidP="00473224">
      <w:pPr>
        <w:spacing w:line="360" w:lineRule="auto"/>
        <w:ind w:firstLineChars="200" w:firstLine="480"/>
        <w:rPr>
          <w:sz w:val="24"/>
        </w:rPr>
      </w:pPr>
    </w:p>
    <w:p w:rsidR="00970746" w:rsidRPr="00640E66" w:rsidRDefault="00970746" w:rsidP="00473224">
      <w:pPr>
        <w:spacing w:line="360" w:lineRule="auto"/>
        <w:ind w:firstLineChars="200" w:firstLine="480"/>
        <w:rPr>
          <w:sz w:val="24"/>
        </w:rPr>
      </w:pPr>
      <w:r w:rsidRPr="00640E66">
        <w:rPr>
          <w:sz w:val="24"/>
        </w:rPr>
        <w:t>（三）销售机构</w:t>
      </w:r>
    </w:p>
    <w:p w:rsidR="00970746" w:rsidRPr="00640E66" w:rsidRDefault="00970746">
      <w:pPr>
        <w:spacing w:line="360" w:lineRule="auto"/>
        <w:ind w:firstLineChars="200" w:firstLine="480"/>
        <w:rPr>
          <w:sz w:val="24"/>
        </w:rPr>
      </w:pPr>
      <w:r w:rsidRPr="00640E66">
        <w:rPr>
          <w:sz w:val="24"/>
        </w:rPr>
        <w:t>1</w:t>
      </w:r>
      <w:r w:rsidRPr="00640E66">
        <w:rPr>
          <w:sz w:val="24"/>
        </w:rPr>
        <w:t>、</w:t>
      </w:r>
      <w:r w:rsidR="00F52024" w:rsidRPr="00640E66">
        <w:rPr>
          <w:sz w:val="24"/>
        </w:rPr>
        <w:t>直销机构</w:t>
      </w:r>
    </w:p>
    <w:p w:rsidR="00970746" w:rsidRPr="00640E66" w:rsidRDefault="00970746">
      <w:pPr>
        <w:spacing w:line="360" w:lineRule="auto"/>
        <w:ind w:firstLineChars="200" w:firstLine="480"/>
        <w:rPr>
          <w:sz w:val="24"/>
        </w:rPr>
      </w:pPr>
      <w:r w:rsidRPr="00640E66">
        <w:rPr>
          <w:sz w:val="24"/>
        </w:rPr>
        <w:t>名称：景顺长城基金管理有限公司</w:t>
      </w:r>
    </w:p>
    <w:p w:rsidR="00970746" w:rsidRPr="00640E66" w:rsidRDefault="00970746">
      <w:pPr>
        <w:spacing w:line="360" w:lineRule="auto"/>
        <w:ind w:firstLineChars="200" w:firstLine="480"/>
        <w:rPr>
          <w:sz w:val="24"/>
        </w:rPr>
      </w:pPr>
      <w:r w:rsidRPr="00640E66">
        <w:rPr>
          <w:sz w:val="24"/>
        </w:rPr>
        <w:t>注册地址：深圳市福田区中心四路</w:t>
      </w:r>
      <w:r w:rsidRPr="00640E66">
        <w:rPr>
          <w:sz w:val="24"/>
        </w:rPr>
        <w:t>1</w:t>
      </w:r>
      <w:r w:rsidRPr="00640E66">
        <w:rPr>
          <w:sz w:val="24"/>
        </w:rPr>
        <w:t>号嘉里建设广场第</w:t>
      </w:r>
      <w:r w:rsidRPr="00640E66">
        <w:rPr>
          <w:sz w:val="24"/>
        </w:rPr>
        <w:t>1</w:t>
      </w:r>
      <w:r w:rsidRPr="00640E66">
        <w:rPr>
          <w:sz w:val="24"/>
        </w:rPr>
        <w:t>座</w:t>
      </w:r>
      <w:r w:rsidRPr="00640E66">
        <w:rPr>
          <w:sz w:val="24"/>
        </w:rPr>
        <w:t>21</w:t>
      </w:r>
      <w:r w:rsidRPr="00640E66">
        <w:rPr>
          <w:sz w:val="24"/>
        </w:rPr>
        <w:t>层</w:t>
      </w:r>
    </w:p>
    <w:p w:rsidR="00970746" w:rsidRPr="00640E66" w:rsidRDefault="0026784B">
      <w:pPr>
        <w:spacing w:line="360" w:lineRule="auto"/>
        <w:ind w:firstLineChars="200" w:firstLine="480"/>
        <w:rPr>
          <w:sz w:val="24"/>
        </w:rPr>
      </w:pPr>
      <w:r w:rsidRPr="00640E66">
        <w:rPr>
          <w:sz w:val="24"/>
        </w:rPr>
        <w:t>法定代表人：叶才</w:t>
      </w:r>
    </w:p>
    <w:p w:rsidR="00970746" w:rsidRPr="00640E66" w:rsidRDefault="00970746">
      <w:pPr>
        <w:spacing w:line="360" w:lineRule="auto"/>
        <w:ind w:firstLineChars="200" w:firstLine="480"/>
        <w:rPr>
          <w:sz w:val="24"/>
        </w:rPr>
      </w:pPr>
      <w:r w:rsidRPr="00640E66">
        <w:rPr>
          <w:sz w:val="24"/>
        </w:rPr>
        <w:t>电话：</w:t>
      </w:r>
      <w:r w:rsidRPr="00640E66">
        <w:rPr>
          <w:sz w:val="24"/>
        </w:rPr>
        <w:t>0755-82370388-1663</w:t>
      </w:r>
    </w:p>
    <w:p w:rsidR="00970746" w:rsidRPr="00640E66" w:rsidRDefault="00970746">
      <w:pPr>
        <w:spacing w:line="360" w:lineRule="auto"/>
        <w:ind w:firstLineChars="200" w:firstLine="480"/>
        <w:rPr>
          <w:sz w:val="24"/>
        </w:rPr>
      </w:pPr>
      <w:r w:rsidRPr="00640E66">
        <w:rPr>
          <w:sz w:val="24"/>
        </w:rPr>
        <w:t>传真：</w:t>
      </w:r>
      <w:r w:rsidRPr="00640E66">
        <w:rPr>
          <w:sz w:val="24"/>
        </w:rPr>
        <w:t>0755-22381325</w:t>
      </w:r>
    </w:p>
    <w:p w:rsidR="00970746" w:rsidRPr="00640E66" w:rsidRDefault="00970746">
      <w:pPr>
        <w:spacing w:line="360" w:lineRule="auto"/>
        <w:ind w:firstLineChars="200" w:firstLine="480"/>
        <w:rPr>
          <w:sz w:val="24"/>
        </w:rPr>
      </w:pPr>
      <w:r w:rsidRPr="00640E66">
        <w:rPr>
          <w:sz w:val="24"/>
        </w:rPr>
        <w:t>联系人：周婷</w:t>
      </w:r>
    </w:p>
    <w:p w:rsidR="00970746" w:rsidRPr="00640E66" w:rsidRDefault="00970746">
      <w:pPr>
        <w:spacing w:line="360" w:lineRule="auto"/>
        <w:ind w:firstLineChars="200" w:firstLine="480"/>
        <w:rPr>
          <w:sz w:val="24"/>
        </w:rPr>
      </w:pPr>
      <w:r w:rsidRPr="00640E66">
        <w:rPr>
          <w:sz w:val="24"/>
        </w:rPr>
        <w:t>客户服务电话：</w:t>
      </w:r>
      <w:r w:rsidRPr="00640E66">
        <w:rPr>
          <w:sz w:val="24"/>
        </w:rPr>
        <w:t>0755-82370688</w:t>
      </w:r>
      <w:r w:rsidRPr="00640E66">
        <w:rPr>
          <w:sz w:val="24"/>
        </w:rPr>
        <w:t>、</w:t>
      </w:r>
      <w:r w:rsidRPr="00640E66">
        <w:rPr>
          <w:sz w:val="24"/>
        </w:rPr>
        <w:t>4008888606</w:t>
      </w:r>
    </w:p>
    <w:p w:rsidR="00970746" w:rsidRPr="00640E66" w:rsidRDefault="00970746">
      <w:pPr>
        <w:spacing w:line="360" w:lineRule="auto"/>
        <w:ind w:firstLineChars="200" w:firstLine="480"/>
        <w:rPr>
          <w:sz w:val="24"/>
        </w:rPr>
      </w:pPr>
      <w:r w:rsidRPr="00640E66">
        <w:rPr>
          <w:sz w:val="24"/>
        </w:rPr>
        <w:t>网</w:t>
      </w:r>
      <w:r w:rsidRPr="00640E66">
        <w:rPr>
          <w:sz w:val="24"/>
        </w:rPr>
        <w:t xml:space="preserve">  </w:t>
      </w:r>
      <w:r w:rsidRPr="00640E66">
        <w:rPr>
          <w:sz w:val="24"/>
        </w:rPr>
        <w:t>址：</w:t>
      </w:r>
      <w:hyperlink r:id="rId8" w:history="1">
        <w:r w:rsidRPr="00640E66">
          <w:rPr>
            <w:sz w:val="24"/>
          </w:rPr>
          <w:t>www.igwfmc.com</w:t>
        </w:r>
      </w:hyperlink>
    </w:p>
    <w:p w:rsidR="00851E28" w:rsidRDefault="00970746" w:rsidP="00851E28">
      <w:pPr>
        <w:spacing w:line="360" w:lineRule="auto"/>
        <w:ind w:firstLineChars="200" w:firstLine="480"/>
        <w:rPr>
          <w:sz w:val="24"/>
        </w:rPr>
      </w:pPr>
      <w:r w:rsidRPr="00640E66">
        <w:rPr>
          <w:sz w:val="24"/>
        </w:rPr>
        <w:t>（注：</w:t>
      </w:r>
      <w:r w:rsidR="00F52024" w:rsidRPr="00640E66">
        <w:rPr>
          <w:sz w:val="24"/>
        </w:rPr>
        <w:t>直销机构</w:t>
      </w:r>
      <w:r w:rsidRPr="00640E66">
        <w:rPr>
          <w:sz w:val="24"/>
        </w:rPr>
        <w:t>包括本公司直销柜台及直销网上交易系统</w:t>
      </w:r>
      <w:r w:rsidRPr="00640E66">
        <w:rPr>
          <w:sz w:val="24"/>
        </w:rPr>
        <w:t>/</w:t>
      </w:r>
      <w:r w:rsidRPr="00640E66">
        <w:rPr>
          <w:sz w:val="24"/>
        </w:rPr>
        <w:t>电子交易直销前置式自助前台（具体以本公司官网列示为准））</w:t>
      </w:r>
    </w:p>
    <w:p w:rsidR="00970746" w:rsidRPr="00640E66" w:rsidRDefault="00970746" w:rsidP="00303A92">
      <w:pPr>
        <w:spacing w:line="360" w:lineRule="auto"/>
        <w:ind w:firstLineChars="200" w:firstLine="480"/>
        <w:jc w:val="left"/>
        <w:rPr>
          <w:sz w:val="24"/>
        </w:rPr>
      </w:pPr>
      <w:r w:rsidRPr="00640E66">
        <w:rPr>
          <w:sz w:val="24"/>
        </w:rPr>
        <w:t>2</w:t>
      </w:r>
      <w:r w:rsidRPr="00640E66">
        <w:rPr>
          <w:sz w:val="24"/>
        </w:rPr>
        <w:t>、</w:t>
      </w:r>
      <w:r w:rsidR="00155B87" w:rsidRPr="00640E66">
        <w:rPr>
          <w:sz w:val="24"/>
        </w:rPr>
        <w:t>代销</w:t>
      </w:r>
      <w:r w:rsidRPr="00640E66">
        <w:rPr>
          <w:sz w:val="24"/>
        </w:rPr>
        <w:t>机构</w:t>
      </w:r>
      <w:r w:rsidR="00D23830" w:rsidRPr="00640E66">
        <w:rPr>
          <w:sz w:val="24"/>
        </w:rPr>
        <w:t>基金管理人可根据有关法律法规规定，选择其他符合要求的机构销售本基金或变更销售机构，并在基金管理人网站公示。销售机构具体业务开通及办理情况以各销售机构安排和规定为准，详见各销售机构的有关公告。敬请投资者留意。</w:t>
      </w:r>
    </w:p>
    <w:p w:rsidR="00967891" w:rsidRPr="00640E66" w:rsidRDefault="00967891">
      <w:pPr>
        <w:spacing w:line="360" w:lineRule="auto"/>
        <w:ind w:firstLineChars="200" w:firstLine="480"/>
        <w:rPr>
          <w:sz w:val="24"/>
        </w:rPr>
      </w:pPr>
    </w:p>
    <w:p w:rsidR="00970746" w:rsidRPr="00640E66" w:rsidRDefault="00970746">
      <w:pPr>
        <w:spacing w:line="360" w:lineRule="auto"/>
        <w:ind w:firstLineChars="171" w:firstLine="410"/>
        <w:rPr>
          <w:sz w:val="24"/>
        </w:rPr>
      </w:pPr>
      <w:r w:rsidRPr="00640E66">
        <w:rPr>
          <w:sz w:val="24"/>
        </w:rPr>
        <w:t>（四）登记机构</w:t>
      </w:r>
    </w:p>
    <w:p w:rsidR="00970746" w:rsidRPr="00640E66" w:rsidRDefault="00970746">
      <w:pPr>
        <w:spacing w:line="360" w:lineRule="auto"/>
        <w:ind w:firstLineChars="200" w:firstLine="480"/>
        <w:rPr>
          <w:color w:val="000000"/>
          <w:sz w:val="24"/>
        </w:rPr>
      </w:pPr>
      <w:r w:rsidRPr="00640E66">
        <w:rPr>
          <w:color w:val="000000"/>
          <w:sz w:val="24"/>
        </w:rPr>
        <w:t>名</w:t>
      </w:r>
      <w:r w:rsidRPr="00640E66">
        <w:rPr>
          <w:color w:val="000000"/>
          <w:sz w:val="24"/>
        </w:rPr>
        <w:t xml:space="preserve">  </w:t>
      </w:r>
      <w:r w:rsidRPr="00640E66">
        <w:rPr>
          <w:color w:val="000000"/>
          <w:sz w:val="24"/>
        </w:rPr>
        <w:t>称：景顺长城基金管理有限公司</w:t>
      </w:r>
    </w:p>
    <w:p w:rsidR="00970746" w:rsidRPr="00640E66" w:rsidRDefault="00970746">
      <w:pPr>
        <w:spacing w:line="360" w:lineRule="auto"/>
        <w:ind w:firstLineChars="200" w:firstLine="480"/>
        <w:rPr>
          <w:color w:val="000000"/>
          <w:sz w:val="24"/>
        </w:rPr>
      </w:pPr>
      <w:r w:rsidRPr="00640E66">
        <w:rPr>
          <w:color w:val="000000"/>
          <w:sz w:val="24"/>
        </w:rPr>
        <w:t>住</w:t>
      </w:r>
      <w:r w:rsidRPr="00640E66">
        <w:rPr>
          <w:color w:val="000000"/>
          <w:sz w:val="24"/>
        </w:rPr>
        <w:t xml:space="preserve">  </w:t>
      </w:r>
      <w:r w:rsidRPr="00640E66">
        <w:rPr>
          <w:color w:val="000000"/>
          <w:sz w:val="24"/>
        </w:rPr>
        <w:t>所：深圳市福田区中心四路</w:t>
      </w:r>
      <w:r w:rsidRPr="00640E66">
        <w:rPr>
          <w:color w:val="000000"/>
          <w:sz w:val="24"/>
        </w:rPr>
        <w:t>1</w:t>
      </w:r>
      <w:r w:rsidRPr="00640E66">
        <w:rPr>
          <w:color w:val="000000"/>
          <w:sz w:val="24"/>
        </w:rPr>
        <w:t>号嘉里建设广场第一座</w:t>
      </w:r>
      <w:r w:rsidRPr="00640E66">
        <w:rPr>
          <w:color w:val="000000"/>
          <w:sz w:val="24"/>
        </w:rPr>
        <w:t>21</w:t>
      </w:r>
      <w:r w:rsidRPr="00640E66">
        <w:rPr>
          <w:color w:val="000000"/>
          <w:sz w:val="24"/>
        </w:rPr>
        <w:t>层</w:t>
      </w:r>
    </w:p>
    <w:p w:rsidR="00970746" w:rsidRPr="00640E66" w:rsidRDefault="00970746">
      <w:pPr>
        <w:spacing w:line="360" w:lineRule="auto"/>
        <w:ind w:firstLineChars="200" w:firstLine="480"/>
        <w:rPr>
          <w:color w:val="000000"/>
          <w:sz w:val="24"/>
        </w:rPr>
      </w:pPr>
      <w:r w:rsidRPr="00640E66">
        <w:rPr>
          <w:color w:val="000000"/>
          <w:sz w:val="24"/>
        </w:rPr>
        <w:t>办公地址：深圳市福田区中心四路</w:t>
      </w:r>
      <w:r w:rsidRPr="00640E66">
        <w:rPr>
          <w:color w:val="000000"/>
          <w:sz w:val="24"/>
        </w:rPr>
        <w:t>1</w:t>
      </w:r>
      <w:r w:rsidRPr="00640E66">
        <w:rPr>
          <w:color w:val="000000"/>
          <w:sz w:val="24"/>
        </w:rPr>
        <w:t>号嘉里建设广场第一座</w:t>
      </w:r>
      <w:r w:rsidRPr="00640E66">
        <w:rPr>
          <w:color w:val="000000"/>
          <w:sz w:val="24"/>
        </w:rPr>
        <w:t>21</w:t>
      </w:r>
      <w:r w:rsidRPr="00640E66">
        <w:rPr>
          <w:color w:val="000000"/>
          <w:sz w:val="24"/>
        </w:rPr>
        <w:t>层</w:t>
      </w:r>
    </w:p>
    <w:p w:rsidR="00970746" w:rsidRPr="00640E66" w:rsidRDefault="0026784B">
      <w:pPr>
        <w:spacing w:line="360" w:lineRule="auto"/>
        <w:ind w:firstLineChars="200" w:firstLine="480"/>
        <w:rPr>
          <w:color w:val="000000"/>
          <w:sz w:val="24"/>
        </w:rPr>
      </w:pPr>
      <w:r w:rsidRPr="00640E66">
        <w:rPr>
          <w:color w:val="000000"/>
          <w:sz w:val="24"/>
        </w:rPr>
        <w:t>法定代表人：叶才</w:t>
      </w:r>
    </w:p>
    <w:p w:rsidR="00970746" w:rsidRPr="00640E66" w:rsidRDefault="00970746">
      <w:pPr>
        <w:spacing w:line="360" w:lineRule="auto"/>
        <w:ind w:firstLineChars="200" w:firstLine="480"/>
        <w:rPr>
          <w:color w:val="000000"/>
          <w:sz w:val="24"/>
        </w:rPr>
      </w:pPr>
      <w:r w:rsidRPr="00640E66">
        <w:rPr>
          <w:color w:val="000000"/>
          <w:sz w:val="24"/>
        </w:rPr>
        <w:t>电</w:t>
      </w:r>
      <w:r w:rsidRPr="00640E66">
        <w:rPr>
          <w:color w:val="000000"/>
          <w:sz w:val="24"/>
        </w:rPr>
        <w:t xml:space="preserve">  </w:t>
      </w:r>
      <w:r w:rsidRPr="00640E66">
        <w:rPr>
          <w:color w:val="000000"/>
          <w:sz w:val="24"/>
        </w:rPr>
        <w:t>话：</w:t>
      </w:r>
      <w:r w:rsidRPr="00640E66">
        <w:rPr>
          <w:color w:val="000000"/>
          <w:sz w:val="24"/>
        </w:rPr>
        <w:t>0755-82370388-1646</w:t>
      </w:r>
    </w:p>
    <w:p w:rsidR="00970746" w:rsidRPr="00640E66" w:rsidRDefault="00970746">
      <w:pPr>
        <w:spacing w:line="360" w:lineRule="auto"/>
        <w:ind w:firstLineChars="200" w:firstLine="480"/>
        <w:rPr>
          <w:color w:val="000000"/>
          <w:sz w:val="24"/>
        </w:rPr>
      </w:pPr>
      <w:r w:rsidRPr="00640E66">
        <w:rPr>
          <w:color w:val="000000"/>
          <w:sz w:val="24"/>
        </w:rPr>
        <w:t>传</w:t>
      </w:r>
      <w:r w:rsidRPr="00640E66">
        <w:rPr>
          <w:color w:val="000000"/>
          <w:sz w:val="24"/>
        </w:rPr>
        <w:t xml:space="preserve">  </w:t>
      </w:r>
      <w:r w:rsidRPr="00640E66">
        <w:rPr>
          <w:color w:val="000000"/>
          <w:sz w:val="24"/>
        </w:rPr>
        <w:t>真：</w:t>
      </w:r>
      <w:r w:rsidRPr="00640E66">
        <w:rPr>
          <w:color w:val="000000"/>
          <w:sz w:val="24"/>
        </w:rPr>
        <w:t>0755-22381325</w:t>
      </w:r>
    </w:p>
    <w:p w:rsidR="00970746" w:rsidRPr="00640E66" w:rsidRDefault="00970746">
      <w:pPr>
        <w:spacing w:line="360" w:lineRule="auto"/>
        <w:ind w:firstLineChars="200" w:firstLine="480"/>
        <w:rPr>
          <w:color w:val="000000"/>
          <w:sz w:val="24"/>
        </w:rPr>
      </w:pPr>
      <w:r w:rsidRPr="00640E66">
        <w:rPr>
          <w:color w:val="000000"/>
          <w:sz w:val="24"/>
        </w:rPr>
        <w:t>联系人：邹昱</w:t>
      </w:r>
    </w:p>
    <w:p w:rsidR="00970746" w:rsidRPr="00640E66" w:rsidRDefault="00970746">
      <w:pPr>
        <w:spacing w:line="360" w:lineRule="auto"/>
        <w:ind w:firstLineChars="200" w:firstLine="480"/>
        <w:rPr>
          <w:color w:val="000000"/>
          <w:sz w:val="24"/>
        </w:rPr>
      </w:pPr>
    </w:p>
    <w:p w:rsidR="00970746" w:rsidRPr="00640E66" w:rsidRDefault="00970746">
      <w:pPr>
        <w:spacing w:line="360" w:lineRule="auto"/>
        <w:ind w:firstLineChars="171" w:firstLine="410"/>
        <w:rPr>
          <w:sz w:val="24"/>
        </w:rPr>
      </w:pPr>
      <w:r w:rsidRPr="00640E66">
        <w:rPr>
          <w:sz w:val="24"/>
        </w:rPr>
        <w:t>（五）律师事务所及经办律师</w:t>
      </w:r>
    </w:p>
    <w:p w:rsidR="00970746" w:rsidRPr="00640E66" w:rsidRDefault="00970746">
      <w:pPr>
        <w:spacing w:line="360" w:lineRule="auto"/>
        <w:ind w:firstLineChars="200" w:firstLine="480"/>
        <w:rPr>
          <w:color w:val="000000"/>
          <w:sz w:val="24"/>
        </w:rPr>
      </w:pPr>
      <w:r w:rsidRPr="00640E66">
        <w:rPr>
          <w:color w:val="000000"/>
          <w:sz w:val="24"/>
        </w:rPr>
        <w:t>名称：上海市通力律师事务所</w:t>
      </w:r>
    </w:p>
    <w:p w:rsidR="00970746" w:rsidRPr="00640E66" w:rsidRDefault="00970746">
      <w:pPr>
        <w:spacing w:line="360" w:lineRule="auto"/>
        <w:ind w:firstLineChars="200" w:firstLine="480"/>
        <w:rPr>
          <w:color w:val="000000"/>
          <w:sz w:val="24"/>
        </w:rPr>
      </w:pPr>
      <w:r w:rsidRPr="00640E66">
        <w:rPr>
          <w:color w:val="000000"/>
          <w:sz w:val="24"/>
        </w:rPr>
        <w:t>住所：上海市银城中路</w:t>
      </w:r>
      <w:r w:rsidRPr="00640E66">
        <w:rPr>
          <w:color w:val="000000"/>
          <w:sz w:val="24"/>
        </w:rPr>
        <w:t>68</w:t>
      </w:r>
      <w:r w:rsidRPr="00640E66">
        <w:rPr>
          <w:color w:val="000000"/>
          <w:sz w:val="24"/>
        </w:rPr>
        <w:t>号时代金融中心</w:t>
      </w:r>
      <w:r w:rsidRPr="00640E66">
        <w:rPr>
          <w:color w:val="000000"/>
          <w:sz w:val="24"/>
        </w:rPr>
        <w:t>19</w:t>
      </w:r>
      <w:r w:rsidRPr="00640E66">
        <w:rPr>
          <w:color w:val="000000"/>
          <w:sz w:val="24"/>
        </w:rPr>
        <w:t>楼</w:t>
      </w:r>
    </w:p>
    <w:p w:rsidR="00970746" w:rsidRPr="00640E66" w:rsidRDefault="00970746">
      <w:pPr>
        <w:spacing w:line="360" w:lineRule="auto"/>
        <w:ind w:firstLineChars="200" w:firstLine="480"/>
        <w:rPr>
          <w:color w:val="000000"/>
          <w:sz w:val="24"/>
        </w:rPr>
      </w:pPr>
      <w:r w:rsidRPr="00640E66">
        <w:rPr>
          <w:color w:val="000000"/>
          <w:sz w:val="24"/>
        </w:rPr>
        <w:t>办公地址：上海市银城中路</w:t>
      </w:r>
      <w:r w:rsidRPr="00640E66">
        <w:rPr>
          <w:color w:val="000000"/>
          <w:sz w:val="24"/>
        </w:rPr>
        <w:t>68</w:t>
      </w:r>
      <w:r w:rsidRPr="00640E66">
        <w:rPr>
          <w:color w:val="000000"/>
          <w:sz w:val="24"/>
        </w:rPr>
        <w:t>号时代金融中心</w:t>
      </w:r>
      <w:r w:rsidRPr="00640E66">
        <w:rPr>
          <w:color w:val="000000"/>
          <w:sz w:val="24"/>
        </w:rPr>
        <w:t>19</w:t>
      </w:r>
      <w:r w:rsidRPr="00640E66">
        <w:rPr>
          <w:color w:val="000000"/>
          <w:sz w:val="24"/>
        </w:rPr>
        <w:t>楼</w:t>
      </w:r>
    </w:p>
    <w:p w:rsidR="00970746" w:rsidRPr="00640E66" w:rsidRDefault="00970746">
      <w:pPr>
        <w:spacing w:line="360" w:lineRule="auto"/>
        <w:ind w:firstLineChars="200" w:firstLine="480"/>
        <w:rPr>
          <w:color w:val="000000"/>
          <w:sz w:val="24"/>
        </w:rPr>
      </w:pPr>
      <w:r w:rsidRPr="00640E66">
        <w:rPr>
          <w:color w:val="000000"/>
          <w:sz w:val="24"/>
        </w:rPr>
        <w:t>负责人：韩炯</w:t>
      </w:r>
    </w:p>
    <w:p w:rsidR="00970746" w:rsidRPr="00640E66" w:rsidRDefault="00970746">
      <w:pPr>
        <w:spacing w:line="360" w:lineRule="auto"/>
        <w:ind w:firstLineChars="200" w:firstLine="480"/>
        <w:rPr>
          <w:color w:val="000000"/>
          <w:sz w:val="24"/>
        </w:rPr>
      </w:pPr>
      <w:r w:rsidRPr="00640E66">
        <w:rPr>
          <w:color w:val="000000"/>
          <w:sz w:val="24"/>
        </w:rPr>
        <w:t>电话：</w:t>
      </w:r>
      <w:r w:rsidRPr="00640E66">
        <w:rPr>
          <w:color w:val="000000"/>
          <w:sz w:val="24"/>
        </w:rPr>
        <w:t>021-31358666</w:t>
      </w:r>
    </w:p>
    <w:p w:rsidR="00970746" w:rsidRPr="00640E66" w:rsidRDefault="00970746">
      <w:pPr>
        <w:spacing w:line="360" w:lineRule="auto"/>
        <w:ind w:firstLineChars="200" w:firstLine="480"/>
        <w:rPr>
          <w:color w:val="000000"/>
          <w:sz w:val="24"/>
        </w:rPr>
      </w:pPr>
      <w:r w:rsidRPr="00640E66">
        <w:rPr>
          <w:color w:val="000000"/>
          <w:sz w:val="24"/>
        </w:rPr>
        <w:t>传真：</w:t>
      </w:r>
      <w:r w:rsidRPr="00640E66">
        <w:rPr>
          <w:color w:val="000000"/>
          <w:sz w:val="24"/>
        </w:rPr>
        <w:t>021-31358600</w:t>
      </w:r>
    </w:p>
    <w:p w:rsidR="00970746" w:rsidRPr="00640E66" w:rsidRDefault="00970746">
      <w:pPr>
        <w:spacing w:line="360" w:lineRule="auto"/>
        <w:ind w:firstLineChars="200" w:firstLine="480"/>
        <w:rPr>
          <w:color w:val="000000"/>
          <w:sz w:val="24"/>
        </w:rPr>
      </w:pPr>
      <w:r w:rsidRPr="00640E66">
        <w:rPr>
          <w:color w:val="000000"/>
          <w:sz w:val="24"/>
        </w:rPr>
        <w:t>经办律师：黎明、陈颖华</w:t>
      </w:r>
    </w:p>
    <w:p w:rsidR="00970746" w:rsidRPr="00640E66" w:rsidRDefault="00970746">
      <w:pPr>
        <w:spacing w:line="360" w:lineRule="auto"/>
        <w:ind w:firstLineChars="200" w:firstLine="480"/>
        <w:rPr>
          <w:color w:val="000000"/>
          <w:sz w:val="24"/>
        </w:rPr>
      </w:pPr>
      <w:r w:rsidRPr="00640E66">
        <w:rPr>
          <w:color w:val="000000"/>
          <w:sz w:val="24"/>
        </w:rPr>
        <w:t>联系人：陈颖华</w:t>
      </w:r>
    </w:p>
    <w:p w:rsidR="00970746" w:rsidRPr="00640E66" w:rsidRDefault="00970746">
      <w:pPr>
        <w:spacing w:line="360" w:lineRule="auto"/>
        <w:ind w:firstLineChars="200" w:firstLine="480"/>
        <w:rPr>
          <w:color w:val="000000"/>
          <w:sz w:val="24"/>
        </w:rPr>
      </w:pPr>
    </w:p>
    <w:p w:rsidR="00970746" w:rsidRPr="00640E66" w:rsidRDefault="00970746">
      <w:pPr>
        <w:spacing w:line="360" w:lineRule="auto"/>
        <w:ind w:firstLineChars="171" w:firstLine="410"/>
        <w:rPr>
          <w:sz w:val="24"/>
        </w:rPr>
      </w:pPr>
      <w:r w:rsidRPr="00640E66">
        <w:rPr>
          <w:sz w:val="24"/>
        </w:rPr>
        <w:t>（六）会计师事务所及经办注册会计师</w:t>
      </w:r>
    </w:p>
    <w:p w:rsidR="00C67F63" w:rsidRPr="00C67F63" w:rsidRDefault="00C67F63" w:rsidP="00C67F63">
      <w:pPr>
        <w:spacing w:line="360" w:lineRule="auto"/>
        <w:ind w:firstLineChars="171" w:firstLine="410"/>
        <w:rPr>
          <w:rFonts w:hint="eastAsia"/>
          <w:sz w:val="24"/>
        </w:rPr>
      </w:pPr>
      <w:r w:rsidRPr="00C67F63">
        <w:rPr>
          <w:rFonts w:hint="eastAsia"/>
          <w:sz w:val="24"/>
        </w:rPr>
        <w:t>名称：安永华明会计师事务所（特殊普通合伙）</w:t>
      </w:r>
    </w:p>
    <w:p w:rsidR="00C67F63" w:rsidRPr="00C67F63" w:rsidRDefault="00C67F63" w:rsidP="00C67F63">
      <w:pPr>
        <w:spacing w:line="360" w:lineRule="auto"/>
        <w:ind w:firstLineChars="171" w:firstLine="410"/>
        <w:rPr>
          <w:rFonts w:hint="eastAsia"/>
          <w:sz w:val="24"/>
        </w:rPr>
      </w:pPr>
      <w:r w:rsidRPr="00C67F63">
        <w:rPr>
          <w:rFonts w:hint="eastAsia"/>
          <w:sz w:val="24"/>
        </w:rPr>
        <w:t>住所：北京市东城区东长安街</w:t>
      </w:r>
      <w:r w:rsidRPr="00C67F63">
        <w:rPr>
          <w:rFonts w:hint="eastAsia"/>
          <w:sz w:val="24"/>
        </w:rPr>
        <w:t>1</w:t>
      </w:r>
      <w:r w:rsidRPr="00C67F63">
        <w:rPr>
          <w:rFonts w:hint="eastAsia"/>
          <w:sz w:val="24"/>
        </w:rPr>
        <w:t>号东方广场安永大楼</w:t>
      </w:r>
      <w:r w:rsidRPr="00C67F63">
        <w:rPr>
          <w:rFonts w:hint="eastAsia"/>
          <w:sz w:val="24"/>
        </w:rPr>
        <w:t>17</w:t>
      </w:r>
      <w:r w:rsidRPr="00C67F63">
        <w:rPr>
          <w:rFonts w:hint="eastAsia"/>
          <w:sz w:val="24"/>
        </w:rPr>
        <w:t>层</w:t>
      </w:r>
      <w:r w:rsidRPr="00C67F63">
        <w:rPr>
          <w:rFonts w:hint="eastAsia"/>
          <w:sz w:val="24"/>
        </w:rPr>
        <w:t>01-12</w:t>
      </w:r>
      <w:r w:rsidRPr="00C67F63">
        <w:rPr>
          <w:rFonts w:hint="eastAsia"/>
          <w:sz w:val="24"/>
        </w:rPr>
        <w:t>室</w:t>
      </w:r>
      <w:r w:rsidRPr="00C67F63">
        <w:rPr>
          <w:rFonts w:hint="eastAsia"/>
          <w:sz w:val="24"/>
        </w:rPr>
        <w:t xml:space="preserve"> </w:t>
      </w:r>
    </w:p>
    <w:p w:rsidR="00C67F63" w:rsidRPr="00C67F63" w:rsidRDefault="00C67F63" w:rsidP="00C67F63">
      <w:pPr>
        <w:spacing w:line="360" w:lineRule="auto"/>
        <w:ind w:firstLineChars="171" w:firstLine="410"/>
        <w:rPr>
          <w:rFonts w:hint="eastAsia"/>
          <w:sz w:val="24"/>
        </w:rPr>
      </w:pPr>
      <w:r w:rsidRPr="00C67F63">
        <w:rPr>
          <w:rFonts w:hint="eastAsia"/>
          <w:sz w:val="24"/>
        </w:rPr>
        <w:t>办公地址：北京市东城区东长安街</w:t>
      </w:r>
      <w:r w:rsidRPr="00C67F63">
        <w:rPr>
          <w:rFonts w:hint="eastAsia"/>
          <w:sz w:val="24"/>
        </w:rPr>
        <w:t>1</w:t>
      </w:r>
      <w:r w:rsidRPr="00C67F63">
        <w:rPr>
          <w:rFonts w:hint="eastAsia"/>
          <w:sz w:val="24"/>
        </w:rPr>
        <w:t>号东方广场安永大楼</w:t>
      </w:r>
      <w:r w:rsidRPr="00C67F63">
        <w:rPr>
          <w:rFonts w:hint="eastAsia"/>
          <w:sz w:val="24"/>
        </w:rPr>
        <w:t>17</w:t>
      </w:r>
      <w:r w:rsidRPr="00C67F63">
        <w:rPr>
          <w:rFonts w:hint="eastAsia"/>
          <w:sz w:val="24"/>
        </w:rPr>
        <w:t>层</w:t>
      </w:r>
      <w:r w:rsidRPr="00C67F63">
        <w:rPr>
          <w:rFonts w:hint="eastAsia"/>
          <w:sz w:val="24"/>
        </w:rPr>
        <w:t>01-12</w:t>
      </w:r>
      <w:r w:rsidRPr="00C67F63">
        <w:rPr>
          <w:rFonts w:hint="eastAsia"/>
          <w:sz w:val="24"/>
        </w:rPr>
        <w:t>室</w:t>
      </w:r>
      <w:r w:rsidRPr="00C67F63">
        <w:rPr>
          <w:rFonts w:hint="eastAsia"/>
          <w:sz w:val="24"/>
        </w:rPr>
        <w:t xml:space="preserve"> </w:t>
      </w:r>
    </w:p>
    <w:p w:rsidR="00C67F63" w:rsidRPr="00C67F63" w:rsidRDefault="00C67F63" w:rsidP="00C67F63">
      <w:pPr>
        <w:spacing w:line="360" w:lineRule="auto"/>
        <w:ind w:firstLineChars="171" w:firstLine="410"/>
        <w:rPr>
          <w:rFonts w:hint="eastAsia"/>
          <w:sz w:val="24"/>
        </w:rPr>
      </w:pPr>
      <w:r w:rsidRPr="00C67F63">
        <w:rPr>
          <w:rFonts w:hint="eastAsia"/>
          <w:sz w:val="24"/>
        </w:rPr>
        <w:t>执行事务合伙人：毛鞍宁</w:t>
      </w:r>
    </w:p>
    <w:p w:rsidR="00C67F63" w:rsidRPr="00C67F63" w:rsidRDefault="00C67F63" w:rsidP="00C67F63">
      <w:pPr>
        <w:spacing w:line="360" w:lineRule="auto"/>
        <w:ind w:firstLineChars="171" w:firstLine="410"/>
        <w:rPr>
          <w:rFonts w:hint="eastAsia"/>
          <w:sz w:val="24"/>
        </w:rPr>
      </w:pPr>
      <w:r w:rsidRPr="00C67F63">
        <w:rPr>
          <w:rFonts w:hint="eastAsia"/>
          <w:sz w:val="24"/>
        </w:rPr>
        <w:t>电话：（</w:t>
      </w:r>
      <w:r w:rsidRPr="00C67F63">
        <w:rPr>
          <w:rFonts w:hint="eastAsia"/>
          <w:sz w:val="24"/>
        </w:rPr>
        <w:t>010</w:t>
      </w:r>
      <w:r w:rsidRPr="00C67F63">
        <w:rPr>
          <w:rFonts w:hint="eastAsia"/>
          <w:sz w:val="24"/>
        </w:rPr>
        <w:t>）</w:t>
      </w:r>
      <w:r w:rsidRPr="00C67F63">
        <w:rPr>
          <w:rFonts w:hint="eastAsia"/>
          <w:sz w:val="24"/>
        </w:rPr>
        <w:t xml:space="preserve">58153000 </w:t>
      </w:r>
    </w:p>
    <w:p w:rsidR="00C67F63" w:rsidRPr="00C67F63" w:rsidRDefault="00C67F63" w:rsidP="00C67F63">
      <w:pPr>
        <w:spacing w:line="360" w:lineRule="auto"/>
        <w:ind w:firstLineChars="171" w:firstLine="410"/>
        <w:rPr>
          <w:rFonts w:hint="eastAsia"/>
          <w:sz w:val="24"/>
        </w:rPr>
      </w:pPr>
      <w:r w:rsidRPr="00C67F63">
        <w:rPr>
          <w:rFonts w:hint="eastAsia"/>
          <w:sz w:val="24"/>
        </w:rPr>
        <w:t>传真：（</w:t>
      </w:r>
      <w:r w:rsidRPr="00C67F63">
        <w:rPr>
          <w:rFonts w:hint="eastAsia"/>
          <w:sz w:val="24"/>
        </w:rPr>
        <w:t>010</w:t>
      </w:r>
      <w:r w:rsidRPr="00C67F63">
        <w:rPr>
          <w:rFonts w:hint="eastAsia"/>
          <w:sz w:val="24"/>
        </w:rPr>
        <w:t>）</w:t>
      </w:r>
      <w:r w:rsidRPr="00C67F63">
        <w:rPr>
          <w:rFonts w:hint="eastAsia"/>
          <w:sz w:val="24"/>
        </w:rPr>
        <w:t xml:space="preserve">85188298 </w:t>
      </w:r>
    </w:p>
    <w:p w:rsidR="00C67F63" w:rsidRPr="00C67F63" w:rsidRDefault="00C67F63" w:rsidP="00C67F63">
      <w:pPr>
        <w:spacing w:line="360" w:lineRule="auto"/>
        <w:ind w:firstLineChars="171" w:firstLine="410"/>
        <w:rPr>
          <w:rFonts w:hint="eastAsia"/>
          <w:sz w:val="24"/>
        </w:rPr>
      </w:pPr>
      <w:r w:rsidRPr="00C67F63">
        <w:rPr>
          <w:rFonts w:hint="eastAsia"/>
          <w:sz w:val="24"/>
        </w:rPr>
        <w:t>经办注册会计师：吴翠蓉、黄拥璇</w:t>
      </w:r>
    </w:p>
    <w:p w:rsidR="00EE429F" w:rsidRPr="00640E66" w:rsidRDefault="00C67F63" w:rsidP="003C30E8">
      <w:pPr>
        <w:spacing w:line="360" w:lineRule="auto"/>
        <w:ind w:firstLineChars="171" w:firstLine="410"/>
        <w:rPr>
          <w:sz w:val="24"/>
        </w:rPr>
      </w:pPr>
      <w:r w:rsidRPr="00C67F63">
        <w:rPr>
          <w:rFonts w:hint="eastAsia"/>
          <w:sz w:val="24"/>
        </w:rPr>
        <w:t>联系人：吴翠蓉</w:t>
      </w:r>
    </w:p>
    <w:p w:rsidR="00970746" w:rsidRPr="00640E66" w:rsidRDefault="00970746">
      <w:pPr>
        <w:spacing w:line="360" w:lineRule="auto"/>
        <w:ind w:firstLineChars="171" w:firstLine="410"/>
        <w:rPr>
          <w:sz w:val="24"/>
        </w:rPr>
      </w:pPr>
    </w:p>
    <w:p w:rsidR="00970746" w:rsidRPr="00640E66" w:rsidRDefault="00970746">
      <w:pPr>
        <w:spacing w:line="360" w:lineRule="auto"/>
        <w:ind w:right="240" w:firstLineChars="2150" w:firstLine="5160"/>
        <w:jc w:val="right"/>
        <w:rPr>
          <w:sz w:val="24"/>
        </w:rPr>
      </w:pPr>
      <w:bookmarkStart w:id="36" w:name="_Hlt88821597"/>
      <w:bookmarkStart w:id="37" w:name="_Hlt88829107"/>
      <w:bookmarkStart w:id="38" w:name="_Hlt88901063"/>
      <w:bookmarkEnd w:id="36"/>
      <w:bookmarkEnd w:id="37"/>
      <w:bookmarkEnd w:id="38"/>
      <w:r w:rsidRPr="00640E66">
        <w:rPr>
          <w:sz w:val="24"/>
        </w:rPr>
        <w:t>景顺长城基金管理有限公司</w:t>
      </w:r>
      <w:r w:rsidRPr="00640E66">
        <w:rPr>
          <w:sz w:val="24"/>
        </w:rPr>
        <w:t xml:space="preserve">                                       </w:t>
      </w:r>
      <w:bookmarkEnd w:id="0"/>
      <w:bookmarkEnd w:id="1"/>
      <w:r w:rsidRPr="00640E66">
        <w:rPr>
          <w:sz w:val="24"/>
        </w:rPr>
        <w:t xml:space="preserve">  </w:t>
      </w:r>
      <w:r w:rsidRPr="00640E66">
        <w:rPr>
          <w:sz w:val="24"/>
        </w:rPr>
        <w:t>二〇二</w:t>
      </w:r>
      <w:r w:rsidR="00062CCD" w:rsidRPr="00640E66">
        <w:rPr>
          <w:sz w:val="24"/>
        </w:rPr>
        <w:t>六</w:t>
      </w:r>
      <w:r w:rsidRPr="00640E66">
        <w:rPr>
          <w:sz w:val="24"/>
        </w:rPr>
        <w:t>年</w:t>
      </w:r>
      <w:r w:rsidR="00652225">
        <w:rPr>
          <w:rFonts w:hint="eastAsia"/>
          <w:sz w:val="24"/>
        </w:rPr>
        <w:t>四月十</w:t>
      </w:r>
      <w:r w:rsidRPr="00640E66">
        <w:rPr>
          <w:sz w:val="24"/>
        </w:rPr>
        <w:t>日</w:t>
      </w:r>
    </w:p>
    <w:sectPr w:rsidR="00970746" w:rsidRPr="00640E66">
      <w:headerReference w:type="default" r:id="rId9"/>
      <w:footerReference w:type="even" r:id="rId10"/>
      <w:footerReference w:type="default" r:id="rId11"/>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7FC" w:rsidRDefault="005477FC">
      <w:r>
        <w:separator/>
      </w:r>
    </w:p>
  </w:endnote>
  <w:endnote w:type="continuationSeparator" w:id="0">
    <w:p w:rsidR="005477FC" w:rsidRDefault="005477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楷体_GB2312">
    <w:panose1 w:val="02010609030101010101"/>
    <w:charset w:val="86"/>
    <w:family w:val="modern"/>
    <w:pitch w:val="fixed"/>
    <w:sig w:usb0="00000001" w:usb1="080E0000" w:usb2="00000010" w:usb3="00000000" w:csb0="00040000" w:csb1="00000000"/>
  </w:font>
  <w:font w:name="五">
    <w:altName w:val="黑体"/>
    <w:charset w:val="86"/>
    <w:family w:val="auto"/>
    <w:pitch w:val="default"/>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等线">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746" w:rsidRDefault="00970746">
    <w:pPr>
      <w:pStyle w:val="af2"/>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rsidR="00970746" w:rsidRDefault="00970746">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746" w:rsidRDefault="00970746">
    <w:pPr>
      <w:pStyle w:val="af2"/>
      <w:ind w:right="360"/>
      <w:jc w:val="center"/>
    </w:pPr>
    <w:r>
      <w:rPr>
        <w:rStyle w:val="aff0"/>
      </w:rPr>
      <w:fldChar w:fldCharType="begin"/>
    </w:r>
    <w:r>
      <w:rPr>
        <w:rStyle w:val="aff0"/>
      </w:rPr>
      <w:instrText xml:space="preserve"> PAGE </w:instrText>
    </w:r>
    <w:r>
      <w:rPr>
        <w:rStyle w:val="aff0"/>
      </w:rPr>
      <w:fldChar w:fldCharType="separate"/>
    </w:r>
    <w:r w:rsidR="00D40964">
      <w:rPr>
        <w:rStyle w:val="aff0"/>
        <w:noProof/>
      </w:rPr>
      <w:t>1</w:t>
    </w:r>
    <w:r>
      <w:rPr>
        <w:rStyle w:val="aff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7FC" w:rsidRDefault="005477FC">
      <w:r>
        <w:separator/>
      </w:r>
    </w:p>
  </w:footnote>
  <w:footnote w:type="continuationSeparator" w:id="0">
    <w:p w:rsidR="005477FC" w:rsidRDefault="005477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746" w:rsidRDefault="002F3DEC">
    <w:pPr>
      <w:pStyle w:val="af4"/>
    </w:pPr>
    <w:r>
      <w:rPr>
        <w:rFonts w:hint="eastAsia"/>
      </w:rPr>
      <w:t>景顺长城盈丰多元配置三个月持有期混合型基金中基金（</w:t>
    </w:r>
    <w:r>
      <w:rPr>
        <w:rFonts w:hint="eastAsia"/>
      </w:rPr>
      <w:t>ETF-FOF</w:t>
    </w:r>
    <w:r>
      <w:rPr>
        <w:rFonts w:hint="eastAsia"/>
      </w:rPr>
      <w:t>）</w:t>
    </w:r>
    <w:r w:rsidR="00970746">
      <w:rPr>
        <w:rFonts w:hint="eastAsia"/>
      </w:rPr>
      <w:t>基金份额发售公告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9156D0"/>
    <w:multiLevelType w:val="multilevel"/>
    <w:tmpl w:val="A09156D0"/>
    <w:lvl w:ilvl="0">
      <w:start w:val="1"/>
      <w:numFmt w:val="decimal"/>
      <w:suff w:val="nothing"/>
      <w:lvlText w:val="%1、"/>
      <w:lvlJc w:val="left"/>
      <w:pPr>
        <w:ind w:left="845"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1A7069EC"/>
    <w:multiLevelType w:val="multilevel"/>
    <w:tmpl w:val="1A7069EC"/>
    <w:lvl w:ilvl="0">
      <w:start w:val="1"/>
      <w:numFmt w:val="bullet"/>
      <w:lvlText w:val=""/>
      <w:lvlJc w:val="left"/>
      <w:pPr>
        <w:tabs>
          <w:tab w:val="num" w:pos="1260"/>
        </w:tabs>
        <w:ind w:left="1260" w:hanging="420"/>
      </w:pPr>
      <w:rPr>
        <w:rFonts w:ascii="Wingdings" w:hAnsi="Wingdings" w:hint="default"/>
        <w:color w:val="auto"/>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2">
    <w:nsid w:val="32A46E1A"/>
    <w:multiLevelType w:val="multilevel"/>
    <w:tmpl w:val="32A46E1A"/>
    <w:lvl w:ilvl="0">
      <w:start w:val="1"/>
      <w:numFmt w:val="japaneseCounting"/>
      <w:lvlText w:val="（%1）"/>
      <w:lvlJc w:val="left"/>
      <w:pPr>
        <w:ind w:left="720" w:hanging="720"/>
      </w:pPr>
      <w:rPr>
        <w:rFonts w:ascii="宋体" w:hAnsi="宋体" w:cs="宋体" w:hint="default"/>
        <w:sz w:val="1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20"/>
  <w:drawingGridVerticalSpacing w:val="156"/>
  <w:noPunctuationKerning/>
  <w:characterSpacingControl w:val="compressPunctuation"/>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457B"/>
    <w:rsid w:val="000010DC"/>
    <w:rsid w:val="0000219B"/>
    <w:rsid w:val="00006E31"/>
    <w:rsid w:val="000102EA"/>
    <w:rsid w:val="00010A01"/>
    <w:rsid w:val="000124F5"/>
    <w:rsid w:val="0001293E"/>
    <w:rsid w:val="000157A5"/>
    <w:rsid w:val="00016904"/>
    <w:rsid w:val="00016C45"/>
    <w:rsid w:val="00021F12"/>
    <w:rsid w:val="000224CE"/>
    <w:rsid w:val="00023C4C"/>
    <w:rsid w:val="00023C86"/>
    <w:rsid w:val="00024ABC"/>
    <w:rsid w:val="00027FA2"/>
    <w:rsid w:val="00030F19"/>
    <w:rsid w:val="0003289A"/>
    <w:rsid w:val="00034DAB"/>
    <w:rsid w:val="0003764D"/>
    <w:rsid w:val="0003789E"/>
    <w:rsid w:val="00042172"/>
    <w:rsid w:val="00042849"/>
    <w:rsid w:val="00042961"/>
    <w:rsid w:val="000444E5"/>
    <w:rsid w:val="000449B3"/>
    <w:rsid w:val="00050179"/>
    <w:rsid w:val="000528FC"/>
    <w:rsid w:val="00052E77"/>
    <w:rsid w:val="0005333A"/>
    <w:rsid w:val="000537A8"/>
    <w:rsid w:val="00062CCD"/>
    <w:rsid w:val="00065536"/>
    <w:rsid w:val="00067627"/>
    <w:rsid w:val="00071919"/>
    <w:rsid w:val="0007318C"/>
    <w:rsid w:val="000734A1"/>
    <w:rsid w:val="0007408E"/>
    <w:rsid w:val="00082015"/>
    <w:rsid w:val="000841B8"/>
    <w:rsid w:val="0008469E"/>
    <w:rsid w:val="00086684"/>
    <w:rsid w:val="000871DB"/>
    <w:rsid w:val="00087389"/>
    <w:rsid w:val="00090B7B"/>
    <w:rsid w:val="000926DC"/>
    <w:rsid w:val="0009462D"/>
    <w:rsid w:val="000966EB"/>
    <w:rsid w:val="00096D7D"/>
    <w:rsid w:val="000A0463"/>
    <w:rsid w:val="000A3EFB"/>
    <w:rsid w:val="000A4744"/>
    <w:rsid w:val="000A5A66"/>
    <w:rsid w:val="000B0A35"/>
    <w:rsid w:val="000B2937"/>
    <w:rsid w:val="000B509F"/>
    <w:rsid w:val="000B631F"/>
    <w:rsid w:val="000B767B"/>
    <w:rsid w:val="000B7E7D"/>
    <w:rsid w:val="000C142F"/>
    <w:rsid w:val="000C2663"/>
    <w:rsid w:val="000C4B07"/>
    <w:rsid w:val="000C588D"/>
    <w:rsid w:val="000C6CE5"/>
    <w:rsid w:val="000C7AF7"/>
    <w:rsid w:val="000D65D8"/>
    <w:rsid w:val="000D67B1"/>
    <w:rsid w:val="000E03B3"/>
    <w:rsid w:val="000E0576"/>
    <w:rsid w:val="000E0678"/>
    <w:rsid w:val="000E250A"/>
    <w:rsid w:val="000E557A"/>
    <w:rsid w:val="000E561E"/>
    <w:rsid w:val="000E5BF8"/>
    <w:rsid w:val="000E7481"/>
    <w:rsid w:val="000F05DE"/>
    <w:rsid w:val="000F38FD"/>
    <w:rsid w:val="000F3CEB"/>
    <w:rsid w:val="000F3E7A"/>
    <w:rsid w:val="000F49CA"/>
    <w:rsid w:val="000F6486"/>
    <w:rsid w:val="000F64D4"/>
    <w:rsid w:val="000F72BD"/>
    <w:rsid w:val="000F7DD1"/>
    <w:rsid w:val="0010071A"/>
    <w:rsid w:val="0010114A"/>
    <w:rsid w:val="001021DB"/>
    <w:rsid w:val="00103305"/>
    <w:rsid w:val="0010764E"/>
    <w:rsid w:val="00107C9A"/>
    <w:rsid w:val="00110B1E"/>
    <w:rsid w:val="0011131A"/>
    <w:rsid w:val="00113239"/>
    <w:rsid w:val="0011399F"/>
    <w:rsid w:val="00115191"/>
    <w:rsid w:val="00115A13"/>
    <w:rsid w:val="00117F51"/>
    <w:rsid w:val="00122DE1"/>
    <w:rsid w:val="00125846"/>
    <w:rsid w:val="00125E98"/>
    <w:rsid w:val="00131D70"/>
    <w:rsid w:val="00132627"/>
    <w:rsid w:val="00132EC5"/>
    <w:rsid w:val="00134ADD"/>
    <w:rsid w:val="0013606C"/>
    <w:rsid w:val="0013721C"/>
    <w:rsid w:val="0014096C"/>
    <w:rsid w:val="00143B07"/>
    <w:rsid w:val="00146522"/>
    <w:rsid w:val="001473EF"/>
    <w:rsid w:val="00147FA3"/>
    <w:rsid w:val="0015023F"/>
    <w:rsid w:val="00150CC5"/>
    <w:rsid w:val="00151411"/>
    <w:rsid w:val="00152B0E"/>
    <w:rsid w:val="00155475"/>
    <w:rsid w:val="00155B87"/>
    <w:rsid w:val="00156B6A"/>
    <w:rsid w:val="00156DFF"/>
    <w:rsid w:val="001601C7"/>
    <w:rsid w:val="00162899"/>
    <w:rsid w:val="00163A28"/>
    <w:rsid w:val="0016547A"/>
    <w:rsid w:val="001670F2"/>
    <w:rsid w:val="0017031E"/>
    <w:rsid w:val="0017118D"/>
    <w:rsid w:val="00172BBF"/>
    <w:rsid w:val="001761CD"/>
    <w:rsid w:val="001771A4"/>
    <w:rsid w:val="0018202C"/>
    <w:rsid w:val="0018280A"/>
    <w:rsid w:val="001829BA"/>
    <w:rsid w:val="0018355C"/>
    <w:rsid w:val="00187B97"/>
    <w:rsid w:val="00190E5B"/>
    <w:rsid w:val="00190F8F"/>
    <w:rsid w:val="00192311"/>
    <w:rsid w:val="001A116A"/>
    <w:rsid w:val="001A148C"/>
    <w:rsid w:val="001A16EB"/>
    <w:rsid w:val="001A1EC8"/>
    <w:rsid w:val="001A230F"/>
    <w:rsid w:val="001A6FFB"/>
    <w:rsid w:val="001A7272"/>
    <w:rsid w:val="001B23F7"/>
    <w:rsid w:val="001B42CD"/>
    <w:rsid w:val="001B467C"/>
    <w:rsid w:val="001B47F5"/>
    <w:rsid w:val="001B517F"/>
    <w:rsid w:val="001B72E8"/>
    <w:rsid w:val="001B7500"/>
    <w:rsid w:val="001C0CA8"/>
    <w:rsid w:val="001C0EFD"/>
    <w:rsid w:val="001C18F1"/>
    <w:rsid w:val="001C354F"/>
    <w:rsid w:val="001C4ECE"/>
    <w:rsid w:val="001C63D7"/>
    <w:rsid w:val="001C66B5"/>
    <w:rsid w:val="001D072B"/>
    <w:rsid w:val="001D0F68"/>
    <w:rsid w:val="001D10F8"/>
    <w:rsid w:val="001D13BD"/>
    <w:rsid w:val="001D13CB"/>
    <w:rsid w:val="001D2024"/>
    <w:rsid w:val="001D5CB4"/>
    <w:rsid w:val="001D62D6"/>
    <w:rsid w:val="001E0A94"/>
    <w:rsid w:val="001E59ED"/>
    <w:rsid w:val="001E7DDF"/>
    <w:rsid w:val="001F77DB"/>
    <w:rsid w:val="00202C7E"/>
    <w:rsid w:val="00203626"/>
    <w:rsid w:val="0020394C"/>
    <w:rsid w:val="00203B3C"/>
    <w:rsid w:val="00203C47"/>
    <w:rsid w:val="002042A8"/>
    <w:rsid w:val="00205965"/>
    <w:rsid w:val="00206CEB"/>
    <w:rsid w:val="00206E4D"/>
    <w:rsid w:val="002077F9"/>
    <w:rsid w:val="0021029C"/>
    <w:rsid w:val="00213712"/>
    <w:rsid w:val="00213A42"/>
    <w:rsid w:val="002157C0"/>
    <w:rsid w:val="00220FD7"/>
    <w:rsid w:val="002221F2"/>
    <w:rsid w:val="002225C8"/>
    <w:rsid w:val="0022309B"/>
    <w:rsid w:val="0022657F"/>
    <w:rsid w:val="00227142"/>
    <w:rsid w:val="00233A57"/>
    <w:rsid w:val="00233EBB"/>
    <w:rsid w:val="002358D3"/>
    <w:rsid w:val="002369BB"/>
    <w:rsid w:val="00237020"/>
    <w:rsid w:val="0023748E"/>
    <w:rsid w:val="002400DE"/>
    <w:rsid w:val="00242C12"/>
    <w:rsid w:val="00242F52"/>
    <w:rsid w:val="002448D3"/>
    <w:rsid w:val="00246516"/>
    <w:rsid w:val="00252A6F"/>
    <w:rsid w:val="00255BCF"/>
    <w:rsid w:val="00256078"/>
    <w:rsid w:val="0025708E"/>
    <w:rsid w:val="00260DC0"/>
    <w:rsid w:val="002628F1"/>
    <w:rsid w:val="00262AC8"/>
    <w:rsid w:val="00263755"/>
    <w:rsid w:val="00264578"/>
    <w:rsid w:val="0026784B"/>
    <w:rsid w:val="00270C86"/>
    <w:rsid w:val="00273075"/>
    <w:rsid w:val="0027378B"/>
    <w:rsid w:val="00277558"/>
    <w:rsid w:val="00281A6B"/>
    <w:rsid w:val="00281D5E"/>
    <w:rsid w:val="00283245"/>
    <w:rsid w:val="002857BA"/>
    <w:rsid w:val="0028730D"/>
    <w:rsid w:val="0028756B"/>
    <w:rsid w:val="00287FC2"/>
    <w:rsid w:val="0029331C"/>
    <w:rsid w:val="0029343E"/>
    <w:rsid w:val="002977E2"/>
    <w:rsid w:val="002A3E96"/>
    <w:rsid w:val="002A4126"/>
    <w:rsid w:val="002A6A16"/>
    <w:rsid w:val="002A748A"/>
    <w:rsid w:val="002B1F56"/>
    <w:rsid w:val="002B480A"/>
    <w:rsid w:val="002B6EBD"/>
    <w:rsid w:val="002C068F"/>
    <w:rsid w:val="002C0A88"/>
    <w:rsid w:val="002C2948"/>
    <w:rsid w:val="002C3A41"/>
    <w:rsid w:val="002C3B60"/>
    <w:rsid w:val="002C5327"/>
    <w:rsid w:val="002C7307"/>
    <w:rsid w:val="002C7737"/>
    <w:rsid w:val="002C7D8D"/>
    <w:rsid w:val="002D4465"/>
    <w:rsid w:val="002D591B"/>
    <w:rsid w:val="002D687E"/>
    <w:rsid w:val="002E096D"/>
    <w:rsid w:val="002E22CE"/>
    <w:rsid w:val="002E238D"/>
    <w:rsid w:val="002E26E2"/>
    <w:rsid w:val="002E32B8"/>
    <w:rsid w:val="002E4369"/>
    <w:rsid w:val="002E5B4C"/>
    <w:rsid w:val="002E7B03"/>
    <w:rsid w:val="002F023C"/>
    <w:rsid w:val="002F3DEC"/>
    <w:rsid w:val="002F3E36"/>
    <w:rsid w:val="00303A92"/>
    <w:rsid w:val="003056D7"/>
    <w:rsid w:val="0030637B"/>
    <w:rsid w:val="00306D93"/>
    <w:rsid w:val="00312149"/>
    <w:rsid w:val="003131FF"/>
    <w:rsid w:val="00316C6E"/>
    <w:rsid w:val="00316DAB"/>
    <w:rsid w:val="0032030F"/>
    <w:rsid w:val="00323B3D"/>
    <w:rsid w:val="003252F9"/>
    <w:rsid w:val="00325405"/>
    <w:rsid w:val="0032591E"/>
    <w:rsid w:val="003273D1"/>
    <w:rsid w:val="00335D73"/>
    <w:rsid w:val="00340AF0"/>
    <w:rsid w:val="00343AF3"/>
    <w:rsid w:val="00345703"/>
    <w:rsid w:val="003458CF"/>
    <w:rsid w:val="003462BE"/>
    <w:rsid w:val="00347289"/>
    <w:rsid w:val="00347871"/>
    <w:rsid w:val="00350047"/>
    <w:rsid w:val="0035048B"/>
    <w:rsid w:val="003509AF"/>
    <w:rsid w:val="00350FAA"/>
    <w:rsid w:val="00352A77"/>
    <w:rsid w:val="00354404"/>
    <w:rsid w:val="00355057"/>
    <w:rsid w:val="00356163"/>
    <w:rsid w:val="0036215E"/>
    <w:rsid w:val="00362343"/>
    <w:rsid w:val="003633ED"/>
    <w:rsid w:val="00366790"/>
    <w:rsid w:val="00370623"/>
    <w:rsid w:val="00370AC5"/>
    <w:rsid w:val="00371153"/>
    <w:rsid w:val="00372147"/>
    <w:rsid w:val="0037570F"/>
    <w:rsid w:val="00376F1A"/>
    <w:rsid w:val="0037756C"/>
    <w:rsid w:val="00377CAC"/>
    <w:rsid w:val="00380D97"/>
    <w:rsid w:val="00384166"/>
    <w:rsid w:val="00384799"/>
    <w:rsid w:val="003849C3"/>
    <w:rsid w:val="00384C19"/>
    <w:rsid w:val="00385B4B"/>
    <w:rsid w:val="00385C53"/>
    <w:rsid w:val="00385F74"/>
    <w:rsid w:val="00387A86"/>
    <w:rsid w:val="00390EBC"/>
    <w:rsid w:val="00392107"/>
    <w:rsid w:val="0039229B"/>
    <w:rsid w:val="00393C06"/>
    <w:rsid w:val="003943A0"/>
    <w:rsid w:val="00394BB3"/>
    <w:rsid w:val="00396AC1"/>
    <w:rsid w:val="003A08D2"/>
    <w:rsid w:val="003A0A86"/>
    <w:rsid w:val="003A0E1F"/>
    <w:rsid w:val="003A1443"/>
    <w:rsid w:val="003A1F1A"/>
    <w:rsid w:val="003A45D9"/>
    <w:rsid w:val="003A4A1B"/>
    <w:rsid w:val="003A4C44"/>
    <w:rsid w:val="003A66F6"/>
    <w:rsid w:val="003B11EF"/>
    <w:rsid w:val="003B3254"/>
    <w:rsid w:val="003B3C8C"/>
    <w:rsid w:val="003B4352"/>
    <w:rsid w:val="003B54D2"/>
    <w:rsid w:val="003B54E9"/>
    <w:rsid w:val="003B61F8"/>
    <w:rsid w:val="003B6F49"/>
    <w:rsid w:val="003C19E9"/>
    <w:rsid w:val="003C2D15"/>
    <w:rsid w:val="003C30E8"/>
    <w:rsid w:val="003C4242"/>
    <w:rsid w:val="003D0447"/>
    <w:rsid w:val="003D0F7E"/>
    <w:rsid w:val="003D1132"/>
    <w:rsid w:val="003D3C69"/>
    <w:rsid w:val="003D50E6"/>
    <w:rsid w:val="003D6141"/>
    <w:rsid w:val="003D61BB"/>
    <w:rsid w:val="003D7AAA"/>
    <w:rsid w:val="003E1590"/>
    <w:rsid w:val="003E2AC4"/>
    <w:rsid w:val="003E3A85"/>
    <w:rsid w:val="003E3C61"/>
    <w:rsid w:val="003E4941"/>
    <w:rsid w:val="003E56DC"/>
    <w:rsid w:val="003E6379"/>
    <w:rsid w:val="003F1DD0"/>
    <w:rsid w:val="003F6C75"/>
    <w:rsid w:val="00400778"/>
    <w:rsid w:val="0040389B"/>
    <w:rsid w:val="00404454"/>
    <w:rsid w:val="0040491E"/>
    <w:rsid w:val="0040713D"/>
    <w:rsid w:val="004116C0"/>
    <w:rsid w:val="00411ED4"/>
    <w:rsid w:val="00416E41"/>
    <w:rsid w:val="00417F6E"/>
    <w:rsid w:val="004203DA"/>
    <w:rsid w:val="00420B2A"/>
    <w:rsid w:val="00422CBA"/>
    <w:rsid w:val="00422D3A"/>
    <w:rsid w:val="0042398D"/>
    <w:rsid w:val="0042421D"/>
    <w:rsid w:val="00425F72"/>
    <w:rsid w:val="00425FED"/>
    <w:rsid w:val="004260E7"/>
    <w:rsid w:val="004278B9"/>
    <w:rsid w:val="00427C8E"/>
    <w:rsid w:val="004317F1"/>
    <w:rsid w:val="00431AC1"/>
    <w:rsid w:val="00432324"/>
    <w:rsid w:val="0043408E"/>
    <w:rsid w:val="00435151"/>
    <w:rsid w:val="004409F8"/>
    <w:rsid w:val="00441C5E"/>
    <w:rsid w:val="00442AF2"/>
    <w:rsid w:val="0044311F"/>
    <w:rsid w:val="004434EE"/>
    <w:rsid w:val="004450EA"/>
    <w:rsid w:val="00445A3D"/>
    <w:rsid w:val="00445D0A"/>
    <w:rsid w:val="004471D3"/>
    <w:rsid w:val="0044756D"/>
    <w:rsid w:val="00450CE0"/>
    <w:rsid w:val="00452A50"/>
    <w:rsid w:val="00453709"/>
    <w:rsid w:val="0045380A"/>
    <w:rsid w:val="00453C96"/>
    <w:rsid w:val="00453E2C"/>
    <w:rsid w:val="0045421E"/>
    <w:rsid w:val="00454C4A"/>
    <w:rsid w:val="00455229"/>
    <w:rsid w:val="00455A60"/>
    <w:rsid w:val="004560E8"/>
    <w:rsid w:val="00456817"/>
    <w:rsid w:val="00456D72"/>
    <w:rsid w:val="004600A2"/>
    <w:rsid w:val="0046059C"/>
    <w:rsid w:val="00467AAA"/>
    <w:rsid w:val="00472549"/>
    <w:rsid w:val="0047266A"/>
    <w:rsid w:val="00472EE0"/>
    <w:rsid w:val="00473224"/>
    <w:rsid w:val="0047403E"/>
    <w:rsid w:val="00475857"/>
    <w:rsid w:val="00477C22"/>
    <w:rsid w:val="004805DB"/>
    <w:rsid w:val="004833E9"/>
    <w:rsid w:val="0048377A"/>
    <w:rsid w:val="004871AF"/>
    <w:rsid w:val="004878F1"/>
    <w:rsid w:val="004901AF"/>
    <w:rsid w:val="004913C0"/>
    <w:rsid w:val="00492B9A"/>
    <w:rsid w:val="00492FBD"/>
    <w:rsid w:val="00493CC4"/>
    <w:rsid w:val="00495357"/>
    <w:rsid w:val="004966AE"/>
    <w:rsid w:val="00497B61"/>
    <w:rsid w:val="004A12B5"/>
    <w:rsid w:val="004A2556"/>
    <w:rsid w:val="004A34C0"/>
    <w:rsid w:val="004A3B32"/>
    <w:rsid w:val="004A3B42"/>
    <w:rsid w:val="004A3C80"/>
    <w:rsid w:val="004A50AF"/>
    <w:rsid w:val="004A5750"/>
    <w:rsid w:val="004A6F6F"/>
    <w:rsid w:val="004B11C8"/>
    <w:rsid w:val="004B2418"/>
    <w:rsid w:val="004B3094"/>
    <w:rsid w:val="004B4001"/>
    <w:rsid w:val="004B4754"/>
    <w:rsid w:val="004B4C3F"/>
    <w:rsid w:val="004B58B6"/>
    <w:rsid w:val="004C1A55"/>
    <w:rsid w:val="004C2455"/>
    <w:rsid w:val="004C495B"/>
    <w:rsid w:val="004C5D91"/>
    <w:rsid w:val="004D229C"/>
    <w:rsid w:val="004D26BF"/>
    <w:rsid w:val="004D2AC0"/>
    <w:rsid w:val="004D343D"/>
    <w:rsid w:val="004D3490"/>
    <w:rsid w:val="004D4648"/>
    <w:rsid w:val="004D6BD1"/>
    <w:rsid w:val="004D6F95"/>
    <w:rsid w:val="004E08DD"/>
    <w:rsid w:val="004E0F55"/>
    <w:rsid w:val="004E1178"/>
    <w:rsid w:val="004E4C26"/>
    <w:rsid w:val="004E536F"/>
    <w:rsid w:val="004E54AB"/>
    <w:rsid w:val="004E5F98"/>
    <w:rsid w:val="004E6E1F"/>
    <w:rsid w:val="004F0FBC"/>
    <w:rsid w:val="004F3FCF"/>
    <w:rsid w:val="004F46E6"/>
    <w:rsid w:val="004F4826"/>
    <w:rsid w:val="004F4E29"/>
    <w:rsid w:val="004F7B0B"/>
    <w:rsid w:val="00501322"/>
    <w:rsid w:val="00504827"/>
    <w:rsid w:val="005058F0"/>
    <w:rsid w:val="0050667F"/>
    <w:rsid w:val="00506D25"/>
    <w:rsid w:val="005072BB"/>
    <w:rsid w:val="00507847"/>
    <w:rsid w:val="00507F00"/>
    <w:rsid w:val="005149F7"/>
    <w:rsid w:val="00515926"/>
    <w:rsid w:val="00516B03"/>
    <w:rsid w:val="00520A64"/>
    <w:rsid w:val="00522E9B"/>
    <w:rsid w:val="0052323D"/>
    <w:rsid w:val="0052437C"/>
    <w:rsid w:val="00524802"/>
    <w:rsid w:val="00525251"/>
    <w:rsid w:val="00531167"/>
    <w:rsid w:val="00531385"/>
    <w:rsid w:val="0053465F"/>
    <w:rsid w:val="00534696"/>
    <w:rsid w:val="00534CE4"/>
    <w:rsid w:val="00534FEC"/>
    <w:rsid w:val="00536F39"/>
    <w:rsid w:val="005372EA"/>
    <w:rsid w:val="0053732C"/>
    <w:rsid w:val="00540591"/>
    <w:rsid w:val="00540EE0"/>
    <w:rsid w:val="00541450"/>
    <w:rsid w:val="00544A4B"/>
    <w:rsid w:val="0054729B"/>
    <w:rsid w:val="005477FC"/>
    <w:rsid w:val="00554047"/>
    <w:rsid w:val="005571FA"/>
    <w:rsid w:val="005572F8"/>
    <w:rsid w:val="005576CF"/>
    <w:rsid w:val="005600EA"/>
    <w:rsid w:val="005621D9"/>
    <w:rsid w:val="00563357"/>
    <w:rsid w:val="0056675E"/>
    <w:rsid w:val="00566D3C"/>
    <w:rsid w:val="005718CF"/>
    <w:rsid w:val="00571ED6"/>
    <w:rsid w:val="00571F3C"/>
    <w:rsid w:val="0057253C"/>
    <w:rsid w:val="00573DC1"/>
    <w:rsid w:val="005745E2"/>
    <w:rsid w:val="00580D48"/>
    <w:rsid w:val="0058111C"/>
    <w:rsid w:val="005824A1"/>
    <w:rsid w:val="0058541A"/>
    <w:rsid w:val="00587D12"/>
    <w:rsid w:val="0059019E"/>
    <w:rsid w:val="00590775"/>
    <w:rsid w:val="00595C04"/>
    <w:rsid w:val="00596F34"/>
    <w:rsid w:val="005971CF"/>
    <w:rsid w:val="00597CA8"/>
    <w:rsid w:val="005A02CE"/>
    <w:rsid w:val="005A03F3"/>
    <w:rsid w:val="005A1B1C"/>
    <w:rsid w:val="005A2F0E"/>
    <w:rsid w:val="005A3E86"/>
    <w:rsid w:val="005A51FB"/>
    <w:rsid w:val="005A7B8A"/>
    <w:rsid w:val="005B0450"/>
    <w:rsid w:val="005B1166"/>
    <w:rsid w:val="005B3198"/>
    <w:rsid w:val="005B328C"/>
    <w:rsid w:val="005B3FC1"/>
    <w:rsid w:val="005B4912"/>
    <w:rsid w:val="005B50DD"/>
    <w:rsid w:val="005C063F"/>
    <w:rsid w:val="005C1451"/>
    <w:rsid w:val="005C2CA6"/>
    <w:rsid w:val="005C332B"/>
    <w:rsid w:val="005C3332"/>
    <w:rsid w:val="005D1F13"/>
    <w:rsid w:val="005D223F"/>
    <w:rsid w:val="005D23EB"/>
    <w:rsid w:val="005D26E4"/>
    <w:rsid w:val="005D48CC"/>
    <w:rsid w:val="005D4A94"/>
    <w:rsid w:val="005D5405"/>
    <w:rsid w:val="005E1DE5"/>
    <w:rsid w:val="005E31DB"/>
    <w:rsid w:val="005E408E"/>
    <w:rsid w:val="005E5341"/>
    <w:rsid w:val="005E5555"/>
    <w:rsid w:val="005E6158"/>
    <w:rsid w:val="005F2649"/>
    <w:rsid w:val="005F3849"/>
    <w:rsid w:val="005F52D1"/>
    <w:rsid w:val="005F6BDB"/>
    <w:rsid w:val="005F6DB2"/>
    <w:rsid w:val="005F78CF"/>
    <w:rsid w:val="00603D36"/>
    <w:rsid w:val="006056F7"/>
    <w:rsid w:val="0060641F"/>
    <w:rsid w:val="0060678F"/>
    <w:rsid w:val="00610BF8"/>
    <w:rsid w:val="00611389"/>
    <w:rsid w:val="0061192D"/>
    <w:rsid w:val="00612FA3"/>
    <w:rsid w:val="00613AB5"/>
    <w:rsid w:val="00615101"/>
    <w:rsid w:val="00616A58"/>
    <w:rsid w:val="00617C86"/>
    <w:rsid w:val="00621C49"/>
    <w:rsid w:val="00622252"/>
    <w:rsid w:val="006224D0"/>
    <w:rsid w:val="00624899"/>
    <w:rsid w:val="00625227"/>
    <w:rsid w:val="00625802"/>
    <w:rsid w:val="0063062E"/>
    <w:rsid w:val="0063110F"/>
    <w:rsid w:val="00633B2E"/>
    <w:rsid w:val="00640E66"/>
    <w:rsid w:val="0064232B"/>
    <w:rsid w:val="0064480B"/>
    <w:rsid w:val="00644A42"/>
    <w:rsid w:val="00645AB7"/>
    <w:rsid w:val="006469C8"/>
    <w:rsid w:val="00647C6C"/>
    <w:rsid w:val="00650998"/>
    <w:rsid w:val="00652225"/>
    <w:rsid w:val="00653568"/>
    <w:rsid w:val="00654380"/>
    <w:rsid w:val="00654488"/>
    <w:rsid w:val="00656093"/>
    <w:rsid w:val="006578A5"/>
    <w:rsid w:val="00657981"/>
    <w:rsid w:val="00661944"/>
    <w:rsid w:val="006647D0"/>
    <w:rsid w:val="00664F27"/>
    <w:rsid w:val="00666302"/>
    <w:rsid w:val="0066729E"/>
    <w:rsid w:val="00671414"/>
    <w:rsid w:val="00673542"/>
    <w:rsid w:val="00673AA1"/>
    <w:rsid w:val="006749C7"/>
    <w:rsid w:val="00675140"/>
    <w:rsid w:val="00677586"/>
    <w:rsid w:val="00677A42"/>
    <w:rsid w:val="006808EC"/>
    <w:rsid w:val="00681B87"/>
    <w:rsid w:val="00682618"/>
    <w:rsid w:val="00684EF7"/>
    <w:rsid w:val="0068504B"/>
    <w:rsid w:val="00686C76"/>
    <w:rsid w:val="006940A5"/>
    <w:rsid w:val="0069479D"/>
    <w:rsid w:val="006954E8"/>
    <w:rsid w:val="00695C82"/>
    <w:rsid w:val="00695DE6"/>
    <w:rsid w:val="006A2431"/>
    <w:rsid w:val="006A3EDB"/>
    <w:rsid w:val="006B2818"/>
    <w:rsid w:val="006B2969"/>
    <w:rsid w:val="006B4E72"/>
    <w:rsid w:val="006B6B4B"/>
    <w:rsid w:val="006C10B2"/>
    <w:rsid w:val="006C1329"/>
    <w:rsid w:val="006C1778"/>
    <w:rsid w:val="006C30A4"/>
    <w:rsid w:val="006C481C"/>
    <w:rsid w:val="006C7E73"/>
    <w:rsid w:val="006D01D7"/>
    <w:rsid w:val="006D03E6"/>
    <w:rsid w:val="006D12D5"/>
    <w:rsid w:val="006D1E67"/>
    <w:rsid w:val="006D7986"/>
    <w:rsid w:val="006E01EC"/>
    <w:rsid w:val="006E09DA"/>
    <w:rsid w:val="006E47C1"/>
    <w:rsid w:val="006E5632"/>
    <w:rsid w:val="006F03C4"/>
    <w:rsid w:val="006F2C9B"/>
    <w:rsid w:val="006F409A"/>
    <w:rsid w:val="006F4D99"/>
    <w:rsid w:val="00700EBA"/>
    <w:rsid w:val="00701551"/>
    <w:rsid w:val="00701F1B"/>
    <w:rsid w:val="00704637"/>
    <w:rsid w:val="00705BDA"/>
    <w:rsid w:val="007066E5"/>
    <w:rsid w:val="00706ECD"/>
    <w:rsid w:val="00712B6E"/>
    <w:rsid w:val="00712C35"/>
    <w:rsid w:val="00715BB1"/>
    <w:rsid w:val="00715F91"/>
    <w:rsid w:val="0071719A"/>
    <w:rsid w:val="00720D0A"/>
    <w:rsid w:val="007217A5"/>
    <w:rsid w:val="007308CB"/>
    <w:rsid w:val="00730E73"/>
    <w:rsid w:val="007323E9"/>
    <w:rsid w:val="00732BE5"/>
    <w:rsid w:val="00736016"/>
    <w:rsid w:val="00736205"/>
    <w:rsid w:val="00737AB8"/>
    <w:rsid w:val="007413E9"/>
    <w:rsid w:val="00742DDF"/>
    <w:rsid w:val="00742FB9"/>
    <w:rsid w:val="00743B33"/>
    <w:rsid w:val="0074639D"/>
    <w:rsid w:val="00750478"/>
    <w:rsid w:val="00751E03"/>
    <w:rsid w:val="00752B2C"/>
    <w:rsid w:val="00752CE3"/>
    <w:rsid w:val="00754A49"/>
    <w:rsid w:val="00755480"/>
    <w:rsid w:val="00755781"/>
    <w:rsid w:val="007572E3"/>
    <w:rsid w:val="0076344E"/>
    <w:rsid w:val="00765FCC"/>
    <w:rsid w:val="00773BE3"/>
    <w:rsid w:val="007775A7"/>
    <w:rsid w:val="00780B40"/>
    <w:rsid w:val="00783DC9"/>
    <w:rsid w:val="00787112"/>
    <w:rsid w:val="007916D0"/>
    <w:rsid w:val="00791DBA"/>
    <w:rsid w:val="00792DDF"/>
    <w:rsid w:val="00794DFA"/>
    <w:rsid w:val="0079548D"/>
    <w:rsid w:val="007A365B"/>
    <w:rsid w:val="007A66F5"/>
    <w:rsid w:val="007A78D4"/>
    <w:rsid w:val="007B171E"/>
    <w:rsid w:val="007B2629"/>
    <w:rsid w:val="007B2E50"/>
    <w:rsid w:val="007B5FF0"/>
    <w:rsid w:val="007B6F2F"/>
    <w:rsid w:val="007C0402"/>
    <w:rsid w:val="007C313C"/>
    <w:rsid w:val="007C426E"/>
    <w:rsid w:val="007C4C9F"/>
    <w:rsid w:val="007C641E"/>
    <w:rsid w:val="007C6FB7"/>
    <w:rsid w:val="007D2EBB"/>
    <w:rsid w:val="007D3A9A"/>
    <w:rsid w:val="007D449A"/>
    <w:rsid w:val="007E2B4B"/>
    <w:rsid w:val="007E2FA3"/>
    <w:rsid w:val="007E3098"/>
    <w:rsid w:val="007E39AF"/>
    <w:rsid w:val="007E434B"/>
    <w:rsid w:val="007E457B"/>
    <w:rsid w:val="007E7006"/>
    <w:rsid w:val="007F08FF"/>
    <w:rsid w:val="007F12FE"/>
    <w:rsid w:val="007F1365"/>
    <w:rsid w:val="007F3600"/>
    <w:rsid w:val="007F37A0"/>
    <w:rsid w:val="007F3BAA"/>
    <w:rsid w:val="007F7790"/>
    <w:rsid w:val="008006C7"/>
    <w:rsid w:val="00801F66"/>
    <w:rsid w:val="00803E5D"/>
    <w:rsid w:val="00803FD9"/>
    <w:rsid w:val="00804732"/>
    <w:rsid w:val="00810C51"/>
    <w:rsid w:val="00811711"/>
    <w:rsid w:val="008131A0"/>
    <w:rsid w:val="0081390F"/>
    <w:rsid w:val="00817E06"/>
    <w:rsid w:val="00825B2F"/>
    <w:rsid w:val="008263A2"/>
    <w:rsid w:val="0082730D"/>
    <w:rsid w:val="00830015"/>
    <w:rsid w:val="008319B5"/>
    <w:rsid w:val="00834246"/>
    <w:rsid w:val="008342AC"/>
    <w:rsid w:val="00836E6C"/>
    <w:rsid w:val="00840208"/>
    <w:rsid w:val="00840758"/>
    <w:rsid w:val="0084324C"/>
    <w:rsid w:val="008461AA"/>
    <w:rsid w:val="00846DFF"/>
    <w:rsid w:val="0085033E"/>
    <w:rsid w:val="00851E28"/>
    <w:rsid w:val="008530C0"/>
    <w:rsid w:val="008542DF"/>
    <w:rsid w:val="008605E5"/>
    <w:rsid w:val="008617DA"/>
    <w:rsid w:val="00862CF0"/>
    <w:rsid w:val="008632E4"/>
    <w:rsid w:val="00863C19"/>
    <w:rsid w:val="00864DAB"/>
    <w:rsid w:val="008678E4"/>
    <w:rsid w:val="008731A4"/>
    <w:rsid w:val="00873493"/>
    <w:rsid w:val="00873D61"/>
    <w:rsid w:val="00877452"/>
    <w:rsid w:val="00877E4F"/>
    <w:rsid w:val="0088002F"/>
    <w:rsid w:val="008817B9"/>
    <w:rsid w:val="008818FF"/>
    <w:rsid w:val="00886CD7"/>
    <w:rsid w:val="008873D1"/>
    <w:rsid w:val="008878B2"/>
    <w:rsid w:val="00891641"/>
    <w:rsid w:val="008920A1"/>
    <w:rsid w:val="00893805"/>
    <w:rsid w:val="00893AE9"/>
    <w:rsid w:val="00893D84"/>
    <w:rsid w:val="00897AF1"/>
    <w:rsid w:val="008A2179"/>
    <w:rsid w:val="008A3B4E"/>
    <w:rsid w:val="008A556A"/>
    <w:rsid w:val="008B073A"/>
    <w:rsid w:val="008B10E4"/>
    <w:rsid w:val="008B33C2"/>
    <w:rsid w:val="008B7A77"/>
    <w:rsid w:val="008B7B05"/>
    <w:rsid w:val="008C0BAA"/>
    <w:rsid w:val="008C4AF3"/>
    <w:rsid w:val="008C6883"/>
    <w:rsid w:val="008C7046"/>
    <w:rsid w:val="008C72D1"/>
    <w:rsid w:val="008C7675"/>
    <w:rsid w:val="008D224D"/>
    <w:rsid w:val="008D2D24"/>
    <w:rsid w:val="008D4014"/>
    <w:rsid w:val="008E1927"/>
    <w:rsid w:val="008E1D16"/>
    <w:rsid w:val="008E49B2"/>
    <w:rsid w:val="008E58F4"/>
    <w:rsid w:val="008E78D9"/>
    <w:rsid w:val="008E7E2D"/>
    <w:rsid w:val="008E7F20"/>
    <w:rsid w:val="008F5D90"/>
    <w:rsid w:val="008F6E8D"/>
    <w:rsid w:val="008F7B35"/>
    <w:rsid w:val="008F7EE7"/>
    <w:rsid w:val="009008C2"/>
    <w:rsid w:val="009032AA"/>
    <w:rsid w:val="00911235"/>
    <w:rsid w:val="00912F8A"/>
    <w:rsid w:val="00914E30"/>
    <w:rsid w:val="00916A8F"/>
    <w:rsid w:val="00922555"/>
    <w:rsid w:val="00923460"/>
    <w:rsid w:val="00923AAD"/>
    <w:rsid w:val="009245C8"/>
    <w:rsid w:val="00924ECB"/>
    <w:rsid w:val="00925DB9"/>
    <w:rsid w:val="0093044D"/>
    <w:rsid w:val="00931D59"/>
    <w:rsid w:val="009338F4"/>
    <w:rsid w:val="009355D9"/>
    <w:rsid w:val="00940120"/>
    <w:rsid w:val="00940334"/>
    <w:rsid w:val="009415D2"/>
    <w:rsid w:val="009435CD"/>
    <w:rsid w:val="00945812"/>
    <w:rsid w:val="00945BD2"/>
    <w:rsid w:val="0094682E"/>
    <w:rsid w:val="00951290"/>
    <w:rsid w:val="009553F0"/>
    <w:rsid w:val="00957F87"/>
    <w:rsid w:val="00963471"/>
    <w:rsid w:val="00965D7A"/>
    <w:rsid w:val="009660F4"/>
    <w:rsid w:val="00967891"/>
    <w:rsid w:val="00970746"/>
    <w:rsid w:val="0097089C"/>
    <w:rsid w:val="009709DB"/>
    <w:rsid w:val="00971A07"/>
    <w:rsid w:val="00973272"/>
    <w:rsid w:val="00973E2E"/>
    <w:rsid w:val="00973EE5"/>
    <w:rsid w:val="00975257"/>
    <w:rsid w:val="009756FA"/>
    <w:rsid w:val="00980F0E"/>
    <w:rsid w:val="00981402"/>
    <w:rsid w:val="00981D91"/>
    <w:rsid w:val="00981FFD"/>
    <w:rsid w:val="009874C4"/>
    <w:rsid w:val="009906D6"/>
    <w:rsid w:val="009906EF"/>
    <w:rsid w:val="00990AD9"/>
    <w:rsid w:val="0099194D"/>
    <w:rsid w:val="00991CE4"/>
    <w:rsid w:val="00991E96"/>
    <w:rsid w:val="00993475"/>
    <w:rsid w:val="00993B25"/>
    <w:rsid w:val="009941FF"/>
    <w:rsid w:val="009949BB"/>
    <w:rsid w:val="00997BE9"/>
    <w:rsid w:val="009A0D5E"/>
    <w:rsid w:val="009B0B4C"/>
    <w:rsid w:val="009B0C59"/>
    <w:rsid w:val="009B29E4"/>
    <w:rsid w:val="009B3305"/>
    <w:rsid w:val="009B356B"/>
    <w:rsid w:val="009B5287"/>
    <w:rsid w:val="009C38AB"/>
    <w:rsid w:val="009C4FCA"/>
    <w:rsid w:val="009D0357"/>
    <w:rsid w:val="009D3C27"/>
    <w:rsid w:val="009D7457"/>
    <w:rsid w:val="009E0467"/>
    <w:rsid w:val="009E19DC"/>
    <w:rsid w:val="009E218C"/>
    <w:rsid w:val="009E435C"/>
    <w:rsid w:val="009E45AF"/>
    <w:rsid w:val="009E47C5"/>
    <w:rsid w:val="009E7694"/>
    <w:rsid w:val="009F01AB"/>
    <w:rsid w:val="009F36D8"/>
    <w:rsid w:val="009F43AE"/>
    <w:rsid w:val="009F4539"/>
    <w:rsid w:val="009F6D50"/>
    <w:rsid w:val="009F7236"/>
    <w:rsid w:val="009F7B9B"/>
    <w:rsid w:val="00A00DBE"/>
    <w:rsid w:val="00A01534"/>
    <w:rsid w:val="00A033F0"/>
    <w:rsid w:val="00A03F3C"/>
    <w:rsid w:val="00A075B8"/>
    <w:rsid w:val="00A107A9"/>
    <w:rsid w:val="00A10EB3"/>
    <w:rsid w:val="00A11A50"/>
    <w:rsid w:val="00A120FA"/>
    <w:rsid w:val="00A123DD"/>
    <w:rsid w:val="00A1278A"/>
    <w:rsid w:val="00A13992"/>
    <w:rsid w:val="00A13F12"/>
    <w:rsid w:val="00A23736"/>
    <w:rsid w:val="00A24216"/>
    <w:rsid w:val="00A25808"/>
    <w:rsid w:val="00A2617E"/>
    <w:rsid w:val="00A26A4F"/>
    <w:rsid w:val="00A2785C"/>
    <w:rsid w:val="00A33503"/>
    <w:rsid w:val="00A3394E"/>
    <w:rsid w:val="00A33BD9"/>
    <w:rsid w:val="00A347EB"/>
    <w:rsid w:val="00A34F93"/>
    <w:rsid w:val="00A35DB3"/>
    <w:rsid w:val="00A400E6"/>
    <w:rsid w:val="00A407F9"/>
    <w:rsid w:val="00A4451D"/>
    <w:rsid w:val="00A44B5B"/>
    <w:rsid w:val="00A44E6F"/>
    <w:rsid w:val="00A468F4"/>
    <w:rsid w:val="00A47B35"/>
    <w:rsid w:val="00A47CC1"/>
    <w:rsid w:val="00A50137"/>
    <w:rsid w:val="00A521BB"/>
    <w:rsid w:val="00A52AEA"/>
    <w:rsid w:val="00A53541"/>
    <w:rsid w:val="00A54B71"/>
    <w:rsid w:val="00A56C56"/>
    <w:rsid w:val="00A60DF9"/>
    <w:rsid w:val="00A6342D"/>
    <w:rsid w:val="00A75290"/>
    <w:rsid w:val="00A76B27"/>
    <w:rsid w:val="00A77048"/>
    <w:rsid w:val="00A77499"/>
    <w:rsid w:val="00A80E62"/>
    <w:rsid w:val="00A8338B"/>
    <w:rsid w:val="00A83EAA"/>
    <w:rsid w:val="00A858B6"/>
    <w:rsid w:val="00A85A46"/>
    <w:rsid w:val="00A86715"/>
    <w:rsid w:val="00A8697F"/>
    <w:rsid w:val="00A87540"/>
    <w:rsid w:val="00A919ED"/>
    <w:rsid w:val="00A91B4A"/>
    <w:rsid w:val="00A929A4"/>
    <w:rsid w:val="00A92FBF"/>
    <w:rsid w:val="00A933B2"/>
    <w:rsid w:val="00A93ED9"/>
    <w:rsid w:val="00A94B41"/>
    <w:rsid w:val="00A94EA8"/>
    <w:rsid w:val="00A95415"/>
    <w:rsid w:val="00AA0898"/>
    <w:rsid w:val="00AA2202"/>
    <w:rsid w:val="00AA37DA"/>
    <w:rsid w:val="00AA4BB0"/>
    <w:rsid w:val="00AA5F1A"/>
    <w:rsid w:val="00AA7D45"/>
    <w:rsid w:val="00AA7E59"/>
    <w:rsid w:val="00AB08F9"/>
    <w:rsid w:val="00AB0B7F"/>
    <w:rsid w:val="00AB16D6"/>
    <w:rsid w:val="00AB1F89"/>
    <w:rsid w:val="00AB214D"/>
    <w:rsid w:val="00AB3995"/>
    <w:rsid w:val="00AB684A"/>
    <w:rsid w:val="00AB6C0B"/>
    <w:rsid w:val="00AC2D78"/>
    <w:rsid w:val="00AC3B67"/>
    <w:rsid w:val="00AD018B"/>
    <w:rsid w:val="00AD139A"/>
    <w:rsid w:val="00AD2BBD"/>
    <w:rsid w:val="00AD3DA8"/>
    <w:rsid w:val="00AD59ED"/>
    <w:rsid w:val="00AD6F98"/>
    <w:rsid w:val="00AE0A8E"/>
    <w:rsid w:val="00AE6234"/>
    <w:rsid w:val="00AF07A2"/>
    <w:rsid w:val="00AF17E6"/>
    <w:rsid w:val="00AF2286"/>
    <w:rsid w:val="00AF3D95"/>
    <w:rsid w:val="00AF4776"/>
    <w:rsid w:val="00AF5DF0"/>
    <w:rsid w:val="00B005AA"/>
    <w:rsid w:val="00B021AF"/>
    <w:rsid w:val="00B0324F"/>
    <w:rsid w:val="00B04C7B"/>
    <w:rsid w:val="00B05E63"/>
    <w:rsid w:val="00B06DE6"/>
    <w:rsid w:val="00B102FC"/>
    <w:rsid w:val="00B105EC"/>
    <w:rsid w:val="00B11344"/>
    <w:rsid w:val="00B11DE8"/>
    <w:rsid w:val="00B122A2"/>
    <w:rsid w:val="00B13B57"/>
    <w:rsid w:val="00B146A5"/>
    <w:rsid w:val="00B14D25"/>
    <w:rsid w:val="00B1538E"/>
    <w:rsid w:val="00B16722"/>
    <w:rsid w:val="00B17B20"/>
    <w:rsid w:val="00B21507"/>
    <w:rsid w:val="00B2477D"/>
    <w:rsid w:val="00B26DCC"/>
    <w:rsid w:val="00B26E2C"/>
    <w:rsid w:val="00B27EAA"/>
    <w:rsid w:val="00B31F59"/>
    <w:rsid w:val="00B33DC9"/>
    <w:rsid w:val="00B36059"/>
    <w:rsid w:val="00B36313"/>
    <w:rsid w:val="00B401E4"/>
    <w:rsid w:val="00B40EE9"/>
    <w:rsid w:val="00B4180A"/>
    <w:rsid w:val="00B43900"/>
    <w:rsid w:val="00B44709"/>
    <w:rsid w:val="00B44941"/>
    <w:rsid w:val="00B44F75"/>
    <w:rsid w:val="00B50132"/>
    <w:rsid w:val="00B52B65"/>
    <w:rsid w:val="00B5459D"/>
    <w:rsid w:val="00B550F4"/>
    <w:rsid w:val="00B55482"/>
    <w:rsid w:val="00B55DD5"/>
    <w:rsid w:val="00B55F04"/>
    <w:rsid w:val="00B578F5"/>
    <w:rsid w:val="00B57FBB"/>
    <w:rsid w:val="00B60F5C"/>
    <w:rsid w:val="00B61E1E"/>
    <w:rsid w:val="00B6461F"/>
    <w:rsid w:val="00B652E8"/>
    <w:rsid w:val="00B65E86"/>
    <w:rsid w:val="00B65ED5"/>
    <w:rsid w:val="00B675B1"/>
    <w:rsid w:val="00B701C5"/>
    <w:rsid w:val="00B75703"/>
    <w:rsid w:val="00B77C87"/>
    <w:rsid w:val="00B80EAD"/>
    <w:rsid w:val="00B81368"/>
    <w:rsid w:val="00B81C6E"/>
    <w:rsid w:val="00B81D66"/>
    <w:rsid w:val="00B83951"/>
    <w:rsid w:val="00B84C3B"/>
    <w:rsid w:val="00B850BF"/>
    <w:rsid w:val="00B87F6C"/>
    <w:rsid w:val="00B90105"/>
    <w:rsid w:val="00B91015"/>
    <w:rsid w:val="00B91AD7"/>
    <w:rsid w:val="00B9268D"/>
    <w:rsid w:val="00B92DCB"/>
    <w:rsid w:val="00B93C48"/>
    <w:rsid w:val="00B94EC9"/>
    <w:rsid w:val="00B95999"/>
    <w:rsid w:val="00B960ED"/>
    <w:rsid w:val="00B97FFE"/>
    <w:rsid w:val="00BA7FCD"/>
    <w:rsid w:val="00BB21D3"/>
    <w:rsid w:val="00BB3541"/>
    <w:rsid w:val="00BB35FD"/>
    <w:rsid w:val="00BB4524"/>
    <w:rsid w:val="00BB612C"/>
    <w:rsid w:val="00BC0EC5"/>
    <w:rsid w:val="00BC1C91"/>
    <w:rsid w:val="00BC2E8B"/>
    <w:rsid w:val="00BC5CC2"/>
    <w:rsid w:val="00BC7822"/>
    <w:rsid w:val="00BD2495"/>
    <w:rsid w:val="00BD3512"/>
    <w:rsid w:val="00BD78FC"/>
    <w:rsid w:val="00BE1535"/>
    <w:rsid w:val="00BE2C99"/>
    <w:rsid w:val="00BE4EB1"/>
    <w:rsid w:val="00BE555B"/>
    <w:rsid w:val="00BE60FD"/>
    <w:rsid w:val="00BF3F74"/>
    <w:rsid w:val="00BF48AE"/>
    <w:rsid w:val="00BF5274"/>
    <w:rsid w:val="00BF7602"/>
    <w:rsid w:val="00BF7DAA"/>
    <w:rsid w:val="00C01CF4"/>
    <w:rsid w:val="00C02498"/>
    <w:rsid w:val="00C02F2F"/>
    <w:rsid w:val="00C0317D"/>
    <w:rsid w:val="00C03B38"/>
    <w:rsid w:val="00C06A07"/>
    <w:rsid w:val="00C118AA"/>
    <w:rsid w:val="00C11A65"/>
    <w:rsid w:val="00C17ED4"/>
    <w:rsid w:val="00C20913"/>
    <w:rsid w:val="00C21098"/>
    <w:rsid w:val="00C23637"/>
    <w:rsid w:val="00C2606D"/>
    <w:rsid w:val="00C27498"/>
    <w:rsid w:val="00C35632"/>
    <w:rsid w:val="00C357EE"/>
    <w:rsid w:val="00C35B12"/>
    <w:rsid w:val="00C37E4D"/>
    <w:rsid w:val="00C413DD"/>
    <w:rsid w:val="00C41AB3"/>
    <w:rsid w:val="00C4382B"/>
    <w:rsid w:val="00C44296"/>
    <w:rsid w:val="00C50036"/>
    <w:rsid w:val="00C54AC3"/>
    <w:rsid w:val="00C54E12"/>
    <w:rsid w:val="00C55459"/>
    <w:rsid w:val="00C55630"/>
    <w:rsid w:val="00C60335"/>
    <w:rsid w:val="00C6083A"/>
    <w:rsid w:val="00C61C41"/>
    <w:rsid w:val="00C61C4F"/>
    <w:rsid w:val="00C63E16"/>
    <w:rsid w:val="00C644C1"/>
    <w:rsid w:val="00C64600"/>
    <w:rsid w:val="00C651AA"/>
    <w:rsid w:val="00C65B26"/>
    <w:rsid w:val="00C66AA4"/>
    <w:rsid w:val="00C67B3C"/>
    <w:rsid w:val="00C67F63"/>
    <w:rsid w:val="00C71661"/>
    <w:rsid w:val="00C71A01"/>
    <w:rsid w:val="00C71FA8"/>
    <w:rsid w:val="00C7362F"/>
    <w:rsid w:val="00C73A78"/>
    <w:rsid w:val="00C73CBC"/>
    <w:rsid w:val="00C73D3D"/>
    <w:rsid w:val="00C74627"/>
    <w:rsid w:val="00C77437"/>
    <w:rsid w:val="00C8424F"/>
    <w:rsid w:val="00C85351"/>
    <w:rsid w:val="00C86639"/>
    <w:rsid w:val="00C86A1D"/>
    <w:rsid w:val="00C86A6E"/>
    <w:rsid w:val="00C9165C"/>
    <w:rsid w:val="00C919AC"/>
    <w:rsid w:val="00C91F60"/>
    <w:rsid w:val="00C922E0"/>
    <w:rsid w:val="00C924B7"/>
    <w:rsid w:val="00C93A78"/>
    <w:rsid w:val="00C94095"/>
    <w:rsid w:val="00C94B59"/>
    <w:rsid w:val="00C9546C"/>
    <w:rsid w:val="00C9634D"/>
    <w:rsid w:val="00C97E0D"/>
    <w:rsid w:val="00CA1153"/>
    <w:rsid w:val="00CA342B"/>
    <w:rsid w:val="00CA51D1"/>
    <w:rsid w:val="00CA7719"/>
    <w:rsid w:val="00CB0A0F"/>
    <w:rsid w:val="00CB238D"/>
    <w:rsid w:val="00CB287D"/>
    <w:rsid w:val="00CB2B6F"/>
    <w:rsid w:val="00CB2D2B"/>
    <w:rsid w:val="00CB43AE"/>
    <w:rsid w:val="00CB6854"/>
    <w:rsid w:val="00CB6A81"/>
    <w:rsid w:val="00CC060B"/>
    <w:rsid w:val="00CC11E3"/>
    <w:rsid w:val="00CC1A3D"/>
    <w:rsid w:val="00CC4CE7"/>
    <w:rsid w:val="00CD0C63"/>
    <w:rsid w:val="00CD2E11"/>
    <w:rsid w:val="00CD3DCA"/>
    <w:rsid w:val="00CD4AC5"/>
    <w:rsid w:val="00CD4E03"/>
    <w:rsid w:val="00CD6F4C"/>
    <w:rsid w:val="00CD7519"/>
    <w:rsid w:val="00CE1480"/>
    <w:rsid w:val="00CE1FB1"/>
    <w:rsid w:val="00CE3B64"/>
    <w:rsid w:val="00CE4D3D"/>
    <w:rsid w:val="00CE4EAF"/>
    <w:rsid w:val="00CE61DE"/>
    <w:rsid w:val="00CE6B11"/>
    <w:rsid w:val="00CE7653"/>
    <w:rsid w:val="00CE7E88"/>
    <w:rsid w:val="00CF01E4"/>
    <w:rsid w:val="00CF200E"/>
    <w:rsid w:val="00CF2140"/>
    <w:rsid w:val="00CF2C6B"/>
    <w:rsid w:val="00CF5624"/>
    <w:rsid w:val="00CF6FFC"/>
    <w:rsid w:val="00CF70A0"/>
    <w:rsid w:val="00D0560C"/>
    <w:rsid w:val="00D11FD7"/>
    <w:rsid w:val="00D12AEE"/>
    <w:rsid w:val="00D139CB"/>
    <w:rsid w:val="00D15D4C"/>
    <w:rsid w:val="00D22E8C"/>
    <w:rsid w:val="00D23830"/>
    <w:rsid w:val="00D23B5C"/>
    <w:rsid w:val="00D25E53"/>
    <w:rsid w:val="00D304AE"/>
    <w:rsid w:val="00D33206"/>
    <w:rsid w:val="00D350C3"/>
    <w:rsid w:val="00D37968"/>
    <w:rsid w:val="00D40964"/>
    <w:rsid w:val="00D40F25"/>
    <w:rsid w:val="00D43102"/>
    <w:rsid w:val="00D459F6"/>
    <w:rsid w:val="00D45AA3"/>
    <w:rsid w:val="00D45AA9"/>
    <w:rsid w:val="00D464ED"/>
    <w:rsid w:val="00D51F7F"/>
    <w:rsid w:val="00D520AF"/>
    <w:rsid w:val="00D531E4"/>
    <w:rsid w:val="00D53D5F"/>
    <w:rsid w:val="00D55BA7"/>
    <w:rsid w:val="00D564A4"/>
    <w:rsid w:val="00D574E9"/>
    <w:rsid w:val="00D57E8D"/>
    <w:rsid w:val="00D604F6"/>
    <w:rsid w:val="00D63B58"/>
    <w:rsid w:val="00D65228"/>
    <w:rsid w:val="00D65299"/>
    <w:rsid w:val="00D654FB"/>
    <w:rsid w:val="00D661EE"/>
    <w:rsid w:val="00D7306F"/>
    <w:rsid w:val="00D740E5"/>
    <w:rsid w:val="00D7518E"/>
    <w:rsid w:val="00D75AF1"/>
    <w:rsid w:val="00D76319"/>
    <w:rsid w:val="00D80D90"/>
    <w:rsid w:val="00D8463F"/>
    <w:rsid w:val="00D8510A"/>
    <w:rsid w:val="00D9519A"/>
    <w:rsid w:val="00DA2646"/>
    <w:rsid w:val="00DA354C"/>
    <w:rsid w:val="00DA3961"/>
    <w:rsid w:val="00DA5DFA"/>
    <w:rsid w:val="00DA6EAA"/>
    <w:rsid w:val="00DB15CA"/>
    <w:rsid w:val="00DC0698"/>
    <w:rsid w:val="00DC12E9"/>
    <w:rsid w:val="00DC1507"/>
    <w:rsid w:val="00DC34B0"/>
    <w:rsid w:val="00DC35BB"/>
    <w:rsid w:val="00DC381A"/>
    <w:rsid w:val="00DC3FB1"/>
    <w:rsid w:val="00DC5E28"/>
    <w:rsid w:val="00DC7615"/>
    <w:rsid w:val="00DC7A81"/>
    <w:rsid w:val="00DD0C2D"/>
    <w:rsid w:val="00DD1C65"/>
    <w:rsid w:val="00DD31C2"/>
    <w:rsid w:val="00DD770B"/>
    <w:rsid w:val="00DE0BE2"/>
    <w:rsid w:val="00DE17FE"/>
    <w:rsid w:val="00DE4A21"/>
    <w:rsid w:val="00DE6901"/>
    <w:rsid w:val="00DE7B93"/>
    <w:rsid w:val="00DE7D28"/>
    <w:rsid w:val="00DE7EEB"/>
    <w:rsid w:val="00DF3B7A"/>
    <w:rsid w:val="00DF4361"/>
    <w:rsid w:val="00DF5559"/>
    <w:rsid w:val="00DF5D55"/>
    <w:rsid w:val="00DF62E3"/>
    <w:rsid w:val="00DF7DAA"/>
    <w:rsid w:val="00E01E56"/>
    <w:rsid w:val="00E04DCE"/>
    <w:rsid w:val="00E064CC"/>
    <w:rsid w:val="00E07ADA"/>
    <w:rsid w:val="00E1249C"/>
    <w:rsid w:val="00E1423C"/>
    <w:rsid w:val="00E14D18"/>
    <w:rsid w:val="00E14FE4"/>
    <w:rsid w:val="00E17A21"/>
    <w:rsid w:val="00E22D11"/>
    <w:rsid w:val="00E2778C"/>
    <w:rsid w:val="00E30C62"/>
    <w:rsid w:val="00E3389D"/>
    <w:rsid w:val="00E34C02"/>
    <w:rsid w:val="00E3537F"/>
    <w:rsid w:val="00E410A0"/>
    <w:rsid w:val="00E412E5"/>
    <w:rsid w:val="00E43AAB"/>
    <w:rsid w:val="00E44960"/>
    <w:rsid w:val="00E53B2D"/>
    <w:rsid w:val="00E55756"/>
    <w:rsid w:val="00E56AC2"/>
    <w:rsid w:val="00E60552"/>
    <w:rsid w:val="00E60F0A"/>
    <w:rsid w:val="00E61173"/>
    <w:rsid w:val="00E61254"/>
    <w:rsid w:val="00E62966"/>
    <w:rsid w:val="00E6356A"/>
    <w:rsid w:val="00E66330"/>
    <w:rsid w:val="00E6644E"/>
    <w:rsid w:val="00E678FA"/>
    <w:rsid w:val="00E67F68"/>
    <w:rsid w:val="00E73233"/>
    <w:rsid w:val="00E73816"/>
    <w:rsid w:val="00E75292"/>
    <w:rsid w:val="00E75520"/>
    <w:rsid w:val="00E7578C"/>
    <w:rsid w:val="00E809F5"/>
    <w:rsid w:val="00E84818"/>
    <w:rsid w:val="00E84DAC"/>
    <w:rsid w:val="00E85D7C"/>
    <w:rsid w:val="00E87933"/>
    <w:rsid w:val="00E87BF6"/>
    <w:rsid w:val="00E92B18"/>
    <w:rsid w:val="00E95742"/>
    <w:rsid w:val="00EA2C48"/>
    <w:rsid w:val="00EA4887"/>
    <w:rsid w:val="00EA6C76"/>
    <w:rsid w:val="00EA7682"/>
    <w:rsid w:val="00EA7ABD"/>
    <w:rsid w:val="00EB04BC"/>
    <w:rsid w:val="00EB56BF"/>
    <w:rsid w:val="00EB6E09"/>
    <w:rsid w:val="00EC1BD3"/>
    <w:rsid w:val="00EC27CF"/>
    <w:rsid w:val="00EC5371"/>
    <w:rsid w:val="00ED0089"/>
    <w:rsid w:val="00ED0C00"/>
    <w:rsid w:val="00ED0F9B"/>
    <w:rsid w:val="00ED4F2F"/>
    <w:rsid w:val="00EE1962"/>
    <w:rsid w:val="00EE429F"/>
    <w:rsid w:val="00EE44DD"/>
    <w:rsid w:val="00EE676D"/>
    <w:rsid w:val="00EF01EF"/>
    <w:rsid w:val="00EF10DA"/>
    <w:rsid w:val="00EF7022"/>
    <w:rsid w:val="00F01679"/>
    <w:rsid w:val="00F016C9"/>
    <w:rsid w:val="00F027D3"/>
    <w:rsid w:val="00F02822"/>
    <w:rsid w:val="00F03225"/>
    <w:rsid w:val="00F04430"/>
    <w:rsid w:val="00F0675F"/>
    <w:rsid w:val="00F07F8C"/>
    <w:rsid w:val="00F11DB0"/>
    <w:rsid w:val="00F131C6"/>
    <w:rsid w:val="00F1411E"/>
    <w:rsid w:val="00F14B83"/>
    <w:rsid w:val="00F15FA6"/>
    <w:rsid w:val="00F16539"/>
    <w:rsid w:val="00F17B75"/>
    <w:rsid w:val="00F20462"/>
    <w:rsid w:val="00F20472"/>
    <w:rsid w:val="00F20B23"/>
    <w:rsid w:val="00F211FB"/>
    <w:rsid w:val="00F2180E"/>
    <w:rsid w:val="00F25014"/>
    <w:rsid w:val="00F2579D"/>
    <w:rsid w:val="00F2749A"/>
    <w:rsid w:val="00F27CB1"/>
    <w:rsid w:val="00F27E8E"/>
    <w:rsid w:val="00F30431"/>
    <w:rsid w:val="00F30962"/>
    <w:rsid w:val="00F31DF2"/>
    <w:rsid w:val="00F31EC1"/>
    <w:rsid w:val="00F35339"/>
    <w:rsid w:val="00F42FE7"/>
    <w:rsid w:val="00F44085"/>
    <w:rsid w:val="00F44DF3"/>
    <w:rsid w:val="00F44F6B"/>
    <w:rsid w:val="00F52024"/>
    <w:rsid w:val="00F520EA"/>
    <w:rsid w:val="00F5310D"/>
    <w:rsid w:val="00F53F55"/>
    <w:rsid w:val="00F559FE"/>
    <w:rsid w:val="00F579FD"/>
    <w:rsid w:val="00F57CEE"/>
    <w:rsid w:val="00F57E46"/>
    <w:rsid w:val="00F60035"/>
    <w:rsid w:val="00F61729"/>
    <w:rsid w:val="00F61F40"/>
    <w:rsid w:val="00F6286A"/>
    <w:rsid w:val="00F6471D"/>
    <w:rsid w:val="00F717F3"/>
    <w:rsid w:val="00F72FBA"/>
    <w:rsid w:val="00F7486B"/>
    <w:rsid w:val="00F77117"/>
    <w:rsid w:val="00F77742"/>
    <w:rsid w:val="00F80A9C"/>
    <w:rsid w:val="00F82FDF"/>
    <w:rsid w:val="00F8485A"/>
    <w:rsid w:val="00F84F17"/>
    <w:rsid w:val="00F85716"/>
    <w:rsid w:val="00F94409"/>
    <w:rsid w:val="00F9578E"/>
    <w:rsid w:val="00F95822"/>
    <w:rsid w:val="00F966B6"/>
    <w:rsid w:val="00FA1276"/>
    <w:rsid w:val="00FA200C"/>
    <w:rsid w:val="00FA249E"/>
    <w:rsid w:val="00FA2834"/>
    <w:rsid w:val="00FA3670"/>
    <w:rsid w:val="00FA3DF8"/>
    <w:rsid w:val="00FA4535"/>
    <w:rsid w:val="00FB1543"/>
    <w:rsid w:val="00FB23A5"/>
    <w:rsid w:val="00FB3358"/>
    <w:rsid w:val="00FB764A"/>
    <w:rsid w:val="00FC31D4"/>
    <w:rsid w:val="00FC36BC"/>
    <w:rsid w:val="00FC4B15"/>
    <w:rsid w:val="00FC5D2A"/>
    <w:rsid w:val="00FC75ED"/>
    <w:rsid w:val="00FD0FA9"/>
    <w:rsid w:val="00FD413C"/>
    <w:rsid w:val="00FD4F71"/>
    <w:rsid w:val="00FD5ADE"/>
    <w:rsid w:val="00FE0DA1"/>
    <w:rsid w:val="00FE1161"/>
    <w:rsid w:val="00FE62EE"/>
    <w:rsid w:val="00FF1805"/>
    <w:rsid w:val="00FF20B2"/>
    <w:rsid w:val="00FF41AC"/>
    <w:rsid w:val="00FF6458"/>
    <w:rsid w:val="00FF685E"/>
    <w:rsid w:val="09673163"/>
    <w:rsid w:val="22D41CC8"/>
    <w:rsid w:val="2F0A0227"/>
    <w:rsid w:val="3A6D5651"/>
    <w:rsid w:val="4E987149"/>
    <w:rsid w:val="523E179E"/>
    <w:rsid w:val="72D00BE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rules v:ext="edit">
        <o:r id="V:Rule1" type="connector" idref="#直接箭头连接符 2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3" w:qFormat="1"/>
    <w:lsdException w:name="Normal Indent" w:qFormat="1"/>
    <w:lsdException w:name="footnote text"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uiPriority="99"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uiPriority="99" w:qFormat="1"/>
    <w:lsdException w:name="FollowedHyperlink" w:uiPriority="99" w:unhideWhenUsed="1"/>
    <w:lsdException w:name="Strong" w:qFormat="1"/>
    <w:lsdException w:name="Emphasis"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pageBreakBefore/>
      <w:pBdr>
        <w:bottom w:val="double" w:sz="4" w:space="1" w:color="0000FF"/>
      </w:pBdr>
      <w:spacing w:before="340" w:after="330" w:line="578" w:lineRule="auto"/>
      <w:outlineLvl w:val="0"/>
    </w:pPr>
    <w:rPr>
      <w:rFonts w:ascii="Arial" w:eastAsia="黑体"/>
      <w:b/>
      <w:bCs/>
      <w:color w:val="0000FF"/>
      <w:kern w:val="44"/>
      <w:sz w:val="36"/>
      <w:szCs w:val="36"/>
    </w:rPr>
  </w:style>
  <w:style w:type="paragraph" w:styleId="2">
    <w:name w:val="heading 2"/>
    <w:basedOn w:val="a"/>
    <w:next w:val="a"/>
    <w:link w:val="20"/>
    <w:qFormat/>
    <w:pPr>
      <w:keepNext/>
      <w:keepLines/>
      <w:snapToGrid w:val="0"/>
      <w:spacing w:before="480" w:after="180" w:line="360" w:lineRule="auto"/>
      <w:outlineLvl w:val="1"/>
    </w:pPr>
    <w:rPr>
      <w:rFonts w:ascii="Arial" w:eastAsia="黑体" w:hAnsi="Arial"/>
      <w:bCs/>
      <w:color w:val="0000FF"/>
      <w:sz w:val="24"/>
    </w:rPr>
  </w:style>
  <w:style w:type="paragraph" w:styleId="3">
    <w:name w:val="heading 3"/>
    <w:basedOn w:val="a"/>
    <w:next w:val="a"/>
    <w:qFormat/>
    <w:pPr>
      <w:keepNext/>
      <w:keepLines/>
      <w:spacing w:before="260" w:after="260" w:line="416" w:lineRule="auto"/>
      <w:ind w:left="420"/>
      <w:outlineLvl w:val="2"/>
    </w:pPr>
    <w:rPr>
      <w:b/>
      <w:sz w:val="28"/>
      <w:szCs w:val="20"/>
    </w:rPr>
  </w:style>
  <w:style w:type="paragraph" w:styleId="4">
    <w:name w:val="heading 4"/>
    <w:basedOn w:val="a"/>
    <w:next w:val="a"/>
    <w:link w:val="40"/>
    <w:qFormat/>
    <w:pPr>
      <w:keepNext/>
      <w:keepLines/>
      <w:spacing w:before="360" w:after="180" w:line="360" w:lineRule="auto"/>
      <w:outlineLvl w:val="3"/>
    </w:pPr>
    <w:rPr>
      <w:rFonts w:ascii="Arial" w:eastAsia="黑体" w:hAnsi="Arial"/>
      <w:bCs/>
      <w:color w:val="0000FF"/>
      <w:sz w:val="24"/>
    </w:rPr>
  </w:style>
  <w:style w:type="paragraph" w:styleId="8">
    <w:name w:val="heading 8"/>
    <w:basedOn w:val="a"/>
    <w:next w:val="a"/>
    <w:link w:val="80"/>
    <w:qFormat/>
    <w:pPr>
      <w:keepNext/>
      <w:keepLines/>
      <w:spacing w:before="240" w:after="240" w:line="319" w:lineRule="auto"/>
      <w:jc w:val="center"/>
      <w:outlineLvl w:val="7"/>
    </w:pPr>
    <w:rPr>
      <w:rFonts w:ascii="Arial" w:eastAsia="黑体" w:hAnsi="Arial"/>
      <w:szCs w:val="21"/>
    </w:rPr>
  </w:style>
  <w:style w:type="paragraph" w:styleId="9">
    <w:name w:val="heading 9"/>
    <w:basedOn w:val="a"/>
    <w:next w:val="a"/>
    <w:link w:val="90"/>
    <w:qFormat/>
    <w:pPr>
      <w:keepNext/>
      <w:keepLines/>
      <w:spacing w:before="240" w:after="240" w:line="319" w:lineRule="auto"/>
      <w:jc w:val="center"/>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Arial" w:eastAsia="黑体"/>
      <w:b/>
      <w:bCs/>
      <w:color w:val="0000FF"/>
      <w:kern w:val="44"/>
      <w:sz w:val="36"/>
      <w:szCs w:val="36"/>
    </w:rPr>
  </w:style>
  <w:style w:type="character" w:customStyle="1" w:styleId="20">
    <w:name w:val="标题 2 字符"/>
    <w:link w:val="2"/>
    <w:rPr>
      <w:rFonts w:ascii="Arial" w:eastAsia="黑体" w:hAnsi="Arial"/>
      <w:bCs/>
      <w:color w:val="0000FF"/>
      <w:kern w:val="2"/>
      <w:sz w:val="24"/>
      <w:szCs w:val="24"/>
    </w:rPr>
  </w:style>
  <w:style w:type="character" w:customStyle="1" w:styleId="40">
    <w:name w:val="标题 4 字符"/>
    <w:link w:val="4"/>
    <w:rPr>
      <w:rFonts w:ascii="Arial" w:eastAsia="黑体" w:hAnsi="Arial"/>
      <w:bCs/>
      <w:color w:val="0000FF"/>
      <w:kern w:val="2"/>
      <w:sz w:val="24"/>
      <w:szCs w:val="24"/>
    </w:rPr>
  </w:style>
  <w:style w:type="character" w:customStyle="1" w:styleId="80">
    <w:name w:val="标题 8 字符"/>
    <w:link w:val="8"/>
    <w:rPr>
      <w:rFonts w:ascii="Arial" w:eastAsia="黑体" w:hAnsi="Arial"/>
      <w:kern w:val="2"/>
      <w:sz w:val="21"/>
      <w:szCs w:val="21"/>
    </w:rPr>
  </w:style>
  <w:style w:type="character" w:customStyle="1" w:styleId="90">
    <w:name w:val="标题 9 字符"/>
    <w:link w:val="9"/>
    <w:rPr>
      <w:rFonts w:ascii="Arial" w:eastAsia="黑体" w:hAnsi="Arial"/>
      <w:kern w:val="2"/>
      <w:sz w:val="21"/>
      <w:szCs w:val="21"/>
    </w:rPr>
  </w:style>
  <w:style w:type="paragraph" w:styleId="7">
    <w:name w:val="toc 7"/>
    <w:basedOn w:val="a"/>
    <w:next w:val="a"/>
    <w:pPr>
      <w:ind w:left="1260"/>
      <w:jc w:val="left"/>
    </w:pPr>
    <w:rPr>
      <w:sz w:val="18"/>
      <w:szCs w:val="18"/>
    </w:rPr>
  </w:style>
  <w:style w:type="paragraph" w:styleId="a3">
    <w:name w:val="table of authorities"/>
    <w:basedOn w:val="a"/>
    <w:next w:val="a"/>
    <w:uiPriority w:val="99"/>
    <w:unhideWhenUsed/>
    <w:pPr>
      <w:ind w:leftChars="200" w:left="420"/>
    </w:pPr>
    <w:rPr>
      <w:szCs w:val="20"/>
    </w:rPr>
  </w:style>
  <w:style w:type="paragraph" w:styleId="a4">
    <w:name w:val="Normal Indent"/>
    <w:basedOn w:val="a"/>
    <w:qFormat/>
    <w:pPr>
      <w:ind w:firstLineChars="200" w:firstLine="420"/>
    </w:pPr>
  </w:style>
  <w:style w:type="paragraph" w:styleId="a5">
    <w:name w:val="caption"/>
    <w:basedOn w:val="a"/>
    <w:next w:val="a"/>
    <w:qFormat/>
    <w:pPr>
      <w:spacing w:before="152" w:after="160"/>
    </w:pPr>
    <w:rPr>
      <w:rFonts w:ascii="Arial" w:eastAsia="黑体" w:hAnsi="Arial" w:cs="Arial"/>
      <w:sz w:val="20"/>
      <w:szCs w:val="20"/>
    </w:rPr>
  </w:style>
  <w:style w:type="paragraph" w:styleId="a6">
    <w:name w:val="Document Map"/>
    <w:basedOn w:val="a"/>
    <w:link w:val="a7"/>
    <w:qFormat/>
    <w:pPr>
      <w:shd w:val="clear" w:color="auto" w:fill="000080"/>
    </w:pPr>
  </w:style>
  <w:style w:type="character" w:customStyle="1" w:styleId="a7">
    <w:name w:val="文档结构图 字符"/>
    <w:link w:val="a6"/>
    <w:rPr>
      <w:kern w:val="2"/>
      <w:sz w:val="21"/>
      <w:szCs w:val="24"/>
      <w:shd w:val="clear" w:color="auto" w:fill="000080"/>
    </w:rPr>
  </w:style>
  <w:style w:type="paragraph" w:styleId="a8">
    <w:name w:val="annotation text"/>
    <w:basedOn w:val="a"/>
    <w:link w:val="a9"/>
    <w:qFormat/>
    <w:pPr>
      <w:jc w:val="left"/>
    </w:pPr>
  </w:style>
  <w:style w:type="character" w:customStyle="1" w:styleId="a9">
    <w:name w:val="批注文字 字符"/>
    <w:link w:val="a8"/>
    <w:qFormat/>
    <w:rPr>
      <w:kern w:val="2"/>
      <w:sz w:val="21"/>
      <w:szCs w:val="24"/>
    </w:rPr>
  </w:style>
  <w:style w:type="paragraph" w:styleId="aa">
    <w:name w:val="Body Text"/>
    <w:basedOn w:val="a"/>
    <w:link w:val="ab"/>
    <w:qFormat/>
    <w:pPr>
      <w:spacing w:after="120"/>
    </w:pPr>
  </w:style>
  <w:style w:type="character" w:customStyle="1" w:styleId="ab">
    <w:name w:val="正文文本 字符"/>
    <w:link w:val="aa"/>
    <w:qFormat/>
    <w:rPr>
      <w:kern w:val="2"/>
      <w:sz w:val="21"/>
      <w:szCs w:val="24"/>
    </w:rPr>
  </w:style>
  <w:style w:type="paragraph" w:styleId="ac">
    <w:name w:val="Body Text Indent"/>
    <w:basedOn w:val="a"/>
    <w:link w:val="ad"/>
    <w:pPr>
      <w:tabs>
        <w:tab w:val="left" w:pos="3840"/>
      </w:tabs>
      <w:spacing w:line="360" w:lineRule="auto"/>
      <w:ind w:firstLine="420"/>
    </w:pPr>
    <w:rPr>
      <w:rFonts w:ascii="宋体" w:hAnsi="宋体"/>
      <w:color w:val="000000"/>
      <w:szCs w:val="21"/>
    </w:rPr>
  </w:style>
  <w:style w:type="character" w:customStyle="1" w:styleId="ad">
    <w:name w:val="正文文本缩进 字符"/>
    <w:link w:val="ac"/>
    <w:rPr>
      <w:rFonts w:ascii="宋体" w:hAnsi="宋体"/>
      <w:color w:val="000000"/>
      <w:kern w:val="2"/>
      <w:sz w:val="21"/>
      <w:szCs w:val="21"/>
    </w:rPr>
  </w:style>
  <w:style w:type="paragraph" w:styleId="5">
    <w:name w:val="toc 5"/>
    <w:basedOn w:val="a"/>
    <w:next w:val="a"/>
    <w:pPr>
      <w:ind w:left="840"/>
      <w:jc w:val="left"/>
    </w:pPr>
    <w:rPr>
      <w:sz w:val="18"/>
      <w:szCs w:val="18"/>
    </w:rPr>
  </w:style>
  <w:style w:type="paragraph" w:styleId="30">
    <w:name w:val="toc 3"/>
    <w:basedOn w:val="a"/>
    <w:next w:val="a"/>
    <w:qFormat/>
    <w:pPr>
      <w:ind w:left="420"/>
      <w:jc w:val="left"/>
    </w:pPr>
    <w:rPr>
      <w:i/>
      <w:iCs/>
      <w:sz w:val="20"/>
      <w:szCs w:val="20"/>
    </w:rPr>
  </w:style>
  <w:style w:type="paragraph" w:styleId="ae">
    <w:name w:val="Plain Text"/>
    <w:basedOn w:val="a"/>
    <w:link w:val="af"/>
    <w:uiPriority w:val="99"/>
    <w:qFormat/>
    <w:rPr>
      <w:rFonts w:ascii="宋体" w:hAnsi="Courier New"/>
      <w:szCs w:val="21"/>
    </w:rPr>
  </w:style>
  <w:style w:type="character" w:customStyle="1" w:styleId="af">
    <w:name w:val="纯文本 字符"/>
    <w:link w:val="ae"/>
    <w:uiPriority w:val="99"/>
    <w:rPr>
      <w:rFonts w:ascii="宋体" w:hAnsi="Courier New" w:cs="Courier New"/>
      <w:kern w:val="2"/>
      <w:sz w:val="21"/>
      <w:szCs w:val="21"/>
    </w:rPr>
  </w:style>
  <w:style w:type="paragraph" w:styleId="81">
    <w:name w:val="toc 8"/>
    <w:basedOn w:val="a"/>
    <w:next w:val="a"/>
    <w:pPr>
      <w:ind w:left="1470"/>
      <w:jc w:val="left"/>
    </w:pPr>
    <w:rPr>
      <w:sz w:val="18"/>
      <w:szCs w:val="18"/>
    </w:rPr>
  </w:style>
  <w:style w:type="paragraph" w:styleId="21">
    <w:name w:val="Body Text Indent 2"/>
    <w:basedOn w:val="a"/>
    <w:link w:val="22"/>
    <w:qFormat/>
    <w:pPr>
      <w:spacing w:after="120" w:line="480" w:lineRule="auto"/>
      <w:ind w:leftChars="200" w:left="420"/>
    </w:pPr>
    <w:rPr>
      <w:kern w:val="0"/>
      <w:sz w:val="24"/>
    </w:rPr>
  </w:style>
  <w:style w:type="character" w:customStyle="1" w:styleId="22">
    <w:name w:val="正文文本缩进 2 字符"/>
    <w:link w:val="21"/>
    <w:rPr>
      <w:sz w:val="24"/>
      <w:szCs w:val="24"/>
    </w:rPr>
  </w:style>
  <w:style w:type="paragraph" w:styleId="af0">
    <w:name w:val="Balloon Text"/>
    <w:basedOn w:val="a"/>
    <w:link w:val="af1"/>
    <w:qFormat/>
    <w:rPr>
      <w:sz w:val="18"/>
      <w:szCs w:val="18"/>
    </w:rPr>
  </w:style>
  <w:style w:type="character" w:customStyle="1" w:styleId="af1">
    <w:name w:val="批注框文本 字符"/>
    <w:link w:val="af0"/>
    <w:rPr>
      <w:kern w:val="2"/>
      <w:sz w:val="18"/>
      <w:szCs w:val="18"/>
    </w:rPr>
  </w:style>
  <w:style w:type="paragraph" w:styleId="af2">
    <w:name w:val="footer"/>
    <w:basedOn w:val="a"/>
    <w:link w:val="af3"/>
    <w:uiPriority w:val="99"/>
    <w:qFormat/>
    <w:pPr>
      <w:tabs>
        <w:tab w:val="center" w:pos="4153"/>
        <w:tab w:val="right" w:pos="8306"/>
      </w:tabs>
      <w:snapToGrid w:val="0"/>
      <w:jc w:val="left"/>
    </w:pPr>
    <w:rPr>
      <w:sz w:val="18"/>
      <w:szCs w:val="18"/>
    </w:rPr>
  </w:style>
  <w:style w:type="character" w:customStyle="1" w:styleId="af3">
    <w:name w:val="页脚 字符"/>
    <w:link w:val="af2"/>
    <w:uiPriority w:val="99"/>
    <w:rPr>
      <w:kern w:val="2"/>
      <w:sz w:val="18"/>
      <w:szCs w:val="18"/>
    </w:rPr>
  </w:style>
  <w:style w:type="paragraph" w:styleId="af4">
    <w:name w:val="header"/>
    <w:basedOn w:val="a"/>
    <w:link w:val="af5"/>
    <w:qFormat/>
    <w:pPr>
      <w:pBdr>
        <w:bottom w:val="single" w:sz="6" w:space="1" w:color="auto"/>
      </w:pBdr>
      <w:tabs>
        <w:tab w:val="center" w:pos="4153"/>
        <w:tab w:val="right" w:pos="8306"/>
      </w:tabs>
      <w:snapToGrid w:val="0"/>
      <w:jc w:val="center"/>
    </w:pPr>
    <w:rPr>
      <w:sz w:val="18"/>
      <w:szCs w:val="18"/>
    </w:rPr>
  </w:style>
  <w:style w:type="character" w:customStyle="1" w:styleId="af5">
    <w:name w:val="页眉 字符"/>
    <w:link w:val="af4"/>
    <w:qFormat/>
    <w:rPr>
      <w:kern w:val="2"/>
      <w:sz w:val="18"/>
      <w:szCs w:val="18"/>
    </w:rPr>
  </w:style>
  <w:style w:type="paragraph" w:styleId="11">
    <w:name w:val="toc 1"/>
    <w:basedOn w:val="a"/>
    <w:next w:val="a"/>
    <w:uiPriority w:val="39"/>
    <w:qFormat/>
    <w:pPr>
      <w:spacing w:before="120" w:after="120"/>
      <w:jc w:val="left"/>
    </w:pPr>
    <w:rPr>
      <w:rFonts w:eastAsia="黑体"/>
      <w:bCs/>
      <w:caps/>
      <w:sz w:val="20"/>
      <w:szCs w:val="20"/>
    </w:rPr>
  </w:style>
  <w:style w:type="paragraph" w:styleId="41">
    <w:name w:val="toc 4"/>
    <w:basedOn w:val="a"/>
    <w:next w:val="a"/>
    <w:pPr>
      <w:ind w:left="630"/>
      <w:jc w:val="left"/>
    </w:pPr>
    <w:rPr>
      <w:sz w:val="18"/>
      <w:szCs w:val="18"/>
    </w:rPr>
  </w:style>
  <w:style w:type="paragraph" w:styleId="af6">
    <w:name w:val="Subtitle"/>
    <w:basedOn w:val="a"/>
    <w:next w:val="a"/>
    <w:link w:val="af7"/>
    <w:qFormat/>
    <w:pPr>
      <w:spacing w:before="240" w:after="60" w:line="312" w:lineRule="auto"/>
      <w:jc w:val="center"/>
      <w:outlineLvl w:val="1"/>
    </w:pPr>
    <w:rPr>
      <w:rFonts w:ascii="Cambria" w:hAnsi="Cambria"/>
      <w:b/>
      <w:bCs/>
      <w:kern w:val="28"/>
      <w:sz w:val="32"/>
      <w:szCs w:val="32"/>
    </w:rPr>
  </w:style>
  <w:style w:type="character" w:customStyle="1" w:styleId="af7">
    <w:name w:val="副标题 字符"/>
    <w:link w:val="af6"/>
    <w:rPr>
      <w:rFonts w:ascii="Cambria" w:hAnsi="Cambria"/>
      <w:b/>
      <w:bCs/>
      <w:kern w:val="28"/>
      <w:sz w:val="32"/>
      <w:szCs w:val="32"/>
    </w:rPr>
  </w:style>
  <w:style w:type="paragraph" w:styleId="af8">
    <w:name w:val="footnote text"/>
    <w:basedOn w:val="a"/>
    <w:link w:val="af9"/>
    <w:qFormat/>
    <w:pPr>
      <w:snapToGrid w:val="0"/>
      <w:jc w:val="left"/>
    </w:pPr>
    <w:rPr>
      <w:sz w:val="18"/>
      <w:szCs w:val="20"/>
    </w:rPr>
  </w:style>
  <w:style w:type="character" w:customStyle="1" w:styleId="af9">
    <w:name w:val="脚注文本 字符"/>
    <w:link w:val="af8"/>
    <w:rPr>
      <w:kern w:val="2"/>
      <w:sz w:val="18"/>
    </w:rPr>
  </w:style>
  <w:style w:type="paragraph" w:styleId="6">
    <w:name w:val="toc 6"/>
    <w:basedOn w:val="a"/>
    <w:next w:val="a"/>
    <w:pPr>
      <w:ind w:left="1050"/>
      <w:jc w:val="left"/>
    </w:pPr>
    <w:rPr>
      <w:sz w:val="18"/>
      <w:szCs w:val="18"/>
    </w:rPr>
  </w:style>
  <w:style w:type="paragraph" w:styleId="31">
    <w:name w:val="Body Text Indent 3"/>
    <w:basedOn w:val="a"/>
    <w:link w:val="32"/>
    <w:qFormat/>
    <w:pPr>
      <w:spacing w:after="120"/>
      <w:ind w:leftChars="200" w:left="420"/>
    </w:pPr>
    <w:rPr>
      <w:sz w:val="16"/>
      <w:szCs w:val="16"/>
    </w:rPr>
  </w:style>
  <w:style w:type="character" w:customStyle="1" w:styleId="32">
    <w:name w:val="正文文本缩进 3 字符"/>
    <w:link w:val="31"/>
    <w:rPr>
      <w:kern w:val="2"/>
      <w:sz w:val="16"/>
      <w:szCs w:val="16"/>
    </w:rPr>
  </w:style>
  <w:style w:type="paragraph" w:styleId="23">
    <w:name w:val="toc 2"/>
    <w:basedOn w:val="a"/>
    <w:next w:val="a"/>
    <w:pPr>
      <w:ind w:left="210"/>
      <w:jc w:val="left"/>
    </w:pPr>
    <w:rPr>
      <w:smallCaps/>
      <w:sz w:val="20"/>
      <w:szCs w:val="20"/>
    </w:rPr>
  </w:style>
  <w:style w:type="paragraph" w:styleId="91">
    <w:name w:val="toc 9"/>
    <w:basedOn w:val="a"/>
    <w:next w:val="a"/>
    <w:pPr>
      <w:ind w:left="1680"/>
      <w:jc w:val="left"/>
    </w:pPr>
    <w:rPr>
      <w:sz w:val="18"/>
      <w:szCs w:val="18"/>
    </w:rPr>
  </w:style>
  <w:style w:type="paragraph" w:styleId="afa">
    <w:name w:val="Normal (Web)"/>
    <w:basedOn w:val="a"/>
    <w:rPr>
      <w:sz w:val="24"/>
    </w:rPr>
  </w:style>
  <w:style w:type="paragraph" w:styleId="afb">
    <w:name w:val="Title"/>
    <w:basedOn w:val="a"/>
    <w:next w:val="a"/>
    <w:link w:val="afc"/>
    <w:qFormat/>
    <w:pPr>
      <w:spacing w:before="240" w:after="60"/>
      <w:jc w:val="center"/>
      <w:outlineLvl w:val="0"/>
    </w:pPr>
    <w:rPr>
      <w:rFonts w:ascii="Cambria" w:hAnsi="Cambria"/>
      <w:b/>
      <w:sz w:val="32"/>
      <w:szCs w:val="20"/>
      <w:lang w:val="zh-CN"/>
    </w:rPr>
  </w:style>
  <w:style w:type="character" w:customStyle="1" w:styleId="afc">
    <w:name w:val="标题 字符"/>
    <w:link w:val="afb"/>
    <w:qFormat/>
    <w:rPr>
      <w:rFonts w:ascii="Cambria" w:hAnsi="Cambria"/>
      <w:b/>
      <w:kern w:val="2"/>
      <w:sz w:val="32"/>
      <w:lang w:val="zh-CN"/>
    </w:rPr>
  </w:style>
  <w:style w:type="paragraph" w:styleId="afd">
    <w:name w:val="annotation subject"/>
    <w:basedOn w:val="a8"/>
    <w:next w:val="a8"/>
    <w:link w:val="afe"/>
    <w:qFormat/>
    <w:rPr>
      <w:b/>
      <w:bCs/>
    </w:rPr>
  </w:style>
  <w:style w:type="character" w:customStyle="1" w:styleId="afe">
    <w:name w:val="批注主题 字符"/>
    <w:link w:val="afd"/>
    <w:rPr>
      <w:b/>
      <w:bCs/>
      <w:kern w:val="2"/>
      <w:sz w:val="21"/>
      <w:szCs w:val="24"/>
    </w:rPr>
  </w:style>
  <w:style w:type="character" w:styleId="aff">
    <w:name w:val="Strong"/>
    <w:qFormat/>
    <w:rPr>
      <w:b/>
      <w:bCs/>
    </w:rPr>
  </w:style>
  <w:style w:type="character" w:styleId="aff0">
    <w:name w:val="page number"/>
    <w:qFormat/>
  </w:style>
  <w:style w:type="character" w:styleId="aff1">
    <w:name w:val="访问过的超链接"/>
    <w:uiPriority w:val="99"/>
    <w:unhideWhenUsed/>
    <w:rPr>
      <w:color w:val="800080"/>
      <w:u w:val="single"/>
    </w:rPr>
  </w:style>
  <w:style w:type="character" w:styleId="aff2">
    <w:name w:val="Hyperlink"/>
    <w:uiPriority w:val="99"/>
    <w:qFormat/>
    <w:rPr>
      <w:color w:val="0000FF"/>
      <w:u w:val="single"/>
    </w:rPr>
  </w:style>
  <w:style w:type="character" w:styleId="aff3">
    <w:name w:val="annotation reference"/>
    <w:qFormat/>
    <w:rPr>
      <w:sz w:val="21"/>
      <w:szCs w:val="21"/>
    </w:rPr>
  </w:style>
  <w:style w:type="character" w:styleId="aff4">
    <w:name w:val="footnote reference"/>
    <w:qFormat/>
    <w:rPr>
      <w:vertAlign w:val="superscript"/>
    </w:rPr>
  </w:style>
  <w:style w:type="paragraph" w:customStyle="1" w:styleId="12">
    <w:name w:val="1"/>
    <w:basedOn w:val="a"/>
    <w:next w:val="31"/>
    <w:link w:val="1CharChar"/>
    <w:qFormat/>
    <w:pPr>
      <w:spacing w:afterLines="50"/>
      <w:ind w:leftChars="229" w:left="481" w:firstLineChars="200" w:firstLine="480"/>
    </w:pPr>
    <w:rPr>
      <w:sz w:val="24"/>
    </w:rPr>
  </w:style>
  <w:style w:type="character" w:customStyle="1" w:styleId="1CharChar">
    <w:name w:val="1 Char Char"/>
    <w:link w:val="12"/>
    <w:rPr>
      <w:kern w:val="2"/>
      <w:sz w:val="24"/>
      <w:szCs w:val="24"/>
    </w:rPr>
  </w:style>
  <w:style w:type="paragraph" w:customStyle="1" w:styleId="24">
    <w:name w:val="2"/>
    <w:basedOn w:val="a"/>
    <w:next w:val="ae"/>
    <w:rPr>
      <w:rFonts w:ascii="宋体" w:hAnsi="Courier New"/>
      <w:szCs w:val="20"/>
    </w:rPr>
  </w:style>
  <w:style w:type="character" w:customStyle="1" w:styleId="3Char">
    <w:name w:val="标题 3 Char"/>
    <w:aliases w:val="Level 3 Head Char,H3 Char,h3 Char,l3 Char,CT Char,Heading 3 - old Char,level_3 Char,PIM 3 Char,sect1.2.3 Char,sect1.2.31 Char,sect1.2.32 Char,sect1.2.311 Char,sect1.2.33 Char,sect1.2.312 Char,Bold Head Char,bh Char,3rd level Char,3 Char"/>
    <w:rPr>
      <w:rFonts w:eastAsia="宋体"/>
      <w:b/>
      <w:bCs/>
      <w:kern w:val="2"/>
      <w:sz w:val="32"/>
      <w:szCs w:val="32"/>
      <w:lang w:val="en-US" w:eastAsia="zh-CN" w:bidi="ar-SA"/>
    </w:rPr>
  </w:style>
  <w:style w:type="paragraph" w:customStyle="1" w:styleId="aff5">
    <w:name w:val="表内容"/>
    <w:basedOn w:val="a"/>
    <w:rPr>
      <w:rFonts w:eastAsia="楷体_GB2312"/>
    </w:rPr>
  </w:style>
  <w:style w:type="paragraph" w:customStyle="1" w:styleId="aff6">
    <w:name w:val="表格内容"/>
    <w:basedOn w:val="a"/>
    <w:next w:val="a"/>
    <w:pPr>
      <w:adjustRightInd w:val="0"/>
      <w:spacing w:line="400" w:lineRule="atLeast"/>
      <w:jc w:val="center"/>
      <w:textAlignment w:val="baseline"/>
    </w:pPr>
    <w:rPr>
      <w:spacing w:val="6"/>
      <w:kern w:val="0"/>
      <w:szCs w:val="21"/>
    </w:rPr>
  </w:style>
  <w:style w:type="character" w:customStyle="1" w:styleId="13">
    <w:name w:val="已访问的超链接1"/>
    <w:rPr>
      <w:color w:val="800080"/>
      <w:u w:val="single"/>
    </w:rPr>
  </w:style>
  <w:style w:type="paragraph" w:customStyle="1" w:styleId="ParaCharCharCharCharChar">
    <w:name w:val="默认段落字体 Para Char Char Char Char Char"/>
    <w:basedOn w:val="a"/>
    <w:pPr>
      <w:tabs>
        <w:tab w:val="left" w:pos="840"/>
      </w:tabs>
      <w:ind w:left="840" w:hanging="360"/>
    </w:pPr>
    <w:rPr>
      <w:sz w:val="24"/>
    </w:rPr>
  </w:style>
  <w:style w:type="paragraph" w:customStyle="1" w:styleId="ParaCharChar">
    <w:name w:val="默认段落字体 Para Char Char"/>
    <w:basedOn w:val="a"/>
    <w:pPr>
      <w:numPr>
        <w:numId w:val="1"/>
      </w:numPr>
    </w:pPr>
    <w:rPr>
      <w:sz w:val="24"/>
    </w:rPr>
  </w:style>
  <w:style w:type="character" w:customStyle="1" w:styleId="read">
    <w:name w:val="read"/>
    <w:qFormat/>
  </w:style>
  <w:style w:type="character" w:customStyle="1" w:styleId="da">
    <w:name w:val="da"/>
  </w:style>
  <w:style w:type="paragraph" w:customStyle="1" w:styleId="ParaCharCharCharCharCharCharCharCharCharCharCharCharCharCharCharCharCharCharChar">
    <w:name w:val="默认段落字体 Para Char Char Char Char Char Char 字元 Char Char Char Char Char Char Char Char Char Char Char Char Char"/>
    <w:basedOn w:val="a"/>
    <w:pPr>
      <w:tabs>
        <w:tab w:val="left" w:pos="840"/>
      </w:tabs>
      <w:ind w:left="840" w:hanging="360"/>
    </w:pPr>
    <w:rPr>
      <w:sz w:val="24"/>
    </w:rPr>
  </w:style>
  <w:style w:type="paragraph" w:customStyle="1" w:styleId="ParaCharCharCharCharCharCharCharCharCharCharChar">
    <w:name w:val="默认段落字体 Para Char Char Char Char Char Char Char Char Char Char Char"/>
    <w:basedOn w:val="a"/>
    <w:pPr>
      <w:tabs>
        <w:tab w:val="left" w:pos="840"/>
      </w:tabs>
      <w:ind w:left="840" w:hanging="360"/>
    </w:pPr>
    <w:rPr>
      <w:sz w:val="24"/>
    </w:rPr>
  </w:style>
  <w:style w:type="paragraph" w:customStyle="1" w:styleId="ParaCharCharCharCharCharCharCharCharCharCharCharCharCharCharCharCharCharCharCharCharChar1">
    <w:name w:val="默认段落字体 Para Char Char Char Char Char Char 字元 Char Char Char Char Char Char Char Char Char Char Char Char Char Char Char1"/>
    <w:basedOn w:val="a"/>
    <w:pPr>
      <w:tabs>
        <w:tab w:val="left" w:pos="840"/>
      </w:tabs>
      <w:ind w:left="840" w:hanging="360"/>
    </w:pPr>
    <w:rPr>
      <w:sz w:val="24"/>
    </w:rPr>
  </w:style>
  <w:style w:type="paragraph" w:customStyle="1" w:styleId="ParaCharCharCharCharCharCharCharChar">
    <w:name w:val="默认段落字体 Para Char Char Char Char Char Char 字元 Char Char"/>
    <w:basedOn w:val="a"/>
    <w:pPr>
      <w:tabs>
        <w:tab w:val="left" w:pos="840"/>
      </w:tabs>
      <w:ind w:left="840" w:hanging="360"/>
    </w:pPr>
    <w:rPr>
      <w:sz w:val="24"/>
    </w:rPr>
  </w:style>
  <w:style w:type="paragraph" w:customStyle="1" w:styleId="ParaCharCharCharCharCharCharCharCharCharCharChar0">
    <w:name w:val="默认段落字体 Para Char Char Char Char Char Char 字元 Char Char Char Char Char"/>
    <w:basedOn w:val="a"/>
    <w:pPr>
      <w:tabs>
        <w:tab w:val="left" w:pos="840"/>
      </w:tabs>
      <w:ind w:left="840" w:hanging="360"/>
    </w:pPr>
    <w:rPr>
      <w:sz w:val="24"/>
    </w:rPr>
  </w:style>
  <w:style w:type="paragraph" w:customStyle="1" w:styleId="ParaCharCharChar">
    <w:name w:val="默认段落字体 Para Char Char Char"/>
    <w:basedOn w:val="a"/>
    <w:pPr>
      <w:ind w:left="720" w:hanging="720"/>
    </w:pPr>
    <w:rPr>
      <w:sz w:val="24"/>
    </w:rPr>
  </w:style>
  <w:style w:type="paragraph" w:customStyle="1" w:styleId="Style3">
    <w:name w:val="_Style 3"/>
    <w:basedOn w:val="a"/>
    <w:rPr>
      <w:szCs w:val="20"/>
    </w:rPr>
  </w:style>
  <w:style w:type="character" w:customStyle="1" w:styleId="heigh1801">
    <w:name w:val="heigh1801"/>
  </w:style>
  <w:style w:type="paragraph" w:customStyle="1" w:styleId="CharCharCharCharCharCharChar">
    <w:name w:val="Char Char Char Char Char Char Char"/>
    <w:basedOn w:val="a"/>
    <w:pPr>
      <w:tabs>
        <w:tab w:val="left" w:pos="840"/>
      </w:tabs>
      <w:ind w:left="840" w:hanging="360"/>
    </w:pPr>
    <w:rPr>
      <w:sz w:val="24"/>
    </w:rPr>
  </w:style>
  <w:style w:type="paragraph" w:styleId="aff7">
    <w:name w:val="Revision"/>
    <w:uiPriority w:val="99"/>
    <w:rPr>
      <w:kern w:val="2"/>
      <w:sz w:val="21"/>
      <w:szCs w:val="24"/>
    </w:rPr>
  </w:style>
  <w:style w:type="character" w:customStyle="1" w:styleId="2Char1">
    <w:name w:val="正文文本缩进 2 Char1"/>
    <w:rPr>
      <w:kern w:val="2"/>
      <w:sz w:val="21"/>
      <w:szCs w:val="24"/>
    </w:rPr>
  </w:style>
  <w:style w:type="character" w:customStyle="1" w:styleId="14">
    <w:name w:val="正文缩进1"/>
    <w:aliases w:val="Char,Char Char Char Char Char,Char Char Char,Char Char Char Char,正文缩进11,ALT+Z,no-step,缩进, Char, Char Char Char Char Char, Char Char Char, Char Char Char Char"/>
    <w:rPr>
      <w:rFonts w:eastAsia="宋体" w:cs="Times New Roman"/>
      <w:kern w:val="2"/>
      <w:sz w:val="21"/>
      <w:szCs w:val="21"/>
      <w:lang w:val="en-US" w:eastAsia="zh-CN" w:bidi="ar-SA"/>
    </w:rPr>
  </w:style>
  <w:style w:type="character" w:customStyle="1" w:styleId="txtcontent11">
    <w:name w:val="txtcontent11"/>
    <w:rPr>
      <w:rFonts w:cs="Times New Roman"/>
    </w:rPr>
  </w:style>
  <w:style w:type="character" w:customStyle="1" w:styleId="15">
    <w:name w:val="批注引用1"/>
    <w:rPr>
      <w:sz w:val="21"/>
    </w:rPr>
  </w:style>
  <w:style w:type="character" w:customStyle="1" w:styleId="Char1">
    <w:name w:val="副标题 Char1"/>
    <w:rPr>
      <w:rFonts w:ascii="Cambria" w:hAnsi="Cambria" w:cs="Times New Roman"/>
      <w:b/>
      <w:bCs/>
      <w:kern w:val="28"/>
      <w:sz w:val="32"/>
      <w:szCs w:val="32"/>
    </w:rPr>
  </w:style>
  <w:style w:type="paragraph" w:customStyle="1" w:styleId="aff8">
    <w:name w:val="正文所"/>
    <w:basedOn w:val="a"/>
    <w:pPr>
      <w:spacing w:line="360" w:lineRule="auto"/>
      <w:ind w:firstLineChars="200" w:firstLine="420"/>
    </w:pPr>
  </w:style>
  <w:style w:type="paragraph" w:customStyle="1" w:styleId="ParaCharCharCharCharCharCharCharCharCharCharCharChar1CharCharCharCharCharCharChar">
    <w:name w:val="默认段落字体 Para Char Char Char Char Char Char 字元 Char Char Char Char Char Char1 Char Char Char Char Char Char Char"/>
    <w:basedOn w:val="a"/>
    <w:pPr>
      <w:tabs>
        <w:tab w:val="left" w:pos="840"/>
      </w:tabs>
      <w:ind w:left="840" w:hanging="360"/>
    </w:pPr>
    <w:rPr>
      <w:sz w:val="24"/>
    </w:rPr>
  </w:style>
  <w:style w:type="paragraph" w:customStyle="1" w:styleId="ParaCharCharCharCharCharCharCharCharCharCharCharCharCharCharChar">
    <w:name w:val="默认段落字体 Para Char Char Char Char Char Char 字元 Char Char Char Char Char Char Char Char Char"/>
    <w:basedOn w:val="a"/>
    <w:pPr>
      <w:tabs>
        <w:tab w:val="left" w:pos="840"/>
      </w:tabs>
      <w:ind w:left="840" w:hanging="360"/>
    </w:pPr>
    <w:rPr>
      <w:sz w:val="24"/>
    </w:rPr>
  </w:style>
  <w:style w:type="paragraph" w:customStyle="1" w:styleId="ParaCharCharCharCharCharCharCharCharCharCharCharChar">
    <w:name w:val="默认段落字体 Para Char Char Char Char Char Char 字元 Char Char Char Char Char Char"/>
    <w:basedOn w:val="a"/>
    <w:pPr>
      <w:tabs>
        <w:tab w:val="left" w:pos="840"/>
      </w:tabs>
      <w:ind w:left="840" w:hanging="360"/>
    </w:pPr>
    <w:rPr>
      <w:sz w:val="24"/>
    </w:rPr>
  </w:style>
  <w:style w:type="paragraph" w:customStyle="1" w:styleId="c">
    <w:name w:val="c_"/>
    <w:pPr>
      <w:widowControl w:val="0"/>
      <w:autoSpaceDE w:val="0"/>
      <w:autoSpaceDN w:val="0"/>
      <w:adjustRightInd w:val="0"/>
      <w:jc w:val="both"/>
    </w:pPr>
    <w:rPr>
      <w:rFonts w:ascii="五" w:eastAsia="五"/>
      <w:sz w:val="24"/>
    </w:rPr>
  </w:style>
  <w:style w:type="paragraph" w:customStyle="1" w:styleId="ParaCharCharCharCharCharCharCharCharCharCharCharChar1CharCharCharCharCharCharCharCharCharCharCharCharChar">
    <w:name w:val="默认段落字体 Para Char Char Char Char Char Char 字元 Char Char Char Char Char Char1 Char Char Char Char Char Char Char Char Char Char Char Char Char"/>
    <w:basedOn w:val="a"/>
    <w:pPr>
      <w:tabs>
        <w:tab w:val="left" w:pos="840"/>
      </w:tabs>
      <w:ind w:left="840" w:hanging="360"/>
    </w:pPr>
    <w:rPr>
      <w:sz w:val="24"/>
    </w:rPr>
  </w:style>
  <w:style w:type="paragraph" w:customStyle="1" w:styleId="Style10">
    <w:name w:val="_Style 10"/>
    <w:basedOn w:val="a"/>
    <w:next w:val="a"/>
    <w:pPr>
      <w:spacing w:line="360" w:lineRule="auto"/>
      <w:ind w:firstLine="539"/>
    </w:pPr>
    <w:rPr>
      <w:rFonts w:ascii="黑体" w:eastAsia="黑体"/>
      <w:b/>
      <w:color w:val="3366FF"/>
      <w:sz w:val="28"/>
    </w:rPr>
  </w:style>
  <w:style w:type="paragraph" w:customStyle="1" w:styleId="ParaCharCharCharCharCharCharCharCharCharCharCharCharCharCharCharCharCharChar">
    <w:name w:val="默认段落字体 Para Char Char Char Char Char Char 字元 Char Char Char Char Char Char Char Char Char Char Char Char"/>
    <w:basedOn w:val="a"/>
    <w:pPr>
      <w:tabs>
        <w:tab w:val="left" w:pos="840"/>
      </w:tabs>
      <w:ind w:left="840" w:hanging="360"/>
    </w:pPr>
    <w:rPr>
      <w:sz w:val="24"/>
    </w:rPr>
  </w:style>
  <w:style w:type="paragraph" w:customStyle="1" w:styleId="CharCharCharCharCharCharChar1">
    <w:name w:val="Char Char Char Char Char Char Char1"/>
    <w:basedOn w:val="a"/>
    <w:pPr>
      <w:tabs>
        <w:tab w:val="left" w:pos="840"/>
      </w:tabs>
      <w:ind w:left="840" w:hanging="360"/>
    </w:pPr>
    <w:rPr>
      <w:sz w:val="24"/>
    </w:rPr>
  </w:style>
  <w:style w:type="paragraph" w:customStyle="1" w:styleId="XBRLTitle1">
    <w:name w:val="XBRLTitle1"/>
    <w:basedOn w:val="1"/>
    <w:next w:val="2"/>
    <w:pPr>
      <w:pageBreakBefore w:val="0"/>
      <w:pBdr>
        <w:bottom w:val="none" w:sz="0" w:space="0" w:color="auto"/>
      </w:pBdr>
      <w:spacing w:beforeLines="50" w:afterLines="50" w:line="240" w:lineRule="auto"/>
      <w:ind w:left="425" w:hanging="425"/>
      <w:jc w:val="center"/>
    </w:pPr>
    <w:rPr>
      <w:rFonts w:ascii="Cambria" w:eastAsia="宋体" w:hAnsi="Cambria"/>
      <w:color w:val="auto"/>
      <w:sz w:val="28"/>
      <w:szCs w:val="44"/>
    </w:rPr>
  </w:style>
  <w:style w:type="paragraph" w:customStyle="1" w:styleId="ParaCharCharCharCharCharCharCharCharCharCharCharCharCharCharChar1CharCharCharCharCharChar">
    <w:name w:val="默认段落字体 Para Char Char Char Char Char Char Char Char Char Char Char Char Char Char Char1 Char Char Char Char Char Char"/>
    <w:basedOn w:val="a"/>
    <w:pPr>
      <w:tabs>
        <w:tab w:val="left" w:pos="360"/>
      </w:tabs>
    </w:pPr>
    <w:rPr>
      <w:sz w:val="24"/>
    </w:rPr>
  </w:style>
  <w:style w:type="paragraph" w:customStyle="1" w:styleId="ParaCharCharCharCharCharCharCharCharCharCharCharChar1CharCharCharChar1CharChar1Char">
    <w:name w:val="默认段落字体 Para Char Char Char Char Char Char 字元 Char Char Char Char Char Char1 Char Char Char Char1 Char Char1 Char"/>
    <w:basedOn w:val="a"/>
    <w:pPr>
      <w:tabs>
        <w:tab w:val="left" w:pos="840"/>
      </w:tabs>
      <w:ind w:left="840" w:hanging="360"/>
    </w:pPr>
    <w:rPr>
      <w:sz w:val="24"/>
    </w:rPr>
  </w:style>
  <w:style w:type="paragraph" w:customStyle="1" w:styleId="ParaCharCharCharCharCharCharCharCharCharCharCharChar1CharCharCharChar1">
    <w:name w:val="默认段落字体 Para Char Char Char Char Char Char 字元 Char Char Char Char Char Char1 Char Char Char Char1"/>
    <w:basedOn w:val="a"/>
    <w:pPr>
      <w:tabs>
        <w:tab w:val="left" w:pos="840"/>
      </w:tabs>
      <w:ind w:left="840" w:hanging="360"/>
    </w:pPr>
    <w:rPr>
      <w:sz w:val="24"/>
    </w:rPr>
  </w:style>
  <w:style w:type="paragraph" w:customStyle="1" w:styleId="ParaCharCharCharCharCharCharCharCharCharCharCharChar1CharCharCharCharCharCharCharCharCharCharCharCharCharCharCharChar">
    <w:name w:val="默认段落字体 Para Char Char Char Char Char Char 字元 Char Char Char Char Char Char1 Char Char Char Char Char Char Char Char Char Char Char Char Char Char Char Char"/>
    <w:basedOn w:val="a"/>
    <w:pPr>
      <w:tabs>
        <w:tab w:val="left" w:pos="840"/>
      </w:tabs>
      <w:ind w:left="840" w:hanging="360"/>
    </w:pPr>
    <w:rPr>
      <w:sz w:val="24"/>
    </w:rPr>
  </w:style>
  <w:style w:type="paragraph" w:customStyle="1" w:styleId="CharCharCharCharCharCharCharCharChar">
    <w:name w:val="Char Char Char Char Char Char Char Char Char"/>
    <w:basedOn w:val="a"/>
    <w:pPr>
      <w:tabs>
        <w:tab w:val="left" w:pos="840"/>
      </w:tabs>
      <w:ind w:left="840" w:hanging="360"/>
    </w:pPr>
    <w:rPr>
      <w:sz w:val="24"/>
    </w:rPr>
  </w:style>
  <w:style w:type="paragraph" w:customStyle="1" w:styleId="Char1CharCharCharCharCharChar">
    <w:name w:val="Char1 Char Char Char Char Char Char"/>
    <w:basedOn w:val="a"/>
    <w:pPr>
      <w:tabs>
        <w:tab w:val="left" w:pos="840"/>
      </w:tabs>
      <w:ind w:left="840" w:hanging="360"/>
    </w:pPr>
    <w:rPr>
      <w:sz w:val="24"/>
    </w:rPr>
  </w:style>
  <w:style w:type="paragraph" w:customStyle="1" w:styleId="ParaCharCharCharCharCharChar2CharCharChar1Char">
    <w:name w:val="默认段落字体 Para Char Char Char Char Char Char2 Char Char Char1 Char"/>
    <w:basedOn w:val="a"/>
    <w:pPr>
      <w:tabs>
        <w:tab w:val="left" w:pos="360"/>
      </w:tabs>
    </w:pPr>
    <w:rPr>
      <w:sz w:val="24"/>
    </w:rPr>
  </w:style>
  <w:style w:type="paragraph" w:customStyle="1" w:styleId="ParaCharCharCharCharCharCharCharCharCharCharCharCharCharCharCharCharCharCharCharCharCharCharCharCharCharChar">
    <w:name w:val="默认段落字体 Para Char Char Char Char Char Char Char Char Char Char Char Char Char Char Char Char Char Char Char Char Char Char Char Char Char Char"/>
    <w:basedOn w:val="a"/>
    <w:pPr>
      <w:tabs>
        <w:tab w:val="left" w:pos="360"/>
      </w:tabs>
    </w:pPr>
    <w:rPr>
      <w:sz w:val="24"/>
    </w:rPr>
  </w:style>
  <w:style w:type="paragraph" w:customStyle="1" w:styleId="XBRLTitle2">
    <w:name w:val="XBRLTitle2"/>
    <w:basedOn w:val="af6"/>
    <w:next w:val="4"/>
    <w:pPr>
      <w:ind w:left="454" w:hanging="454"/>
    </w:pPr>
  </w:style>
  <w:style w:type="paragraph" w:customStyle="1" w:styleId="CharCharCharCharCharCharCharCharCharCharCharCharChar">
    <w:name w:val="Char Char Char Char Char Char Char Char Char Char Char Char Char"/>
    <w:basedOn w:val="a"/>
  </w:style>
  <w:style w:type="paragraph" w:customStyle="1" w:styleId="XBRLTitle3">
    <w:name w:val="XBRLTitle3"/>
    <w:basedOn w:val="af6"/>
    <w:next w:val="4"/>
    <w:pPr>
      <w:keepNext/>
      <w:keepLines/>
      <w:tabs>
        <w:tab w:val="left" w:pos="2160"/>
      </w:tabs>
      <w:spacing w:beforeLines="50" w:afterLines="50" w:line="240" w:lineRule="auto"/>
      <w:ind w:left="624" w:hanging="624"/>
      <w:jc w:val="left"/>
      <w:outlineLvl w:val="9"/>
    </w:pPr>
    <w:rPr>
      <w:sz w:val="24"/>
    </w:rPr>
  </w:style>
  <w:style w:type="paragraph" w:customStyle="1" w:styleId="XBRLTitle4">
    <w:name w:val="XBRLTitle4"/>
    <w:basedOn w:val="af6"/>
    <w:next w:val="4"/>
    <w:pPr>
      <w:keepNext/>
      <w:keepLines/>
      <w:spacing w:beforeLines="50" w:afterLines="50" w:line="240" w:lineRule="auto"/>
      <w:ind w:left="794" w:hanging="794"/>
      <w:jc w:val="left"/>
      <w:outlineLvl w:val="9"/>
    </w:pPr>
    <w:rPr>
      <w:sz w:val="24"/>
    </w:rPr>
  </w:style>
  <w:style w:type="paragraph" w:customStyle="1" w:styleId="XBRLTitle5">
    <w:name w:val="XBRLTitle5"/>
    <w:basedOn w:val="af6"/>
    <w:next w:val="4"/>
    <w:pPr>
      <w:keepNext/>
      <w:keepLines/>
      <w:spacing w:beforeLines="50" w:afterLines="50" w:line="240" w:lineRule="auto"/>
      <w:ind w:left="1021" w:hanging="1021"/>
      <w:jc w:val="left"/>
      <w:outlineLvl w:val="9"/>
    </w:pPr>
    <w:rPr>
      <w:sz w:val="24"/>
    </w:rPr>
  </w:style>
  <w:style w:type="paragraph" w:customStyle="1" w:styleId="XBRLTitle6">
    <w:name w:val="XBRLTitle6"/>
    <w:basedOn w:val="af6"/>
    <w:next w:val="4"/>
    <w:pPr>
      <w:keepNext/>
      <w:keepLines/>
      <w:spacing w:beforeLines="50" w:afterLines="50" w:line="240" w:lineRule="auto"/>
      <w:ind w:left="1021" w:hanging="1021"/>
      <w:jc w:val="left"/>
      <w:outlineLvl w:val="9"/>
    </w:pPr>
    <w:rPr>
      <w:sz w:val="24"/>
    </w:rPr>
  </w:style>
  <w:style w:type="paragraph" w:customStyle="1" w:styleId="Style21">
    <w:name w:val="_Style 21"/>
    <w:basedOn w:val="a"/>
    <w:rPr>
      <w:szCs w:val="20"/>
    </w:rPr>
  </w:style>
  <w:style w:type="paragraph" w:customStyle="1" w:styleId="CharCharChar1">
    <w:name w:val="Char Char Char1"/>
    <w:basedOn w:val="a"/>
    <w:qFormat/>
    <w:rPr>
      <w:szCs w:val="20"/>
    </w:rPr>
  </w:style>
  <w:style w:type="paragraph" w:customStyle="1" w:styleId="16">
    <w:name w:val="样式1"/>
    <w:basedOn w:val="a"/>
    <w:pPr>
      <w:spacing w:line="360" w:lineRule="exact"/>
    </w:p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17">
    <w:name w:val="批注文字1"/>
    <w:basedOn w:val="a"/>
    <w:pPr>
      <w:jc w:val="left"/>
    </w:pPr>
    <w:rPr>
      <w:szCs w:val="20"/>
    </w:rPr>
  </w:style>
  <w:style w:type="paragraph" w:customStyle="1" w:styleId="CharChar1">
    <w:name w:val="Char Char1"/>
    <w:basedOn w:val="a"/>
    <w:rPr>
      <w:szCs w:val="20"/>
    </w:rPr>
  </w:style>
  <w:style w:type="paragraph" w:customStyle="1" w:styleId="080318">
    <w:name w:val="产品方案正文080318"/>
    <w:basedOn w:val="a"/>
    <w:pPr>
      <w:autoSpaceDE w:val="0"/>
      <w:autoSpaceDN w:val="0"/>
      <w:adjustRightInd w:val="0"/>
      <w:snapToGrid w:val="0"/>
      <w:spacing w:line="360" w:lineRule="auto"/>
      <w:ind w:firstLineChars="200" w:firstLine="200"/>
    </w:pPr>
    <w:rPr>
      <w:rFonts w:ascii="宋体" w:cs="宋体"/>
      <w:szCs w:val="20"/>
      <w:lang w:val="zh-CN"/>
    </w:rPr>
  </w:style>
  <w:style w:type="paragraph" w:customStyle="1" w:styleId="CharChar">
    <w:name w:val="Char Char"/>
    <w:basedOn w:val="a"/>
    <w:qFormat/>
    <w:rPr>
      <w:szCs w:val="20"/>
    </w:rPr>
  </w:style>
  <w:style w:type="paragraph" w:customStyle="1" w:styleId="aff9">
    <w:name w:val="特点"/>
    <w:basedOn w:val="a"/>
    <w:next w:val="a4"/>
    <w:pPr>
      <w:ind w:firstLineChars="200" w:firstLine="420"/>
    </w:pPr>
  </w:style>
  <w:style w:type="paragraph" w:customStyle="1" w:styleId="ParaCharCharCharCharCharChar1CharCharCharCharCharCharChar">
    <w:name w:val="默认段落字体 Para Char Char Char Char Char Char1 Char Char Char Char Char Char Char"/>
    <w:basedOn w:val="a"/>
    <w:pPr>
      <w:tabs>
        <w:tab w:val="left" w:pos="360"/>
      </w:tabs>
    </w:pPr>
    <w:rPr>
      <w:sz w:val="24"/>
    </w:rPr>
  </w:style>
  <w:style w:type="paragraph" w:customStyle="1" w:styleId="ParaCharCharCharCharCharCharCharCharChar">
    <w:name w:val="默认段落字体 Para Char Char Char Char Char Char Char Char Char"/>
    <w:basedOn w:val="a"/>
    <w:pPr>
      <w:tabs>
        <w:tab w:val="left" w:pos="840"/>
      </w:tabs>
      <w:ind w:left="840" w:hanging="360"/>
    </w:pPr>
    <w:rPr>
      <w:sz w:val="24"/>
    </w:rPr>
  </w:style>
  <w:style w:type="paragraph" w:customStyle="1" w:styleId="ParaCharCharCharCharCharCharCharCharCharCharCharChar1CharCharCharChar">
    <w:name w:val="默认段落字体 Para Char Char Char Char Char Char 字元 Char Char Char Char Char Char1 Char Char Char Char"/>
    <w:basedOn w:val="a"/>
    <w:pPr>
      <w:tabs>
        <w:tab w:val="left" w:pos="840"/>
      </w:tabs>
      <w:ind w:left="840" w:hanging="360"/>
    </w:pPr>
    <w:rPr>
      <w:sz w:val="24"/>
    </w:rPr>
  </w:style>
  <w:style w:type="paragraph" w:customStyle="1" w:styleId="paragraph">
    <w:name w:val="paragraph"/>
    <w:basedOn w:val="a"/>
    <w:pPr>
      <w:widowControl/>
      <w:spacing w:before="100" w:beforeAutospacing="1" w:after="100" w:afterAutospacing="1"/>
      <w:ind w:firstLine="360"/>
    </w:pPr>
    <w:rPr>
      <w:rFonts w:ascii="宋体" w:hAnsi="宋体" w:cs="宋体"/>
      <w:kern w:val="0"/>
      <w:sz w:val="24"/>
    </w:rPr>
  </w:style>
  <w:style w:type="paragraph" w:customStyle="1" w:styleId="ParaCharCharCharCharCharCharCharCharCharCharCharChar1CharCharCharChar1CharChar">
    <w:name w:val="默认段落字体 Para Char Char Char Char Char Char 字元 Char Char Char Char Char Char1 Char Char Char Char1 Char Char"/>
    <w:basedOn w:val="a"/>
    <w:pPr>
      <w:tabs>
        <w:tab w:val="left" w:pos="840"/>
      </w:tabs>
      <w:ind w:left="840" w:hanging="360"/>
    </w:pPr>
    <w:rPr>
      <w:sz w:val="24"/>
    </w:rPr>
  </w:style>
  <w:style w:type="paragraph" w:customStyle="1" w:styleId="ParaCharCharCharCharCharChar">
    <w:name w:val="默认段落字体 Para Char Char Char Char Char Char 字元"/>
    <w:basedOn w:val="a"/>
    <w:pPr>
      <w:tabs>
        <w:tab w:val="left" w:pos="840"/>
      </w:tabs>
      <w:ind w:left="840" w:hanging="360"/>
    </w:pPr>
    <w:rPr>
      <w:sz w:val="24"/>
    </w:rPr>
  </w:style>
  <w:style w:type="paragraph" w:customStyle="1" w:styleId="Char1CharCharChar">
    <w:name w:val="Char1 Char Char Char"/>
    <w:basedOn w:val="a"/>
    <w:pPr>
      <w:tabs>
        <w:tab w:val="left" w:pos="840"/>
      </w:tabs>
      <w:ind w:left="840" w:hanging="360"/>
    </w:pPr>
    <w:rPr>
      <w:sz w:val="24"/>
    </w:rPr>
  </w:style>
  <w:style w:type="paragraph" w:customStyle="1" w:styleId="ParaCharCharCharCharCharChar2Char">
    <w:name w:val="默认段落字体 Para Char Char Char Char Char Char2 Char"/>
    <w:basedOn w:val="a"/>
    <w:pPr>
      <w:tabs>
        <w:tab w:val="left" w:pos="360"/>
      </w:tabs>
    </w:pPr>
    <w:rPr>
      <w:sz w:val="24"/>
    </w:rPr>
  </w:style>
  <w:style w:type="character" w:customStyle="1" w:styleId="apple-converted-space">
    <w:name w:val="apple-converted-space"/>
  </w:style>
  <w:style w:type="character" w:customStyle="1" w:styleId="1Char">
    <w:name w:val="1 Char"/>
    <w:rPr>
      <w:rFonts w:eastAsia="宋体"/>
      <w:szCs w:val="24"/>
    </w:rPr>
  </w:style>
  <w:style w:type="paragraph" w:customStyle="1" w:styleId="ParaCharCharCharCharCharCharCharCharChar0">
    <w:name w:val="默认段落字体 Para Char Char Char Char Char Char 字元 Char Char Char"/>
    <w:basedOn w:val="a"/>
    <w:pPr>
      <w:tabs>
        <w:tab w:val="left" w:pos="840"/>
      </w:tabs>
      <w:ind w:left="840" w:hanging="360"/>
    </w:pPr>
    <w:rPr>
      <w:sz w:val="24"/>
    </w:rPr>
  </w:style>
  <w:style w:type="paragraph" w:customStyle="1" w:styleId="ParaCharCharCharCharCharCharCharCharCharChar">
    <w:name w:val="默认段落字体 Para Char Char Char Char Char Char 字元 Char Char Char Char"/>
    <w:basedOn w:val="a"/>
    <w:pPr>
      <w:tabs>
        <w:tab w:val="left" w:pos="840"/>
      </w:tabs>
      <w:ind w:left="840" w:hanging="360"/>
    </w:pPr>
    <w:rPr>
      <w:sz w:val="24"/>
    </w:rPr>
  </w:style>
  <w:style w:type="paragraph" w:customStyle="1" w:styleId="ParaCharCharCharCharCharCharCharCharCharChar0">
    <w:name w:val="默认段落字体 Para Char Char Char Char Char Char Char Char Char Char"/>
    <w:basedOn w:val="a"/>
    <w:pPr>
      <w:tabs>
        <w:tab w:val="left" w:pos="360"/>
      </w:tabs>
    </w:pPr>
    <w:rPr>
      <w:sz w:val="24"/>
    </w:rPr>
  </w:style>
  <w:style w:type="paragraph" w:customStyle="1" w:styleId="ParaCharCharCharCharCharCharChar">
    <w:name w:val="默认段落字体 Para Char Char Char Char Char Char 字元 Char"/>
    <w:basedOn w:val="a"/>
    <w:pPr>
      <w:tabs>
        <w:tab w:val="left" w:pos="840"/>
      </w:tabs>
      <w:ind w:left="840" w:hanging="360"/>
    </w:pPr>
    <w:rPr>
      <w:sz w:val="24"/>
    </w:rPr>
  </w:style>
  <w:style w:type="paragraph" w:customStyle="1" w:styleId="ParaCharCharCharCharCharChar0">
    <w:name w:val="默认段落字体 Para Char Char Char Char Char Char"/>
    <w:basedOn w:val="a"/>
    <w:pPr>
      <w:tabs>
        <w:tab w:val="left" w:pos="840"/>
      </w:tabs>
      <w:ind w:left="840" w:hanging="360"/>
    </w:pPr>
    <w:rPr>
      <w:sz w:val="24"/>
    </w:rPr>
  </w:style>
  <w:style w:type="paragraph" w:styleId="affa">
    <w:name w:val="List Paragraph"/>
    <w:basedOn w:val="a"/>
    <w:uiPriority w:val="99"/>
    <w:qFormat/>
    <w:pPr>
      <w:widowControl/>
      <w:ind w:firstLine="420"/>
    </w:pPr>
    <w:rPr>
      <w:rFonts w:ascii="Calibri" w:hAnsi="Calibri" w:cs="Calibri"/>
      <w:kern w:val="0"/>
      <w:szCs w:val="21"/>
    </w:rPr>
  </w:style>
  <w:style w:type="character" w:customStyle="1" w:styleId="160">
    <w:name w:val="16"/>
  </w:style>
  <w:style w:type="paragraph" w:customStyle="1" w:styleId="CharChar2">
    <w:name w:val="Char Char2"/>
    <w:basedOn w:val="a"/>
    <w:pPr>
      <w:spacing w:line="360" w:lineRule="auto"/>
      <w:ind w:firstLineChars="200" w:firstLine="200"/>
    </w:pPr>
    <w:rPr>
      <w:rFonts w:eastAsia="楷体_GB2312"/>
      <w:sz w:val="24"/>
      <w:szCs w:val="20"/>
    </w:rPr>
  </w:style>
  <w:style w:type="paragraph" w:customStyle="1" w:styleId="font5">
    <w:name w:val="font5"/>
    <w:basedOn w:val="a"/>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7">
    <w:name w:val="font7"/>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xl67">
    <w:name w:val="xl6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kern w:val="0"/>
      <w:sz w:val="24"/>
    </w:rPr>
  </w:style>
  <w:style w:type="paragraph" w:customStyle="1" w:styleId="xl68">
    <w:name w:val="xl6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9">
    <w:name w:val="xl6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4"/>
    </w:rPr>
  </w:style>
  <w:style w:type="paragraph" w:customStyle="1" w:styleId="xl70">
    <w:name w:val="xl7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4"/>
    </w:rPr>
  </w:style>
  <w:style w:type="paragraph" w:customStyle="1" w:styleId="xl71">
    <w:name w:val="xl7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2">
    <w:name w:val="xl72"/>
    <w:basedOn w:val="a"/>
    <w:pPr>
      <w:widowControl/>
      <w:spacing w:before="100" w:beforeAutospacing="1" w:after="100" w:afterAutospacing="1"/>
      <w:jc w:val="center"/>
    </w:pPr>
    <w:rPr>
      <w:rFonts w:ascii="宋体" w:hAnsi="宋体" w:cs="宋体"/>
      <w:kern w:val="0"/>
      <w:sz w:val="24"/>
    </w:rPr>
  </w:style>
  <w:style w:type="paragraph" w:customStyle="1" w:styleId="xl73">
    <w:name w:val="xl7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kern w:val="0"/>
      <w:szCs w:val="21"/>
    </w:rPr>
  </w:style>
  <w:style w:type="paragraph" w:customStyle="1" w:styleId="xl74">
    <w:name w:val="xl7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font8">
    <w:name w:val="font8"/>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9">
    <w:name w:val="font9"/>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10">
    <w:name w:val="font10"/>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11">
    <w:name w:val="font11"/>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12">
    <w:name w:val="font12"/>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13">
    <w:name w:val="font13"/>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14">
    <w:name w:val="font14"/>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15">
    <w:name w:val="font15"/>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16">
    <w:name w:val="font16"/>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17">
    <w:name w:val="font17"/>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18">
    <w:name w:val="font18"/>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19">
    <w:name w:val="font19"/>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20">
    <w:name w:val="font20"/>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21">
    <w:name w:val="font21"/>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22">
    <w:name w:val="font22"/>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23">
    <w:name w:val="font23"/>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24">
    <w:name w:val="font24"/>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25">
    <w:name w:val="font25"/>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26">
    <w:name w:val="font26"/>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27">
    <w:name w:val="font27"/>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28">
    <w:name w:val="font28"/>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29">
    <w:name w:val="font29"/>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30">
    <w:name w:val="font30"/>
    <w:basedOn w:val="a"/>
    <w:pPr>
      <w:widowControl/>
      <w:spacing w:before="100" w:beforeAutospacing="1" w:after="100" w:afterAutospacing="1"/>
      <w:jc w:val="left"/>
    </w:pPr>
    <w:rPr>
      <w:rFonts w:ascii="Arial" w:hAnsi="Arial" w:cs="Arial"/>
      <w:color w:val="000000"/>
      <w:kern w:val="0"/>
      <w:sz w:val="22"/>
      <w:szCs w:val="22"/>
    </w:rPr>
  </w:style>
  <w:style w:type="paragraph" w:customStyle="1" w:styleId="font31">
    <w:name w:val="font31"/>
    <w:basedOn w:val="a"/>
    <w:pPr>
      <w:widowControl/>
      <w:spacing w:before="100" w:beforeAutospacing="1" w:after="100" w:afterAutospacing="1"/>
      <w:jc w:val="left"/>
    </w:pPr>
    <w:rPr>
      <w:rFonts w:ascii="宋体" w:hAnsi="宋体" w:cs="宋体"/>
      <w:color w:val="000000"/>
      <w:kern w:val="0"/>
      <w:sz w:val="22"/>
      <w:szCs w:val="22"/>
    </w:rPr>
  </w:style>
  <w:style w:type="paragraph" w:customStyle="1" w:styleId="font32">
    <w:name w:val="font32"/>
    <w:basedOn w:val="a"/>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76">
    <w:name w:val="xl7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character" w:customStyle="1" w:styleId="Char10">
    <w:name w:val="纯文本 Char1"/>
    <w:uiPriority w:val="99"/>
    <w:rPr>
      <w:rFonts w:ascii="宋体" w:eastAsia="宋体" w:hAnsi="Courier New" w:cs="Times New Roman"/>
      <w:kern w:val="0"/>
      <w:sz w:val="20"/>
      <w:szCs w:val="21"/>
    </w:rPr>
  </w:style>
  <w:style w:type="paragraph" w:customStyle="1" w:styleId="xl65">
    <w:name w:val="xl6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kern w:val="0"/>
      <w:sz w:val="24"/>
    </w:rPr>
  </w:style>
  <w:style w:type="paragraph" w:customStyle="1" w:styleId="xl66">
    <w:name w:val="xl6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character" w:customStyle="1" w:styleId="unnamed11">
    <w:name w:val="unnamed11"/>
    <w:qFormat/>
    <w:rPr>
      <w:rFonts w:ascii="宋体" w:eastAsia="宋体" w:hAnsi="宋体" w:hint="eastAsia"/>
      <w:sz w:val="18"/>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tabs>
        <w:tab w:val="left" w:pos="360"/>
      </w:tabs>
      <w:ind w:left="360" w:hanging="360"/>
      <w:jc w:val="left"/>
    </w:pPr>
    <w:rPr>
      <w:kern w:val="0"/>
      <w:sz w:val="24"/>
      <w:szCs w:val="20"/>
    </w:rPr>
  </w:style>
  <w:style w:type="paragraph" w:customStyle="1" w:styleId="msonormal1">
    <w:name w:val="msonormal1"/>
    <w:qFormat/>
    <w:pPr>
      <w:widowControl w:val="0"/>
      <w:jc w:val="both"/>
    </w:pPr>
    <w:rPr>
      <w:kern w:val="2"/>
      <w:sz w:val="21"/>
    </w:rPr>
  </w:style>
  <w:style w:type="paragraph" w:customStyle="1" w:styleId="affb">
    <w:name w:val="正文正文"/>
    <w:basedOn w:val="a"/>
    <w:pPr>
      <w:spacing w:afterLines="25" w:line="360" w:lineRule="auto"/>
      <w:ind w:firstLineChars="200" w:firstLine="200"/>
    </w:pPr>
    <w:rPr>
      <w:sz w:val="24"/>
      <w:szCs w:val="20"/>
    </w:rPr>
  </w:style>
  <w:style w:type="paragraph" w:customStyle="1" w:styleId="Char2">
    <w:name w:val="Char2"/>
    <w:basedOn w:val="a"/>
    <w:rPr>
      <w:szCs w:val="20"/>
    </w:rPr>
  </w:style>
  <w:style w:type="paragraph" w:customStyle="1" w:styleId="InfoBlue">
    <w:name w:val="InfoBlue"/>
    <w:basedOn w:val="a"/>
    <w:next w:val="aa"/>
    <w:qFormat/>
    <w:pPr>
      <w:tabs>
        <w:tab w:val="left" w:pos="420"/>
      </w:tabs>
      <w:spacing w:after="120" w:line="240" w:lineRule="atLeast"/>
      <w:ind w:left="420" w:hanging="420"/>
      <w:jc w:val="left"/>
    </w:pPr>
    <w:rPr>
      <w:rFonts w:ascii="宋体" w:hAnsi="宋体"/>
      <w:szCs w:val="20"/>
    </w:rPr>
  </w:style>
  <w:style w:type="paragraph" w:customStyle="1" w:styleId="CharChar3">
    <w:name w:val="Char Char3"/>
    <w:basedOn w:val="a"/>
    <w:qFormat/>
    <w:rPr>
      <w:szCs w:val="20"/>
    </w:rPr>
  </w:style>
  <w:style w:type="paragraph" w:customStyle="1" w:styleId="18">
    <w:name w:val="修订1"/>
    <w:uiPriority w:val="99"/>
    <w:semiHidden/>
    <w:qFormat/>
    <w:rPr>
      <w:kern w:val="2"/>
      <w:sz w:val="21"/>
    </w:rPr>
  </w:style>
  <w:style w:type="paragraph" w:customStyle="1" w:styleId="Char11">
    <w:name w:val="Char1"/>
    <w:basedOn w:val="a"/>
    <w:qFormat/>
    <w:rPr>
      <w:szCs w:val="20"/>
    </w:rPr>
  </w:style>
  <w:style w:type="paragraph" w:customStyle="1" w:styleId="CharCharCharChar1">
    <w:name w:val="Char Char Char Char1"/>
    <w:basedOn w:val="a"/>
    <w:qFormat/>
    <w:pPr>
      <w:tabs>
        <w:tab w:val="left" w:pos="360"/>
      </w:tabs>
    </w:pPr>
    <w:rPr>
      <w:szCs w:val="20"/>
    </w:rPr>
  </w:style>
  <w:style w:type="paragraph" w:customStyle="1" w:styleId="CharChar11">
    <w:name w:val="Char Char11"/>
    <w:basedOn w:val="a"/>
    <w:qFormat/>
    <w:rPr>
      <w:szCs w:val="20"/>
    </w:rPr>
  </w:style>
  <w:style w:type="paragraph" w:customStyle="1" w:styleId="19">
    <w:name w:val="列出段落1"/>
    <w:basedOn w:val="a"/>
    <w:uiPriority w:val="34"/>
    <w:qFormat/>
    <w:pPr>
      <w:ind w:firstLineChars="200" w:firstLine="420"/>
    </w:pPr>
    <w:rPr>
      <w:szCs w:val="20"/>
    </w:rPr>
  </w:style>
  <w:style w:type="paragraph" w:customStyle="1" w:styleId="CharChar4">
    <w:name w:val="Char Char4"/>
    <w:basedOn w:val="a"/>
    <w:qFormat/>
    <w:rPr>
      <w:szCs w:val="20"/>
    </w:rPr>
  </w:style>
  <w:style w:type="paragraph" w:customStyle="1" w:styleId="CharChar5">
    <w:name w:val="Char Char5"/>
    <w:basedOn w:val="a"/>
    <w:qFormat/>
    <w:rPr>
      <w:szCs w:val="20"/>
    </w:rPr>
  </w:style>
  <w:style w:type="paragraph" w:customStyle="1" w:styleId="font33">
    <w:name w:val="font33"/>
    <w:basedOn w:val="a"/>
    <w:pPr>
      <w:widowControl/>
      <w:spacing w:before="100" w:beforeAutospacing="1" w:after="100" w:afterAutospacing="1"/>
      <w:jc w:val="left"/>
    </w:pPr>
    <w:rPr>
      <w:rFonts w:ascii="宋体" w:hAnsi="宋体" w:cs="宋体"/>
      <w:kern w:val="0"/>
      <w:sz w:val="18"/>
      <w:szCs w:val="18"/>
    </w:rPr>
  </w:style>
  <w:style w:type="paragraph" w:customStyle="1" w:styleId="CharChar50">
    <w:name w:val=" Char Char5"/>
    <w:basedOn w:val="a"/>
    <w:rsid w:val="00931D59"/>
    <w:rPr>
      <w:szCs w:val="20"/>
    </w:rPr>
  </w:style>
</w:styles>
</file>

<file path=word/webSettings.xml><?xml version="1.0" encoding="utf-8"?>
<w:webSettings xmlns:r="http://schemas.openxmlformats.org/officeDocument/2006/relationships" xmlns:w="http://schemas.openxmlformats.org/wordprocessingml/2006/main">
  <w:divs>
    <w:div w:id="229728793">
      <w:bodyDiv w:val="1"/>
      <w:marLeft w:val="0"/>
      <w:marRight w:val="0"/>
      <w:marTop w:val="0"/>
      <w:marBottom w:val="0"/>
      <w:divBdr>
        <w:top w:val="none" w:sz="0" w:space="0" w:color="auto"/>
        <w:left w:val="none" w:sz="0" w:space="0" w:color="auto"/>
        <w:bottom w:val="none" w:sz="0" w:space="0" w:color="auto"/>
        <w:right w:val="none" w:sz="0" w:space="0" w:color="auto"/>
      </w:divBdr>
    </w:div>
    <w:div w:id="454570265">
      <w:bodyDiv w:val="1"/>
      <w:marLeft w:val="0"/>
      <w:marRight w:val="0"/>
      <w:marTop w:val="0"/>
      <w:marBottom w:val="0"/>
      <w:divBdr>
        <w:top w:val="none" w:sz="0" w:space="0" w:color="auto"/>
        <w:left w:val="none" w:sz="0" w:space="0" w:color="auto"/>
        <w:bottom w:val="none" w:sz="0" w:space="0" w:color="auto"/>
        <w:right w:val="none" w:sz="0" w:space="0" w:color="auto"/>
      </w:divBdr>
    </w:div>
    <w:div w:id="464736323">
      <w:bodyDiv w:val="1"/>
      <w:marLeft w:val="0"/>
      <w:marRight w:val="0"/>
      <w:marTop w:val="0"/>
      <w:marBottom w:val="0"/>
      <w:divBdr>
        <w:top w:val="none" w:sz="0" w:space="0" w:color="auto"/>
        <w:left w:val="none" w:sz="0" w:space="0" w:color="auto"/>
        <w:bottom w:val="none" w:sz="0" w:space="0" w:color="auto"/>
        <w:right w:val="none" w:sz="0" w:space="0" w:color="auto"/>
      </w:divBdr>
    </w:div>
    <w:div w:id="842859892">
      <w:bodyDiv w:val="1"/>
      <w:marLeft w:val="0"/>
      <w:marRight w:val="0"/>
      <w:marTop w:val="0"/>
      <w:marBottom w:val="0"/>
      <w:divBdr>
        <w:top w:val="none" w:sz="0" w:space="0" w:color="auto"/>
        <w:left w:val="none" w:sz="0" w:space="0" w:color="auto"/>
        <w:bottom w:val="none" w:sz="0" w:space="0" w:color="auto"/>
        <w:right w:val="none" w:sz="0" w:space="0" w:color="auto"/>
      </w:divBdr>
    </w:div>
    <w:div w:id="1821769949">
      <w:bodyDiv w:val="1"/>
      <w:marLeft w:val="0"/>
      <w:marRight w:val="0"/>
      <w:marTop w:val="0"/>
      <w:marBottom w:val="0"/>
      <w:divBdr>
        <w:top w:val="none" w:sz="0" w:space="0" w:color="auto"/>
        <w:left w:val="none" w:sz="0" w:space="0" w:color="auto"/>
        <w:bottom w:val="none" w:sz="0" w:space="0" w:color="auto"/>
        <w:right w:val="none" w:sz="0" w:space="0" w:color="auto"/>
      </w:divBdr>
    </w:div>
    <w:div w:id="210714427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igwfmc.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40618-C924-4452-8971-8E4CC3231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1423</Words>
  <Characters>8113</Characters>
  <Application>Microsoft Office Word</Application>
  <DocSecurity>4</DocSecurity>
  <Lines>67</Lines>
  <Paragraphs>19</Paragraphs>
  <ScaleCrop>false</ScaleCrop>
  <Company>INVESCO Great Wall Fund Management Co Ltd</Company>
  <LinksUpToDate>false</LinksUpToDate>
  <CharactersWithSpaces>9517</CharactersWithSpaces>
  <SharedDoc>false</SharedDoc>
  <HLinks>
    <vt:vector size="6" baseType="variant">
      <vt:variant>
        <vt:i4>3539004</vt:i4>
      </vt:variant>
      <vt:variant>
        <vt:i4>24</vt:i4>
      </vt:variant>
      <vt:variant>
        <vt:i4>0</vt:i4>
      </vt:variant>
      <vt:variant>
        <vt:i4>5</vt:i4>
      </vt:variant>
      <vt:variant>
        <vt:lpwstr>http://www.igwfmc.com/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dc:creator>
  <cp:keywords/>
  <cp:lastModifiedBy>ZHONGM</cp:lastModifiedBy>
  <cp:revision>2</cp:revision>
  <cp:lastPrinted>2020-10-20T09:51:00Z</cp:lastPrinted>
  <dcterms:created xsi:type="dcterms:W3CDTF">2026-04-09T16:05:00Z</dcterms:created>
  <dcterms:modified xsi:type="dcterms:W3CDTF">2026-04-09T16:05:00Z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CD4C08EE2DBC403B98A1460A16D43F66</vt:lpwstr>
  </property>
</Properties>
</file>