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B5E70" w:rsidRDefault="000B5E70">
      <w:pPr>
        <w:spacing w:line="360" w:lineRule="auto"/>
        <w:ind w:leftChars="100" w:left="210"/>
      </w:pPr>
    </w:p>
    <w:p w:rsidR="000B5E70" w:rsidRDefault="000B5E70">
      <w:pPr>
        <w:spacing w:line="360" w:lineRule="auto"/>
      </w:pPr>
    </w:p>
    <w:p w:rsidR="000B5E70" w:rsidRDefault="000B5E70">
      <w:pPr>
        <w:spacing w:line="360" w:lineRule="auto"/>
      </w:pPr>
    </w:p>
    <w:p w:rsidR="000B5E70" w:rsidRDefault="000B5E70">
      <w:pPr>
        <w:spacing w:line="360" w:lineRule="auto"/>
      </w:pPr>
    </w:p>
    <w:p w:rsidR="000B5E70" w:rsidRDefault="000B5E70">
      <w:pPr>
        <w:spacing w:line="360" w:lineRule="auto"/>
      </w:pPr>
    </w:p>
    <w:p w:rsidR="000B5E70" w:rsidRDefault="000B5E70">
      <w:pPr>
        <w:spacing w:line="360" w:lineRule="auto"/>
      </w:pPr>
    </w:p>
    <w:p w:rsidR="000B5E70" w:rsidRDefault="000B5E70">
      <w:pPr>
        <w:spacing w:line="360" w:lineRule="auto"/>
      </w:pPr>
    </w:p>
    <w:p w:rsidR="000B5E70" w:rsidRPr="00956585" w:rsidRDefault="00BF0734">
      <w:pPr>
        <w:spacing w:line="360" w:lineRule="auto"/>
        <w:jc w:val="center"/>
        <w:rPr>
          <w:b/>
          <w:bCs/>
          <w:sz w:val="48"/>
        </w:rPr>
      </w:pPr>
      <w:bookmarkStart w:id="0" w:name="_Toc15987741"/>
      <w:bookmarkStart w:id="1" w:name="_Toc10604929"/>
      <w:bookmarkStart w:id="2" w:name="_Toc10554385"/>
      <w:r w:rsidRPr="00956585">
        <w:rPr>
          <w:rFonts w:hint="eastAsia"/>
          <w:b/>
          <w:bCs/>
          <w:sz w:val="48"/>
        </w:rPr>
        <w:t>招商国证港股通科技交易型开放式</w:t>
      </w:r>
    </w:p>
    <w:p w:rsidR="000B5E70" w:rsidRPr="00956585" w:rsidRDefault="00BF0734">
      <w:pPr>
        <w:spacing w:line="360" w:lineRule="auto"/>
        <w:jc w:val="center"/>
        <w:rPr>
          <w:b/>
          <w:bCs/>
          <w:sz w:val="48"/>
        </w:rPr>
      </w:pPr>
      <w:r w:rsidRPr="00956585">
        <w:rPr>
          <w:rFonts w:hint="eastAsia"/>
          <w:b/>
          <w:bCs/>
          <w:sz w:val="48"/>
        </w:rPr>
        <w:t>指数证券投资基金发起式联接基金</w:t>
      </w:r>
    </w:p>
    <w:p w:rsidR="000B5E70" w:rsidRPr="00956585" w:rsidRDefault="00BF0734">
      <w:pPr>
        <w:spacing w:line="360" w:lineRule="auto"/>
        <w:jc w:val="center"/>
        <w:rPr>
          <w:b/>
          <w:bCs/>
          <w:sz w:val="48"/>
        </w:rPr>
      </w:pPr>
      <w:r w:rsidRPr="00956585">
        <w:rPr>
          <w:rFonts w:hint="eastAsia"/>
          <w:b/>
          <w:sz w:val="48"/>
          <w:szCs w:val="48"/>
        </w:rPr>
        <w:t>基金份额发售公告</w:t>
      </w:r>
    </w:p>
    <w:bookmarkEnd w:id="0"/>
    <w:bookmarkEnd w:id="1"/>
    <w:bookmarkEnd w:id="2"/>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0B5E70">
      <w:pPr>
        <w:spacing w:line="360" w:lineRule="auto"/>
        <w:rPr>
          <w:b/>
        </w:rPr>
      </w:pPr>
    </w:p>
    <w:p w:rsidR="000B5E70" w:rsidRPr="00956585" w:rsidRDefault="00BF0734">
      <w:pPr>
        <w:adjustRightInd w:val="0"/>
        <w:snapToGrid w:val="0"/>
        <w:spacing w:line="360" w:lineRule="auto"/>
        <w:ind w:firstLineChars="640" w:firstLine="1799"/>
        <w:rPr>
          <w:b/>
          <w:sz w:val="28"/>
          <w:szCs w:val="28"/>
        </w:rPr>
      </w:pPr>
      <w:r w:rsidRPr="00956585">
        <w:rPr>
          <w:rFonts w:hint="eastAsia"/>
          <w:b/>
          <w:sz w:val="28"/>
          <w:szCs w:val="28"/>
        </w:rPr>
        <w:t>基金管理人：招商基金管理有限公司</w:t>
      </w:r>
    </w:p>
    <w:p w:rsidR="000B5E70" w:rsidRPr="00956585" w:rsidRDefault="00BF0734">
      <w:pPr>
        <w:adjustRightInd w:val="0"/>
        <w:snapToGrid w:val="0"/>
        <w:spacing w:line="360" w:lineRule="auto"/>
        <w:ind w:firstLineChars="640" w:firstLine="1799"/>
        <w:rPr>
          <w:b/>
          <w:sz w:val="28"/>
          <w:szCs w:val="28"/>
        </w:rPr>
      </w:pPr>
      <w:r w:rsidRPr="00956585">
        <w:rPr>
          <w:rFonts w:hint="eastAsia"/>
          <w:b/>
          <w:sz w:val="28"/>
          <w:szCs w:val="28"/>
        </w:rPr>
        <w:t>基金托管人：国泰海通证券股份有限公司</w:t>
      </w:r>
    </w:p>
    <w:p w:rsidR="000B5E70" w:rsidRPr="00956585" w:rsidRDefault="00BF0734">
      <w:pPr>
        <w:adjustRightInd w:val="0"/>
        <w:snapToGrid w:val="0"/>
        <w:spacing w:line="360" w:lineRule="auto"/>
        <w:ind w:firstLineChars="640" w:firstLine="1799"/>
        <w:rPr>
          <w:b/>
          <w:sz w:val="28"/>
          <w:szCs w:val="28"/>
        </w:rPr>
      </w:pPr>
      <w:r w:rsidRPr="00956585">
        <w:rPr>
          <w:rFonts w:hint="eastAsia"/>
          <w:b/>
          <w:sz w:val="28"/>
          <w:szCs w:val="28"/>
        </w:rPr>
        <w:t>登记机构：招商基金管理有限公司</w:t>
      </w:r>
    </w:p>
    <w:p w:rsidR="000B5E70" w:rsidRPr="00956585" w:rsidRDefault="000B5E70">
      <w:pPr>
        <w:adjustRightInd w:val="0"/>
        <w:snapToGrid w:val="0"/>
        <w:spacing w:line="360" w:lineRule="auto"/>
        <w:ind w:firstLineChars="1217" w:firstLine="2556"/>
      </w:pPr>
    </w:p>
    <w:p w:rsidR="000B5E70" w:rsidRPr="00956585" w:rsidRDefault="00BF0734">
      <w:pPr>
        <w:spacing w:line="360" w:lineRule="auto"/>
      </w:pPr>
      <w:r w:rsidRPr="00956585">
        <w:br w:type="page"/>
      </w:r>
    </w:p>
    <w:p w:rsidR="000B5E70" w:rsidRPr="00956585" w:rsidRDefault="00BF0734">
      <w:pPr>
        <w:adjustRightInd w:val="0"/>
        <w:snapToGrid w:val="0"/>
        <w:spacing w:line="360" w:lineRule="auto"/>
        <w:jc w:val="center"/>
        <w:rPr>
          <w:b/>
        </w:rPr>
      </w:pPr>
      <w:r w:rsidRPr="00956585">
        <w:rPr>
          <w:rFonts w:hint="eastAsia"/>
          <w:b/>
        </w:rPr>
        <w:lastRenderedPageBreak/>
        <w:t>重要提示</w:t>
      </w:r>
    </w:p>
    <w:p w:rsidR="000B5E70" w:rsidRPr="00956585" w:rsidRDefault="000B5E70">
      <w:pPr>
        <w:adjustRightInd w:val="0"/>
        <w:snapToGrid w:val="0"/>
        <w:spacing w:line="360" w:lineRule="auto"/>
        <w:jc w:val="center"/>
      </w:pPr>
    </w:p>
    <w:p w:rsidR="000B5E70" w:rsidRPr="00956585" w:rsidRDefault="00BF0734">
      <w:pPr>
        <w:adjustRightInd w:val="0"/>
        <w:snapToGrid w:val="0"/>
        <w:spacing w:line="360" w:lineRule="auto"/>
        <w:ind w:firstLineChars="200" w:firstLine="420"/>
      </w:pPr>
      <w:r w:rsidRPr="00956585">
        <w:t>1</w:t>
      </w:r>
      <w:r w:rsidRPr="00956585">
        <w:rPr>
          <w:rFonts w:hint="eastAsia"/>
        </w:rPr>
        <w:t>、招商国证港股通科技交易型开放式指数证券投资基金发起式联接基金（以下简称“本基金”）的发售已获中国证监会证监许可【</w:t>
      </w:r>
      <w:r w:rsidRPr="00956585">
        <w:t>2026</w:t>
      </w:r>
      <w:r w:rsidRPr="00956585">
        <w:rPr>
          <w:rFonts w:hint="eastAsia"/>
        </w:rPr>
        <w:t>】</w:t>
      </w:r>
      <w:r w:rsidRPr="00956585">
        <w:t>266</w:t>
      </w:r>
      <w:r w:rsidRPr="00956585">
        <w:rPr>
          <w:rFonts w:hint="eastAsia"/>
        </w:rPr>
        <w:t>号文准予注册。</w:t>
      </w:r>
    </w:p>
    <w:p w:rsidR="000B5E70" w:rsidRPr="00956585" w:rsidRDefault="00BF0734">
      <w:pPr>
        <w:adjustRightInd w:val="0"/>
        <w:snapToGrid w:val="0"/>
        <w:spacing w:line="360" w:lineRule="auto"/>
        <w:ind w:firstLineChars="200" w:firstLine="420"/>
      </w:pPr>
      <w:r w:rsidRPr="00956585">
        <w:t>2</w:t>
      </w:r>
      <w:r w:rsidRPr="00956585">
        <w:rPr>
          <w:rFonts w:hint="eastAsia"/>
        </w:rPr>
        <w:t>、本基金类型为契约型开放式。</w:t>
      </w:r>
    </w:p>
    <w:p w:rsidR="000B5E70" w:rsidRPr="00956585" w:rsidRDefault="00BF0734">
      <w:pPr>
        <w:adjustRightInd w:val="0"/>
        <w:snapToGrid w:val="0"/>
        <w:spacing w:line="360" w:lineRule="auto"/>
        <w:ind w:firstLineChars="200" w:firstLine="420"/>
      </w:pPr>
      <w:r w:rsidRPr="00956585">
        <w:t>3</w:t>
      </w:r>
      <w:r w:rsidRPr="00956585">
        <w:rPr>
          <w:rFonts w:hint="eastAsia"/>
        </w:rPr>
        <w:t>、本基金的管理人为招商基金管理有限公司（以下简称“招商基金”或“本公司”），托管人为国泰海通证券股份有限公司，登记机构为招商基金管理有限公司。</w:t>
      </w:r>
    </w:p>
    <w:p w:rsidR="000B5E70" w:rsidRPr="00956585" w:rsidRDefault="00BF0734">
      <w:pPr>
        <w:adjustRightInd w:val="0"/>
        <w:snapToGrid w:val="0"/>
        <w:spacing w:line="360" w:lineRule="auto"/>
        <w:ind w:firstLineChars="200" w:firstLine="420"/>
      </w:pPr>
      <w:r w:rsidRPr="00956585">
        <w:t>4</w:t>
      </w:r>
      <w:r w:rsidRPr="00956585">
        <w:rPr>
          <w:rFonts w:hint="eastAsia"/>
        </w:rPr>
        <w:t>、本基金自</w:t>
      </w:r>
      <w:r w:rsidRPr="00956585">
        <w:t>2026</w:t>
      </w:r>
      <w:r w:rsidRPr="00956585">
        <w:t>年</w:t>
      </w:r>
      <w:r w:rsidRPr="00956585">
        <w:t>4</w:t>
      </w:r>
      <w:r w:rsidRPr="00956585">
        <w:t>月</w:t>
      </w:r>
      <w:r w:rsidRPr="00956585">
        <w:t>20</w:t>
      </w:r>
      <w:r w:rsidRPr="00956585">
        <w:t>日</w:t>
      </w:r>
      <w:r w:rsidRPr="00956585">
        <w:rPr>
          <w:rFonts w:hint="eastAsia"/>
        </w:rPr>
        <w:t>至</w:t>
      </w:r>
      <w:r w:rsidRPr="00956585">
        <w:t>2026</w:t>
      </w:r>
      <w:r w:rsidRPr="00956585">
        <w:t>年</w:t>
      </w:r>
      <w:r w:rsidRPr="00956585">
        <w:t>5</w:t>
      </w:r>
      <w:r w:rsidRPr="00956585">
        <w:t>月</w:t>
      </w:r>
      <w:r w:rsidRPr="00956585">
        <w:t>6</w:t>
      </w:r>
      <w:r w:rsidRPr="00956585">
        <w:t>日</w:t>
      </w:r>
      <w:r w:rsidRPr="00956585">
        <w:rPr>
          <w:rFonts w:hint="eastAsia"/>
        </w:rPr>
        <w:t>（具体办理业务时间见各销售机构的相关业务公告或拨打客户服务电话咨询）通过销售机构公开发售。基金管理人根据认购的情况可适当调整募集时间，并及时公告，但最长不超过法定募集期限。</w:t>
      </w:r>
    </w:p>
    <w:p w:rsidR="000B5E70" w:rsidRPr="00956585" w:rsidRDefault="00BF0734">
      <w:pPr>
        <w:adjustRightInd w:val="0"/>
        <w:snapToGrid w:val="0"/>
        <w:spacing w:line="360" w:lineRule="auto"/>
        <w:ind w:firstLineChars="200" w:firstLine="420"/>
      </w:pPr>
      <w:r w:rsidRPr="00956585">
        <w:t>5</w:t>
      </w:r>
      <w:r w:rsidRPr="00956585">
        <w:rPr>
          <w:rFonts w:hint="eastAsia"/>
        </w:rPr>
        <w:t>、本基金</w:t>
      </w:r>
      <w:r w:rsidRPr="00956585">
        <w:t>的</w:t>
      </w:r>
      <w:r w:rsidRPr="00956585">
        <w:rPr>
          <w:rFonts w:hint="eastAsia"/>
        </w:rPr>
        <w:t>募集对象</w:t>
      </w:r>
      <w:r w:rsidRPr="00956585">
        <w:t>为</w:t>
      </w:r>
      <w:r w:rsidRPr="00956585">
        <w:rPr>
          <w:rFonts w:hint="eastAsia"/>
        </w:rPr>
        <w:t>符合法律法规规定的可投资于证券投资基金的个人投资者、机构投资者、合格境外投资者、发起资金提供方以及法律法规或中国证监会允许购买证券投资基金的其他投资人。</w:t>
      </w:r>
    </w:p>
    <w:p w:rsidR="000B5E70" w:rsidRPr="00956585" w:rsidRDefault="00BF0734">
      <w:pPr>
        <w:adjustRightInd w:val="0"/>
        <w:snapToGrid w:val="0"/>
        <w:spacing w:line="360" w:lineRule="auto"/>
        <w:ind w:firstLineChars="200" w:firstLine="420"/>
      </w:pPr>
      <w:r w:rsidRPr="00956585">
        <w:t>6</w:t>
      </w:r>
      <w:r w:rsidRPr="00956585">
        <w:rPr>
          <w:rFonts w:hint="eastAsia"/>
        </w:rPr>
        <w:t>、本基金的销售机构包括直销机构和非直销销售机构。</w:t>
      </w:r>
      <w:r w:rsidRPr="00956585">
        <w:rPr>
          <w:rFonts w:eastAsiaTheme="minorEastAsia" w:hint="eastAsia"/>
        </w:rPr>
        <w:t>本基金</w:t>
      </w:r>
      <w:r w:rsidRPr="00956585">
        <w:rPr>
          <w:rFonts w:eastAsiaTheme="minorEastAsia"/>
        </w:rPr>
        <w:t>C</w:t>
      </w:r>
      <w:r w:rsidRPr="00956585">
        <w:rPr>
          <w:rFonts w:eastAsiaTheme="minorEastAsia" w:hint="eastAsia"/>
        </w:rPr>
        <w:t>类基金份额暂不在基金管理人直销渠道发售。</w:t>
      </w:r>
    </w:p>
    <w:p w:rsidR="000B5E70" w:rsidRPr="00956585" w:rsidRDefault="00BF0734">
      <w:pPr>
        <w:adjustRightInd w:val="0"/>
        <w:snapToGrid w:val="0"/>
        <w:spacing w:line="360" w:lineRule="auto"/>
        <w:ind w:firstLineChars="200" w:firstLine="420"/>
      </w:pPr>
      <w:r w:rsidRPr="00956585">
        <w:t>7</w:t>
      </w:r>
      <w:r w:rsidRPr="00956585">
        <w:rPr>
          <w:rFonts w:hint="eastAsia"/>
        </w:rPr>
        <w:t>、投资者欲购买本基金，需开立登记机构提供的基金账户。发行期内本公司、本公司直销柜台及网站为投资者办理开户和认购手续。除法律法规另有规定外，一个投资者只能开设和使用一个基金账户。不得非法利用他人账户或资金进行认购，也不得违规融资或帮助他人违规进行认购。投资者应保证用于认购的资金来源合法，投资者应有权自行支配，不存在任何法律上、合约上或其他障碍。投资者不得使用贷款、发行债券等筹集的非自有资金投资本基金。</w:t>
      </w:r>
    </w:p>
    <w:p w:rsidR="000B5E70" w:rsidRPr="00956585" w:rsidRDefault="00BF0734">
      <w:pPr>
        <w:adjustRightInd w:val="0"/>
        <w:snapToGrid w:val="0"/>
        <w:spacing w:line="360" w:lineRule="auto"/>
        <w:ind w:firstLineChars="200" w:firstLine="420"/>
      </w:pPr>
      <w:r w:rsidRPr="00956585">
        <w:t>8</w:t>
      </w:r>
      <w:r w:rsidRPr="00956585">
        <w:rPr>
          <w:rFonts w:hint="eastAsia"/>
        </w:rPr>
        <w:t>、投资者在募集期内可以多次认购基金份额，</w:t>
      </w:r>
      <w:r w:rsidRPr="00956585">
        <w:rPr>
          <w:rFonts w:hint="eastAsia"/>
        </w:rPr>
        <w:t>A</w:t>
      </w:r>
      <w:r w:rsidRPr="00956585">
        <w:rPr>
          <w:rFonts w:hint="eastAsia"/>
        </w:rPr>
        <w:t>类基金份额的认购费按每笔认购申请单独计算，认购申请一经受理不得撤销。投资者通过非直销销售机构认购，单个基金账户首次单笔最低认购金额为</w:t>
      </w:r>
      <w:r w:rsidRPr="00956585">
        <w:rPr>
          <w:rFonts w:hint="eastAsia"/>
        </w:rPr>
        <w:t>1</w:t>
      </w:r>
      <w:r w:rsidRPr="00956585">
        <w:rPr>
          <w:rFonts w:hint="eastAsia"/>
        </w:rPr>
        <w:t>元（含认购费），追加认购单笔最低金额为</w:t>
      </w:r>
      <w:r w:rsidRPr="00956585">
        <w:rPr>
          <w:rFonts w:hint="eastAsia"/>
        </w:rPr>
        <w:t>1</w:t>
      </w:r>
      <w:r w:rsidRPr="00956585">
        <w:rPr>
          <w:rFonts w:hint="eastAsia"/>
        </w:rPr>
        <w:t>元（含认购费），具体认购金额由各非直销销售机构制定和调整。通过本基金管理人官网交易平台认购，单个基金账户首次单笔最低认购金额为</w:t>
      </w:r>
      <w:r w:rsidRPr="00956585">
        <w:rPr>
          <w:rFonts w:hint="eastAsia"/>
        </w:rPr>
        <w:t>1</w:t>
      </w:r>
      <w:r w:rsidRPr="00956585">
        <w:rPr>
          <w:rFonts w:hint="eastAsia"/>
        </w:rPr>
        <w:t>元，追加认购单笔最低金额为</w:t>
      </w:r>
      <w:r w:rsidRPr="00956585">
        <w:rPr>
          <w:rFonts w:hint="eastAsia"/>
        </w:rPr>
        <w:t>1</w:t>
      </w:r>
      <w:r w:rsidRPr="00956585">
        <w:rPr>
          <w:rFonts w:hint="eastAsia"/>
        </w:rPr>
        <w:t>元。通过本基金管理人直销柜台认购，单个基金账户的首次单笔最低认购金额为</w:t>
      </w:r>
      <w:r w:rsidRPr="00956585">
        <w:rPr>
          <w:rFonts w:hint="eastAsia"/>
        </w:rPr>
        <w:t>50</w:t>
      </w:r>
      <w:r w:rsidRPr="00956585">
        <w:rPr>
          <w:rFonts w:hint="eastAsia"/>
        </w:rPr>
        <w:t>万元，追加认购单笔最低金额为</w:t>
      </w:r>
      <w:r w:rsidRPr="00956585">
        <w:rPr>
          <w:rFonts w:hint="eastAsia"/>
        </w:rPr>
        <w:t>1</w:t>
      </w:r>
      <w:r w:rsidRPr="00956585">
        <w:rPr>
          <w:rFonts w:hint="eastAsia"/>
        </w:rPr>
        <w:t>元。</w:t>
      </w:r>
    </w:p>
    <w:p w:rsidR="000B5E70" w:rsidRPr="00956585" w:rsidRDefault="00BF0734">
      <w:pPr>
        <w:adjustRightInd w:val="0"/>
        <w:snapToGrid w:val="0"/>
        <w:spacing w:line="360" w:lineRule="auto"/>
        <w:ind w:firstLineChars="200" w:firstLine="420"/>
      </w:pPr>
      <w:r w:rsidRPr="00956585">
        <w:t>9</w:t>
      </w:r>
      <w:r w:rsidRPr="00956585">
        <w:rPr>
          <w:rFonts w:hint="eastAsia"/>
        </w:rPr>
        <w:t>、基金销售机构（包括各非直销销售机构及本公司直销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0B5E70" w:rsidRPr="00956585" w:rsidRDefault="00BF0734">
      <w:pPr>
        <w:adjustRightInd w:val="0"/>
        <w:snapToGrid w:val="0"/>
        <w:spacing w:line="360" w:lineRule="auto"/>
        <w:ind w:firstLineChars="200" w:firstLine="420"/>
      </w:pPr>
      <w:r w:rsidRPr="00956585">
        <w:rPr>
          <w:szCs w:val="20"/>
        </w:rPr>
        <w:t>10</w:t>
      </w:r>
      <w:r w:rsidRPr="00956585">
        <w:rPr>
          <w:rFonts w:hint="eastAsia"/>
          <w:szCs w:val="20"/>
        </w:rPr>
        <w:t>、</w:t>
      </w:r>
      <w:r w:rsidRPr="00956585">
        <w:rPr>
          <w:rFonts w:hint="eastAsia"/>
        </w:rPr>
        <w:t>投资者有效认购款项在募集期间产生的利息将折算为基金份额归基金份额持有人所有，其中利息转份额的具体数额以登记机构的记录为准。</w:t>
      </w:r>
    </w:p>
    <w:p w:rsidR="000B5E70" w:rsidRPr="00956585" w:rsidRDefault="00BF0734">
      <w:pPr>
        <w:adjustRightInd w:val="0"/>
        <w:snapToGrid w:val="0"/>
        <w:spacing w:line="360" w:lineRule="auto"/>
        <w:ind w:firstLineChars="200" w:firstLine="420"/>
      </w:pPr>
      <w:r w:rsidRPr="00956585">
        <w:t>11</w:t>
      </w:r>
      <w:r w:rsidRPr="00956585">
        <w:rPr>
          <w:rFonts w:hint="eastAsia"/>
        </w:rPr>
        <w:t>、本公告仅对本基金发售的有关事项和规定予以说明。投资者欲了解本基金的详细情况，请详细阅读刊登在基金管理人网站（</w:t>
      </w:r>
      <w:r w:rsidRPr="00956585">
        <w:t>www.cmfchina.com</w:t>
      </w:r>
      <w:r w:rsidRPr="00956585">
        <w:rPr>
          <w:rFonts w:hint="eastAsia"/>
        </w:rPr>
        <w:t>）和中国证监会基金电子披露网站（</w:t>
      </w:r>
      <w:r w:rsidRPr="00956585">
        <w:t>http://eid.csrc.gov.cn/fund</w:t>
      </w:r>
      <w:r w:rsidRPr="00956585">
        <w:rPr>
          <w:rFonts w:hint="eastAsia"/>
        </w:rPr>
        <w:t>）上的《招商国证港股通科技交易型开放式指数证券投资基金发起式联接基金招募说明书》（以下简称“招募说明书”）等法律文件。本基金的基金合同及招募说明书提示性公告以及本公告将同时刊登在《</w:t>
      </w:r>
      <w:r w:rsidR="00DF6E8D" w:rsidRPr="00956585">
        <w:rPr>
          <w:rFonts w:hint="eastAsia"/>
        </w:rPr>
        <w:t>上海证券报</w:t>
      </w:r>
      <w:r w:rsidRPr="00956585">
        <w:rPr>
          <w:rFonts w:hint="eastAsia"/>
        </w:rPr>
        <w:t>》。</w:t>
      </w:r>
    </w:p>
    <w:p w:rsidR="000B5E70" w:rsidRPr="00956585" w:rsidRDefault="00BF0734">
      <w:pPr>
        <w:adjustRightInd w:val="0"/>
        <w:snapToGrid w:val="0"/>
        <w:spacing w:line="360" w:lineRule="auto"/>
        <w:ind w:firstLineChars="200" w:firstLine="420"/>
      </w:pPr>
      <w:r w:rsidRPr="00956585">
        <w:t>12</w:t>
      </w:r>
      <w:r w:rsidRPr="00956585">
        <w:rPr>
          <w:rFonts w:hint="eastAsia"/>
        </w:rPr>
        <w:t>、本基金的招募说明书及本公告将同时发布在本公司网站（</w:t>
      </w:r>
      <w:r w:rsidRPr="00956585">
        <w:t>www.cmfchina.com</w:t>
      </w:r>
      <w:r w:rsidRPr="00956585">
        <w:rPr>
          <w:rFonts w:hint="eastAsia"/>
        </w:rPr>
        <w:t>）。投资者亦可通过本公司网站下载基金业务申请表格和了解本基金发售的相关事宜。</w:t>
      </w:r>
    </w:p>
    <w:p w:rsidR="000B5E70" w:rsidRPr="00956585" w:rsidRDefault="00BF0734">
      <w:pPr>
        <w:adjustRightInd w:val="0"/>
        <w:snapToGrid w:val="0"/>
        <w:spacing w:line="360" w:lineRule="auto"/>
        <w:ind w:firstLineChars="200" w:firstLine="420"/>
      </w:pPr>
      <w:r w:rsidRPr="00956585">
        <w:t>13</w:t>
      </w:r>
      <w:r w:rsidRPr="00956585">
        <w:rPr>
          <w:rFonts w:hint="eastAsia"/>
        </w:rPr>
        <w:t>、非直销销售机构的销售网点以及开户和认购等事项详见各非直销销售机构在各销售城市当地主要媒介刊登的公告或在各销售网点发布的公告。对位于未开设销售网点地区的投资者，可拨打本公司的客户服务电话（</w:t>
      </w:r>
      <w:r w:rsidRPr="00956585">
        <w:t>400-887-9555</w:t>
      </w:r>
      <w:r w:rsidRPr="00956585">
        <w:rPr>
          <w:rFonts w:hint="eastAsia"/>
        </w:rPr>
        <w:t>）垂询认购事宜。</w:t>
      </w:r>
    </w:p>
    <w:p w:rsidR="000B5E70" w:rsidRPr="00956585" w:rsidRDefault="00BF0734">
      <w:pPr>
        <w:adjustRightInd w:val="0"/>
        <w:snapToGrid w:val="0"/>
        <w:spacing w:line="360" w:lineRule="auto"/>
        <w:ind w:firstLineChars="200" w:firstLine="420"/>
      </w:pPr>
      <w:r w:rsidRPr="00956585">
        <w:t>14</w:t>
      </w:r>
      <w:r w:rsidRPr="00956585">
        <w:rPr>
          <w:rFonts w:hint="eastAsia"/>
        </w:rPr>
        <w:t>、在发售期间，基金管理人可根据有关法律法规规定调整销售机构，并在基金管理人网站公示。销售机构可以根据情况变化增加或者减少其销售城市、网点。请留意本公司网站公示及各非直销销售机构的公告，或拨打本公司及各非直销销售机构客户服务电话咨询。</w:t>
      </w:r>
    </w:p>
    <w:p w:rsidR="000B5E70" w:rsidRPr="00956585" w:rsidRDefault="00BF0734">
      <w:pPr>
        <w:adjustRightInd w:val="0"/>
        <w:snapToGrid w:val="0"/>
        <w:spacing w:line="360" w:lineRule="auto"/>
        <w:ind w:firstLineChars="200" w:firstLine="420"/>
      </w:pPr>
      <w:r w:rsidRPr="00956585">
        <w:t>15</w:t>
      </w:r>
      <w:r w:rsidRPr="00956585">
        <w:rPr>
          <w:rFonts w:hint="eastAsia"/>
        </w:rPr>
        <w:t>、本公司可综合各种情况对发售安排做适当调整，并可根据基金销售情况适当延长或缩短基金发售时间，并及时公告。</w:t>
      </w:r>
    </w:p>
    <w:p w:rsidR="000B5E70" w:rsidRPr="00956585" w:rsidRDefault="00BF0734">
      <w:pPr>
        <w:adjustRightInd w:val="0"/>
        <w:snapToGrid w:val="0"/>
        <w:spacing w:line="360" w:lineRule="auto"/>
        <w:ind w:firstLineChars="200" w:firstLine="420"/>
      </w:pPr>
      <w:r w:rsidRPr="00956585">
        <w:t>16</w:t>
      </w:r>
      <w:r w:rsidRPr="00956585">
        <w:rPr>
          <w:rFonts w:hint="eastAsia"/>
        </w:rPr>
        <w:t>、风险提示</w:t>
      </w:r>
    </w:p>
    <w:p w:rsidR="000B5E70" w:rsidRPr="00956585" w:rsidRDefault="00BF0734">
      <w:pPr>
        <w:adjustRightInd w:val="0"/>
        <w:snapToGrid w:val="0"/>
        <w:spacing w:line="360" w:lineRule="auto"/>
        <w:ind w:firstLineChars="200" w:firstLine="420"/>
      </w:pPr>
      <w:r w:rsidRPr="00956585">
        <w:rPr>
          <w:rFonts w:hint="eastAsia"/>
        </w:rPr>
        <w:t>（</w:t>
      </w:r>
      <w:r w:rsidRPr="00956585">
        <w:t>1</w:t>
      </w:r>
      <w:r w:rsidRPr="00956585">
        <w:rPr>
          <w:rFonts w:hint="eastAsia"/>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基金在投资运作过程中可能面临各种风险，既包括市场风险，也包括基金自身的管理风险、技术风险和合规风险等。</w:t>
      </w:r>
    </w:p>
    <w:p w:rsidR="000B5E70" w:rsidRPr="00956585" w:rsidRDefault="00BF0734">
      <w:pPr>
        <w:adjustRightInd w:val="0"/>
        <w:snapToGrid w:val="0"/>
        <w:spacing w:line="360" w:lineRule="auto"/>
        <w:ind w:firstLineChars="200" w:firstLine="420"/>
      </w:pPr>
      <w:r w:rsidRPr="00956585">
        <w:rPr>
          <w:rFonts w:hint="eastAsia"/>
        </w:rPr>
        <w:t>（</w:t>
      </w:r>
      <w:r w:rsidRPr="00956585">
        <w:t>2</w:t>
      </w:r>
      <w:r w:rsidRPr="00956585">
        <w:rPr>
          <w:rFonts w:hint="eastAsia"/>
        </w:rPr>
        <w:t>）巨额赎回风险是开放式基金所特有的一种风险，即当单个开放日基金的净赎回申请超过上一日本基金总份额的百分之十时，投资人将可能无法及时赎回持有的全部基金份额。</w:t>
      </w:r>
    </w:p>
    <w:p w:rsidR="000B5E70" w:rsidRPr="00956585" w:rsidRDefault="00BF0734">
      <w:pPr>
        <w:adjustRightInd w:val="0"/>
        <w:snapToGrid w:val="0"/>
        <w:spacing w:line="360" w:lineRule="auto"/>
        <w:ind w:firstLineChars="200" w:firstLine="420"/>
      </w:pPr>
      <w:r w:rsidRPr="00956585">
        <w:rPr>
          <w:rFonts w:hint="eastAsia"/>
        </w:rPr>
        <w:t>（</w:t>
      </w:r>
      <w:r w:rsidRPr="00956585">
        <w:t>3</w:t>
      </w:r>
      <w:r w:rsidRPr="00956585">
        <w:rPr>
          <w:rFonts w:hint="eastAsia"/>
        </w:rPr>
        <w:t>）基金分为股票型基金、混合型基金、债券型基金、货币市场基金等不同类型，投资人投资不同类型的基金将获得不同的收益预期，也将承担不同程度的风险。一般来说，基金的收益预期越高，投资人承担的风险也越大。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0B5E70" w:rsidRPr="00956585" w:rsidRDefault="00BF0734">
      <w:pPr>
        <w:adjustRightInd w:val="0"/>
        <w:snapToGrid w:val="0"/>
        <w:spacing w:line="360" w:lineRule="auto"/>
        <w:ind w:firstLineChars="200" w:firstLine="420"/>
      </w:pPr>
      <w:r w:rsidRPr="00956585">
        <w:rPr>
          <w:rFonts w:hint="eastAsia"/>
        </w:rPr>
        <w:t>（</w:t>
      </w:r>
      <w:r w:rsidRPr="00956585">
        <w:t>4</w:t>
      </w:r>
      <w:r w:rsidRPr="00956585">
        <w:rPr>
          <w:rFonts w:hint="eastAsia"/>
        </w:rPr>
        <w:t>）本基金投资于证券市场，基金净值会因为证券市场波动等因素产生波动，投资者在投资本基金前，应全面了解本基金的产品特性，充分考虑自身的风险承受能力，理性判断市场，并承担基金投资中出现的各类风险，包括证券市场风险、流动性风险、信用风险、管理风险、本基金特定风险、启用侧袋机制的风险、本基金法律文件风险收益特征表述与销售机构基金风险评价可能不一致的风险、其他风险等。</w:t>
      </w:r>
    </w:p>
    <w:p w:rsidR="000B5E70" w:rsidRPr="00956585" w:rsidRDefault="00BF0734">
      <w:pPr>
        <w:adjustRightInd w:val="0"/>
        <w:snapToGrid w:val="0"/>
        <w:spacing w:line="360" w:lineRule="auto"/>
        <w:ind w:firstLineChars="200" w:firstLine="420"/>
      </w:pPr>
      <w:r w:rsidRPr="00956585">
        <w:rPr>
          <w:rFonts w:hint="eastAsia"/>
        </w:rPr>
        <w:t>本基金的具体运作特点详见基金合同和招募说明书的约定。本基金的一般风险及特定风险详见招募说明书的“风险揭示”部分。</w:t>
      </w:r>
    </w:p>
    <w:p w:rsidR="000B5E70" w:rsidRPr="00956585" w:rsidRDefault="00BF0734">
      <w:pPr>
        <w:adjustRightInd w:val="0"/>
        <w:snapToGrid w:val="0"/>
        <w:spacing w:line="360" w:lineRule="auto"/>
        <w:ind w:firstLineChars="200" w:firstLine="420"/>
      </w:pPr>
      <w:r w:rsidRPr="00956585">
        <w:rPr>
          <w:rFonts w:eastAsiaTheme="minorEastAsia" w:hint="eastAsia"/>
        </w:rPr>
        <w:t>本基金的特定风险包括：</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w:t>
      </w:r>
      <w:r w:rsidRPr="00956585">
        <w:rPr>
          <w:rFonts w:hint="eastAsia"/>
        </w:rPr>
        <w:t>）</w:t>
      </w:r>
      <w:r w:rsidRPr="00956585">
        <w:rPr>
          <w:rFonts w:hint="eastAsia"/>
          <w:bCs/>
          <w:szCs w:val="21"/>
        </w:rPr>
        <w:t>投资于目标</w:t>
      </w:r>
      <w:r w:rsidRPr="00956585">
        <w:rPr>
          <w:rFonts w:hint="eastAsia"/>
          <w:bCs/>
          <w:szCs w:val="21"/>
        </w:rPr>
        <w:t>ETF</w:t>
      </w:r>
      <w:r w:rsidRPr="00956585">
        <w:rPr>
          <w:rFonts w:hint="eastAsia"/>
          <w:bCs/>
          <w:szCs w:val="21"/>
        </w:rPr>
        <w:t>基金带来的风险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由于主要投资于目标</w:t>
      </w:r>
      <w:r w:rsidRPr="00956585">
        <w:rPr>
          <w:rFonts w:hint="eastAsia"/>
          <w:bCs/>
          <w:szCs w:val="21"/>
        </w:rPr>
        <w:t>ETF</w:t>
      </w:r>
      <w:r w:rsidRPr="00956585">
        <w:rPr>
          <w:rFonts w:hint="eastAsia"/>
          <w:bCs/>
          <w:szCs w:val="21"/>
        </w:rPr>
        <w:t>，在多数情况下将维持较高的目标</w:t>
      </w:r>
      <w:r w:rsidRPr="00956585">
        <w:rPr>
          <w:rFonts w:hint="eastAsia"/>
          <w:bCs/>
          <w:szCs w:val="21"/>
        </w:rPr>
        <w:t>ETF</w:t>
      </w:r>
      <w:r w:rsidRPr="00956585">
        <w:rPr>
          <w:rFonts w:hint="eastAsia"/>
          <w:bCs/>
          <w:szCs w:val="21"/>
        </w:rPr>
        <w:t>投资比例，基金净值可能会随目标</w:t>
      </w:r>
      <w:r w:rsidRPr="00956585">
        <w:rPr>
          <w:rFonts w:hint="eastAsia"/>
          <w:bCs/>
          <w:szCs w:val="21"/>
        </w:rPr>
        <w:t>ETF</w:t>
      </w:r>
      <w:r w:rsidRPr="00956585">
        <w:rPr>
          <w:rFonts w:hint="eastAsia"/>
          <w:bCs/>
          <w:szCs w:val="21"/>
        </w:rPr>
        <w:t>的净值波动而波动，目标</w:t>
      </w:r>
      <w:r w:rsidRPr="00956585">
        <w:rPr>
          <w:rFonts w:hint="eastAsia"/>
          <w:bCs/>
          <w:szCs w:val="21"/>
        </w:rPr>
        <w:t>ETF</w:t>
      </w:r>
      <w:r w:rsidRPr="00956585">
        <w:rPr>
          <w:rFonts w:hint="eastAsia"/>
          <w:bCs/>
          <w:szCs w:val="21"/>
        </w:rPr>
        <w:t>的相关风险可能直接或间接成为本基金的风险。所以本基金会面临诸如目标</w:t>
      </w:r>
      <w:r w:rsidRPr="00956585">
        <w:rPr>
          <w:rFonts w:hint="eastAsia"/>
          <w:bCs/>
          <w:szCs w:val="21"/>
        </w:rPr>
        <w:t>ETF</w:t>
      </w:r>
      <w:r w:rsidRPr="00956585">
        <w:rPr>
          <w:rFonts w:hint="eastAsia"/>
          <w:bCs/>
          <w:szCs w:val="21"/>
        </w:rPr>
        <w:t>的管理风险与操作风险、目标</w:t>
      </w:r>
      <w:r w:rsidRPr="00956585">
        <w:rPr>
          <w:rFonts w:hint="eastAsia"/>
          <w:bCs/>
          <w:szCs w:val="21"/>
        </w:rPr>
        <w:t>ETF</w:t>
      </w:r>
      <w:r w:rsidRPr="00956585">
        <w:rPr>
          <w:rFonts w:hint="eastAsia"/>
          <w:bCs/>
          <w:szCs w:val="21"/>
        </w:rPr>
        <w:t>基金份额二级市场交易价格折溢价的风险、目标</w:t>
      </w:r>
      <w:r w:rsidRPr="00956585">
        <w:rPr>
          <w:rFonts w:hint="eastAsia"/>
          <w:bCs/>
          <w:szCs w:val="21"/>
        </w:rPr>
        <w:t>ETF</w:t>
      </w:r>
      <w:r w:rsidRPr="00956585">
        <w:rPr>
          <w:rFonts w:hint="eastAsia"/>
          <w:bCs/>
          <w:szCs w:val="21"/>
        </w:rPr>
        <w:t>的技术风险等风险。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2</w:t>
      </w:r>
      <w:r w:rsidRPr="00956585">
        <w:rPr>
          <w:rFonts w:hint="eastAsia"/>
          <w:bCs/>
          <w:szCs w:val="21"/>
        </w:rPr>
        <w:t>）投资港股通标的股票的风险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将会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1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①</w:t>
      </w:r>
      <w:r w:rsidRPr="00956585">
        <w:rPr>
          <w:bCs/>
          <w:szCs w:val="21"/>
        </w:rPr>
        <w:fldChar w:fldCharType="end"/>
      </w:r>
      <w:r w:rsidR="00BF0734" w:rsidRPr="00956585">
        <w:rPr>
          <w:rFonts w:hint="eastAsia"/>
          <w:bCs/>
          <w:szCs w:val="21"/>
        </w:rPr>
        <w:t>汇率风险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sidRPr="00956585">
        <w:rPr>
          <w:rFonts w:hint="eastAsia"/>
          <w:bCs/>
          <w:szCs w:val="21"/>
        </w:rPr>
        <w:t>/</w:t>
      </w:r>
      <w:r w:rsidRPr="00956585">
        <w:rPr>
          <w:rFonts w:hint="eastAsia"/>
          <w:bCs/>
          <w:szCs w:val="21"/>
        </w:rPr>
        <w:t>卖出价冻结相应的资金，该参考汇率买入价和卖出价设定上存在比例差异，以抵御该日汇率波动而带来的结算风险，本基金将因此而遭遇资金被额外占用进而降低基金投资效率的风险。</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2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②</w:t>
      </w:r>
      <w:r w:rsidRPr="00956585">
        <w:rPr>
          <w:bCs/>
          <w:szCs w:val="21"/>
        </w:rPr>
        <w:fldChar w:fldCharType="end"/>
      </w:r>
      <w:r w:rsidR="00BF0734" w:rsidRPr="00956585">
        <w:rPr>
          <w:rFonts w:hint="eastAsia"/>
          <w:bCs/>
          <w:szCs w:val="21"/>
        </w:rPr>
        <w:t>香港市场风险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与内地</w:t>
      </w:r>
      <w:r w:rsidRPr="00956585">
        <w:rPr>
          <w:rFonts w:hint="eastAsia"/>
          <w:bCs/>
          <w:szCs w:val="21"/>
        </w:rPr>
        <w:t>A</w:t>
      </w:r>
      <w:r w:rsidRPr="00956585">
        <w:rPr>
          <w:rFonts w:hint="eastAsia"/>
          <w:bCs/>
          <w:szCs w:val="21"/>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sidRPr="00956585">
        <w:rPr>
          <w:rFonts w:hint="eastAsia"/>
          <w:bCs/>
          <w:szCs w:val="21"/>
        </w:rPr>
        <w:t>A</w:t>
      </w:r>
      <w:r w:rsidRPr="00956585">
        <w:rPr>
          <w:rFonts w:hint="eastAsia"/>
          <w:bCs/>
          <w:szCs w:val="21"/>
        </w:rPr>
        <w:t>股更为剧烈的股价波动。</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3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③</w:t>
      </w:r>
      <w:r w:rsidRPr="00956585">
        <w:rPr>
          <w:bCs/>
          <w:szCs w:val="21"/>
        </w:rPr>
        <w:fldChar w:fldCharType="end"/>
      </w:r>
      <w:r w:rsidR="00BF0734" w:rsidRPr="00956585">
        <w:rPr>
          <w:rFonts w:hint="eastAsia"/>
          <w:bCs/>
          <w:szCs w:val="21"/>
        </w:rPr>
        <w:t>香港交易市场制度或规则不同带来的风险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香港市场交易规则有别于内地</w:t>
      </w:r>
      <w:r w:rsidRPr="00956585">
        <w:rPr>
          <w:rFonts w:hint="eastAsia"/>
          <w:bCs/>
          <w:szCs w:val="21"/>
        </w:rPr>
        <w:t>A</w:t>
      </w:r>
      <w:r w:rsidRPr="00956585">
        <w:rPr>
          <w:rFonts w:hint="eastAsia"/>
          <w:bCs/>
          <w:szCs w:val="21"/>
        </w:rPr>
        <w:t>股市场规则，在“内地与香港股票市场交易互联互通机制”下参与香港股票投资还将面临包括但不限于如下特殊风险：</w:t>
      </w:r>
    </w:p>
    <w:p w:rsidR="000B5E70" w:rsidRPr="00956585" w:rsidRDefault="00BF0734">
      <w:pPr>
        <w:adjustRightInd w:val="0"/>
        <w:snapToGrid w:val="0"/>
        <w:spacing w:line="360" w:lineRule="auto"/>
        <w:ind w:firstLineChars="200" w:firstLine="420"/>
        <w:rPr>
          <w:bCs/>
          <w:szCs w:val="21"/>
        </w:rPr>
      </w:pPr>
      <w:r w:rsidRPr="00956585">
        <w:rPr>
          <w:bCs/>
          <w:szCs w:val="21"/>
        </w:rPr>
        <w:t>a</w:t>
      </w:r>
      <w:r w:rsidRPr="00956585">
        <w:rPr>
          <w:rFonts w:hint="eastAsia"/>
          <w:bCs/>
          <w:szCs w:val="21"/>
        </w:rPr>
        <w:t>港股市场实行</w:t>
      </w:r>
      <w:r w:rsidRPr="00956585">
        <w:rPr>
          <w:rFonts w:hint="eastAsia"/>
          <w:bCs/>
          <w:szCs w:val="21"/>
        </w:rPr>
        <w:t>T+0</w:t>
      </w:r>
      <w:r w:rsidRPr="00956585">
        <w:rPr>
          <w:rFonts w:hint="eastAsia"/>
          <w:bCs/>
          <w:szCs w:val="21"/>
        </w:rPr>
        <w:t>回转交易机制（即当日买入的股票，在交收前可以于当日卖出），同时对个股不设涨跌幅限制，因此每日涨跌幅空间相对较大；</w:t>
      </w:r>
    </w:p>
    <w:p w:rsidR="000B5E70" w:rsidRPr="00956585" w:rsidRDefault="00BF0734">
      <w:pPr>
        <w:adjustRightInd w:val="0"/>
        <w:snapToGrid w:val="0"/>
        <w:spacing w:line="360" w:lineRule="auto"/>
        <w:ind w:firstLineChars="200" w:firstLine="420"/>
        <w:rPr>
          <w:bCs/>
          <w:szCs w:val="21"/>
        </w:rPr>
      </w:pPr>
      <w:r w:rsidRPr="00956585">
        <w:rPr>
          <w:bCs/>
          <w:szCs w:val="21"/>
        </w:rPr>
        <w:t>b</w:t>
      </w:r>
      <w:r w:rsidRPr="00956585">
        <w:rPr>
          <w:rFonts w:hint="eastAsia"/>
          <w:bCs/>
          <w:szCs w:val="21"/>
        </w:rPr>
        <w:t>只有内地与香港均为交易日且能够满足结算安排的交易日才为港股通交易日；</w:t>
      </w:r>
    </w:p>
    <w:p w:rsidR="000B5E70" w:rsidRPr="00956585" w:rsidRDefault="00BF0734">
      <w:pPr>
        <w:adjustRightInd w:val="0"/>
        <w:snapToGrid w:val="0"/>
        <w:spacing w:line="360" w:lineRule="auto"/>
        <w:ind w:firstLineChars="200" w:firstLine="420"/>
        <w:rPr>
          <w:bCs/>
          <w:szCs w:val="21"/>
        </w:rPr>
      </w:pPr>
      <w:r w:rsidRPr="00956585">
        <w:rPr>
          <w:bCs/>
          <w:szCs w:val="21"/>
        </w:rPr>
        <w:t>c</w:t>
      </w:r>
      <w:r w:rsidRPr="00956585">
        <w:rPr>
          <w:rFonts w:hint="eastAsia"/>
          <w:bCs/>
          <w:szCs w:val="21"/>
        </w:rPr>
        <w:t>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0B5E70" w:rsidRPr="00956585" w:rsidRDefault="00BF0734">
      <w:pPr>
        <w:adjustRightInd w:val="0"/>
        <w:snapToGrid w:val="0"/>
        <w:spacing w:line="360" w:lineRule="auto"/>
        <w:ind w:firstLineChars="200" w:firstLine="420"/>
        <w:rPr>
          <w:bCs/>
          <w:szCs w:val="21"/>
        </w:rPr>
      </w:pPr>
      <w:r w:rsidRPr="00956585">
        <w:rPr>
          <w:bCs/>
          <w:szCs w:val="21"/>
        </w:rPr>
        <w:t>d</w:t>
      </w:r>
      <w:r w:rsidRPr="00956585">
        <w:rPr>
          <w:rFonts w:hint="eastAsia"/>
          <w:bCs/>
          <w:szCs w:val="21"/>
        </w:rPr>
        <w:t>交收制度带来的基金流动性风险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由于香港市场实行</w:t>
      </w:r>
      <w:r w:rsidRPr="00956585">
        <w:rPr>
          <w:rFonts w:hint="eastAsia"/>
          <w:bCs/>
          <w:szCs w:val="21"/>
        </w:rPr>
        <w:t>T+2</w:t>
      </w:r>
      <w:r w:rsidRPr="00956585">
        <w:rPr>
          <w:rFonts w:hint="eastAsia"/>
          <w:bCs/>
          <w:szCs w:val="21"/>
        </w:rPr>
        <w:t>日（</w:t>
      </w:r>
      <w:r w:rsidRPr="00956585">
        <w:rPr>
          <w:rFonts w:hint="eastAsia"/>
          <w:bCs/>
          <w:szCs w:val="21"/>
        </w:rPr>
        <w:t>T</w:t>
      </w:r>
      <w:r w:rsidRPr="00956585">
        <w:rPr>
          <w:rFonts w:hint="eastAsia"/>
          <w:bCs/>
          <w:szCs w:val="21"/>
        </w:rPr>
        <w:t>日买卖股票，资金和股票在</w:t>
      </w:r>
      <w:r w:rsidRPr="00956585">
        <w:rPr>
          <w:rFonts w:hint="eastAsia"/>
          <w:bCs/>
          <w:szCs w:val="21"/>
        </w:rPr>
        <w:t>T+2</w:t>
      </w:r>
      <w:r w:rsidRPr="00956585">
        <w:rPr>
          <w:rFonts w:hint="eastAsia"/>
          <w:bCs/>
          <w:szCs w:val="21"/>
        </w:rPr>
        <w:t>日才进行交收）的交收安排，本基金在</w:t>
      </w:r>
      <w:r w:rsidRPr="00956585">
        <w:rPr>
          <w:rFonts w:hint="eastAsia"/>
          <w:bCs/>
          <w:szCs w:val="21"/>
        </w:rPr>
        <w:t>T</w:t>
      </w:r>
      <w:r w:rsidRPr="00956585">
        <w:rPr>
          <w:rFonts w:hint="eastAsia"/>
          <w:bCs/>
          <w:szCs w:val="21"/>
        </w:rPr>
        <w:t>日（港股通交易日）卖出股票，</w:t>
      </w:r>
      <w:r w:rsidRPr="00956585">
        <w:rPr>
          <w:rFonts w:hint="eastAsia"/>
          <w:bCs/>
          <w:szCs w:val="21"/>
        </w:rPr>
        <w:t>T+2</w:t>
      </w:r>
      <w:r w:rsidRPr="00956585">
        <w:rPr>
          <w:rFonts w:hint="eastAsia"/>
          <w:bCs/>
          <w:szCs w:val="21"/>
        </w:rPr>
        <w:t>日（港股通交易日，即为卖出当日之后第二个港股通交易日）才能在香港市场完成清算交收，卖出的资金在</w:t>
      </w:r>
      <w:r w:rsidRPr="00956585">
        <w:rPr>
          <w:rFonts w:hint="eastAsia"/>
          <w:bCs/>
          <w:szCs w:val="21"/>
        </w:rPr>
        <w:t>T+3</w:t>
      </w:r>
      <w:r w:rsidRPr="00956585">
        <w:rPr>
          <w:rFonts w:hint="eastAsia"/>
          <w:bCs/>
          <w:szCs w:val="21"/>
        </w:rPr>
        <w:t>日才能回到人民币资金账户。因此交收制度的不同以及港股通交易日的设定原因，本基金可能面临卖出港股后资金不能及时到账，而造成支付赎回替代款日期比正常情况延后而给投资者带来流动性风险，同时也存在不能及时调整基金资产组合中港股投资比例，造成比例超标的风险。</w:t>
      </w:r>
    </w:p>
    <w:p w:rsidR="000B5E70" w:rsidRPr="00956585" w:rsidRDefault="00BF0734">
      <w:pPr>
        <w:adjustRightInd w:val="0"/>
        <w:snapToGrid w:val="0"/>
        <w:spacing w:line="360" w:lineRule="auto"/>
        <w:ind w:firstLineChars="200" w:firstLine="420"/>
        <w:rPr>
          <w:bCs/>
          <w:szCs w:val="21"/>
        </w:rPr>
      </w:pPr>
      <w:r w:rsidRPr="00956585">
        <w:rPr>
          <w:bCs/>
          <w:szCs w:val="21"/>
        </w:rPr>
        <w:t>e</w:t>
      </w:r>
      <w:r w:rsidRPr="00956585">
        <w:rPr>
          <w:rFonts w:hint="eastAsia"/>
          <w:bCs/>
          <w:szCs w:val="21"/>
        </w:rPr>
        <w:t>香港联合交易所停牌、退市等制度性差异带来的风险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香港联合交易所规定，在交易所认为所要求的停牌合理而且必要时，上市公司方可采取停牌措施。此外，不同于内地</w:t>
      </w:r>
      <w:r w:rsidRPr="00956585">
        <w:rPr>
          <w:rFonts w:hint="eastAsia"/>
          <w:bCs/>
          <w:szCs w:val="21"/>
        </w:rPr>
        <w:t>A</w:t>
      </w:r>
      <w:r w:rsidRPr="00956585">
        <w:rPr>
          <w:rFonts w:hint="eastAsia"/>
          <w:bCs/>
          <w:szCs w:val="21"/>
        </w:rPr>
        <w:t>股市场的停牌制度，香港联合交易所对停牌的具体时长并没有量化规定，只是确定了“尽量缩短停牌时间”的原则；同时与</w:t>
      </w:r>
      <w:r w:rsidRPr="00956585">
        <w:rPr>
          <w:rFonts w:hint="eastAsia"/>
          <w:bCs/>
          <w:szCs w:val="21"/>
        </w:rPr>
        <w:t>A</w:t>
      </w:r>
      <w:r w:rsidRPr="00956585">
        <w:rPr>
          <w:rFonts w:hint="eastAsia"/>
          <w:bCs/>
          <w:szCs w:val="21"/>
        </w:rPr>
        <w:t>股市场对存在退市可能的上市公司根据其财务状况在证券简称前加入相应标记（例如，</w:t>
      </w:r>
      <w:r w:rsidRPr="00956585">
        <w:rPr>
          <w:rFonts w:hint="eastAsia"/>
          <w:bCs/>
          <w:szCs w:val="21"/>
        </w:rPr>
        <w:t>ST</w:t>
      </w:r>
      <w:r w:rsidRPr="00956585">
        <w:rPr>
          <w:rFonts w:hint="eastAsia"/>
          <w:bCs/>
          <w:szCs w:val="21"/>
        </w:rPr>
        <w:t>及</w:t>
      </w:r>
      <w:r w:rsidRPr="00956585">
        <w:rPr>
          <w:rFonts w:hint="eastAsia"/>
          <w:bCs/>
          <w:szCs w:val="21"/>
        </w:rPr>
        <w:t>*ST</w:t>
      </w:r>
      <w:r w:rsidRPr="00956585">
        <w:rPr>
          <w:rFonts w:hint="eastAsia"/>
          <w:bCs/>
          <w:szCs w:val="21"/>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sidRPr="00956585">
        <w:rPr>
          <w:rFonts w:hint="eastAsia"/>
          <w:bCs/>
          <w:szCs w:val="21"/>
        </w:rPr>
        <w:t>A</w:t>
      </w:r>
      <w:r w:rsidRPr="00956585">
        <w:rPr>
          <w:rFonts w:hint="eastAsia"/>
          <w:bCs/>
          <w:szCs w:val="21"/>
        </w:rPr>
        <w:t>股市场相对复杂。</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因该等制度性差异，本基金可能存在因所持个股遭遇非预期性的停牌甚至退市而给基金带来损失的风险。</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4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④</w:t>
      </w:r>
      <w:r w:rsidRPr="00956585">
        <w:rPr>
          <w:bCs/>
          <w:szCs w:val="21"/>
        </w:rPr>
        <w:fldChar w:fldCharType="end"/>
      </w:r>
      <w:r w:rsidR="00BF0734" w:rsidRPr="00956585">
        <w:rPr>
          <w:rFonts w:hint="eastAsia"/>
          <w:bCs/>
          <w:szCs w:val="21"/>
        </w:rPr>
        <w:t>港股通制度限制或调整带来的风险</w:t>
      </w:r>
    </w:p>
    <w:p w:rsidR="000B5E70" w:rsidRPr="00956585" w:rsidRDefault="00BF0734">
      <w:pPr>
        <w:adjustRightInd w:val="0"/>
        <w:snapToGrid w:val="0"/>
        <w:spacing w:line="360" w:lineRule="auto"/>
        <w:ind w:firstLineChars="200" w:firstLine="420"/>
        <w:rPr>
          <w:bCs/>
          <w:szCs w:val="21"/>
        </w:rPr>
      </w:pPr>
      <w:r w:rsidRPr="00956585">
        <w:rPr>
          <w:bCs/>
          <w:szCs w:val="21"/>
        </w:rPr>
        <w:t>a</w:t>
      </w:r>
      <w:r w:rsidRPr="00956585">
        <w:rPr>
          <w:rFonts w:hint="eastAsia"/>
          <w:bCs/>
          <w:szCs w:val="21"/>
        </w:rPr>
        <w:t>港股通额度限制</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0B5E70" w:rsidRPr="00956585" w:rsidRDefault="00BF0734">
      <w:pPr>
        <w:adjustRightInd w:val="0"/>
        <w:snapToGrid w:val="0"/>
        <w:spacing w:line="360" w:lineRule="auto"/>
        <w:ind w:firstLineChars="200" w:firstLine="420"/>
        <w:rPr>
          <w:bCs/>
          <w:szCs w:val="21"/>
        </w:rPr>
      </w:pPr>
      <w:r w:rsidRPr="00956585">
        <w:rPr>
          <w:bCs/>
          <w:szCs w:val="21"/>
        </w:rPr>
        <w:t>b</w:t>
      </w:r>
      <w:r w:rsidRPr="00956585">
        <w:rPr>
          <w:rFonts w:hint="eastAsia"/>
          <w:bCs/>
          <w:szCs w:val="21"/>
        </w:rPr>
        <w:t>港股通可投资标的范围调整带来的风险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0B5E70" w:rsidRPr="00956585" w:rsidRDefault="00BF0734">
      <w:pPr>
        <w:adjustRightInd w:val="0"/>
        <w:snapToGrid w:val="0"/>
        <w:spacing w:line="360" w:lineRule="auto"/>
        <w:ind w:firstLineChars="200" w:firstLine="420"/>
        <w:rPr>
          <w:bCs/>
          <w:szCs w:val="21"/>
        </w:rPr>
      </w:pPr>
      <w:r w:rsidRPr="00956585">
        <w:rPr>
          <w:bCs/>
          <w:szCs w:val="21"/>
        </w:rPr>
        <w:t>c</w:t>
      </w:r>
      <w:r w:rsidRPr="00956585">
        <w:rPr>
          <w:rFonts w:hint="eastAsia"/>
          <w:bCs/>
          <w:szCs w:val="21"/>
        </w:rPr>
        <w:t>港股通交易日设定的风险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根据现行的港股通规则，只有内地与香港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0B5E70" w:rsidRPr="00956585" w:rsidRDefault="00BF0734">
      <w:pPr>
        <w:adjustRightInd w:val="0"/>
        <w:snapToGrid w:val="0"/>
        <w:spacing w:line="360" w:lineRule="auto"/>
        <w:ind w:firstLineChars="200" w:firstLine="420"/>
        <w:rPr>
          <w:bCs/>
          <w:szCs w:val="21"/>
        </w:rPr>
      </w:pPr>
      <w:r w:rsidRPr="00956585">
        <w:rPr>
          <w:bCs/>
          <w:szCs w:val="21"/>
        </w:rPr>
        <w:t>d</w:t>
      </w:r>
      <w:r w:rsidRPr="00956585">
        <w:rPr>
          <w:rFonts w:hint="eastAsia"/>
          <w:bCs/>
          <w:szCs w:val="21"/>
        </w:rPr>
        <w:t>港股通下对公司行为的处理规则带来的风险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rsidR="000B5E70" w:rsidRPr="00956585" w:rsidRDefault="00BF0734">
      <w:pPr>
        <w:adjustRightInd w:val="0"/>
        <w:snapToGrid w:val="0"/>
        <w:spacing w:line="360" w:lineRule="auto"/>
        <w:ind w:firstLineChars="200" w:firstLine="420"/>
        <w:rPr>
          <w:bCs/>
          <w:szCs w:val="21"/>
        </w:rPr>
      </w:pPr>
      <w:r w:rsidRPr="00956585">
        <w:rPr>
          <w:bCs/>
          <w:szCs w:val="21"/>
        </w:rPr>
        <w:t>e</w:t>
      </w:r>
      <w:r w:rsidRPr="00956585">
        <w:rPr>
          <w:rFonts w:hint="eastAsia"/>
          <w:bCs/>
          <w:szCs w:val="21"/>
        </w:rPr>
        <w:t>代理投票</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5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⑤</w:t>
      </w:r>
      <w:r w:rsidRPr="00956585">
        <w:rPr>
          <w:bCs/>
          <w:szCs w:val="21"/>
        </w:rPr>
        <w:fldChar w:fldCharType="end"/>
      </w:r>
      <w:r w:rsidR="00BF0734" w:rsidRPr="00956585">
        <w:rPr>
          <w:rFonts w:hint="eastAsia"/>
          <w:bCs/>
          <w:szCs w:val="21"/>
        </w:rPr>
        <w:t>法律和政治风险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6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⑥</w:t>
      </w:r>
      <w:r w:rsidRPr="00956585">
        <w:rPr>
          <w:bCs/>
          <w:szCs w:val="21"/>
        </w:rPr>
        <w:fldChar w:fldCharType="end"/>
      </w:r>
      <w:r w:rsidR="00BF0734" w:rsidRPr="00956585">
        <w:rPr>
          <w:rFonts w:hint="eastAsia"/>
          <w:bCs/>
          <w:szCs w:val="21"/>
        </w:rPr>
        <w:t>会计制度风险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7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⑦</w:t>
      </w:r>
      <w:r w:rsidRPr="00956585">
        <w:rPr>
          <w:bCs/>
          <w:szCs w:val="21"/>
        </w:rPr>
        <w:fldChar w:fldCharType="end"/>
      </w:r>
      <w:r w:rsidR="00BF0734" w:rsidRPr="00956585">
        <w:rPr>
          <w:rFonts w:hint="eastAsia"/>
          <w:bCs/>
          <w:szCs w:val="21"/>
        </w:rPr>
        <w:t>税务风险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3</w:t>
      </w:r>
      <w:r w:rsidRPr="00956585">
        <w:rPr>
          <w:rFonts w:hint="eastAsia"/>
          <w:bCs/>
          <w:szCs w:val="21"/>
        </w:rPr>
        <w:t>）跟踪偏离风险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本基金主要投资于目标</w:t>
      </w:r>
      <w:r w:rsidRPr="00956585">
        <w:rPr>
          <w:rFonts w:hint="eastAsia"/>
          <w:bCs/>
          <w:szCs w:val="21"/>
        </w:rPr>
        <w:t>ETF</w:t>
      </w:r>
      <w:r w:rsidRPr="00956585">
        <w:rPr>
          <w:rFonts w:hint="eastAsia"/>
          <w:bCs/>
          <w:szCs w:val="21"/>
        </w:rPr>
        <w:t>基金份额，追求跟踪标的指数，获得与指数收益相似的回报。以下因素可能会影响到基金的投资组合与跟踪基准之间产生偏离：</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1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①</w:t>
      </w:r>
      <w:r w:rsidRPr="00956585">
        <w:rPr>
          <w:bCs/>
          <w:szCs w:val="21"/>
        </w:rPr>
        <w:fldChar w:fldCharType="end"/>
      </w:r>
      <w:r w:rsidR="00BF0734" w:rsidRPr="00956585">
        <w:rPr>
          <w:rFonts w:hint="eastAsia"/>
          <w:bCs/>
          <w:szCs w:val="21"/>
        </w:rPr>
        <w:t>目标</w:t>
      </w:r>
      <w:r w:rsidR="00BF0734" w:rsidRPr="00956585">
        <w:rPr>
          <w:rFonts w:hint="eastAsia"/>
          <w:bCs/>
          <w:szCs w:val="21"/>
        </w:rPr>
        <w:t>ETF</w:t>
      </w:r>
      <w:r w:rsidR="00BF0734" w:rsidRPr="00956585">
        <w:rPr>
          <w:rFonts w:hint="eastAsia"/>
          <w:bCs/>
          <w:szCs w:val="21"/>
        </w:rPr>
        <w:t>与标的指数的偏离。</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2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②</w:t>
      </w:r>
      <w:r w:rsidRPr="00956585">
        <w:rPr>
          <w:bCs/>
          <w:szCs w:val="21"/>
        </w:rPr>
        <w:fldChar w:fldCharType="end"/>
      </w:r>
      <w:r w:rsidR="00BF0734" w:rsidRPr="00956585">
        <w:rPr>
          <w:rFonts w:hint="eastAsia"/>
          <w:bCs/>
          <w:szCs w:val="21"/>
        </w:rPr>
        <w:t>基金买卖目标</w:t>
      </w:r>
      <w:r w:rsidR="00BF0734" w:rsidRPr="00956585">
        <w:rPr>
          <w:rFonts w:hint="eastAsia"/>
          <w:bCs/>
          <w:szCs w:val="21"/>
        </w:rPr>
        <w:t>ETF</w:t>
      </w:r>
      <w:r w:rsidR="00BF0734" w:rsidRPr="00956585">
        <w:rPr>
          <w:rFonts w:hint="eastAsia"/>
          <w:bCs/>
          <w:szCs w:val="21"/>
        </w:rPr>
        <w:t>时所产生的价格差异、交易成本和交易冲击。</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3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③</w:t>
      </w:r>
      <w:r w:rsidRPr="00956585">
        <w:rPr>
          <w:bCs/>
          <w:szCs w:val="21"/>
        </w:rPr>
        <w:fldChar w:fldCharType="end"/>
      </w:r>
      <w:r w:rsidR="00BF0734" w:rsidRPr="00956585">
        <w:rPr>
          <w:rFonts w:hint="eastAsia"/>
          <w:bCs/>
          <w:szCs w:val="21"/>
        </w:rPr>
        <w:t>基金调整资产配置结构时所产生的跟踪误差。</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4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④</w:t>
      </w:r>
      <w:r w:rsidRPr="00956585">
        <w:rPr>
          <w:bCs/>
          <w:szCs w:val="21"/>
        </w:rPr>
        <w:fldChar w:fldCharType="end"/>
      </w:r>
      <w:r w:rsidR="00BF0734" w:rsidRPr="00956585">
        <w:rPr>
          <w:rFonts w:hint="eastAsia"/>
          <w:bCs/>
          <w:szCs w:val="21"/>
        </w:rPr>
        <w:t>基金申购、赎回因素所产生的跟踪误差。</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5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⑤</w:t>
      </w:r>
      <w:r w:rsidRPr="00956585">
        <w:rPr>
          <w:bCs/>
          <w:szCs w:val="21"/>
        </w:rPr>
        <w:fldChar w:fldCharType="end"/>
      </w:r>
      <w:r w:rsidR="00BF0734" w:rsidRPr="00956585">
        <w:rPr>
          <w:rFonts w:hint="eastAsia"/>
          <w:bCs/>
          <w:szCs w:val="21"/>
        </w:rPr>
        <w:t>基金现金资产拖累所产生的跟踪误差。</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6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⑥</w:t>
      </w:r>
      <w:r w:rsidRPr="00956585">
        <w:rPr>
          <w:bCs/>
          <w:szCs w:val="21"/>
        </w:rPr>
        <w:fldChar w:fldCharType="end"/>
      </w:r>
      <w:r w:rsidR="00BF0734" w:rsidRPr="00956585">
        <w:rPr>
          <w:rFonts w:hint="eastAsia"/>
          <w:bCs/>
          <w:szCs w:val="21"/>
        </w:rPr>
        <w:t>基金的管理费、托管费等费用所产生的跟踪误差。</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7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⑦</w:t>
      </w:r>
      <w:r w:rsidRPr="00956585">
        <w:rPr>
          <w:bCs/>
          <w:szCs w:val="21"/>
        </w:rPr>
        <w:fldChar w:fldCharType="end"/>
      </w:r>
      <w:r w:rsidR="00BF0734" w:rsidRPr="00956585">
        <w:rPr>
          <w:rFonts w:hint="eastAsia"/>
          <w:bCs/>
          <w:szCs w:val="21"/>
        </w:rPr>
        <w:t>其他因素所产生的偏差。</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4</w:t>
      </w:r>
      <w:r w:rsidRPr="00956585">
        <w:rPr>
          <w:rFonts w:hint="eastAsia"/>
          <w:bCs/>
          <w:szCs w:val="21"/>
        </w:rPr>
        <w:t>）与目标</w:t>
      </w:r>
      <w:r w:rsidRPr="00956585">
        <w:rPr>
          <w:rFonts w:hint="eastAsia"/>
          <w:bCs/>
          <w:szCs w:val="21"/>
        </w:rPr>
        <w:t>ETF</w:t>
      </w:r>
      <w:r w:rsidRPr="00956585">
        <w:rPr>
          <w:rFonts w:hint="eastAsia"/>
          <w:bCs/>
          <w:szCs w:val="21"/>
        </w:rPr>
        <w:t>业绩差异的风险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本基金为目标</w:t>
      </w:r>
      <w:r w:rsidRPr="00956585">
        <w:rPr>
          <w:rFonts w:hint="eastAsia"/>
          <w:bCs/>
          <w:szCs w:val="21"/>
        </w:rPr>
        <w:t>ETF</w:t>
      </w:r>
      <w:r w:rsidRPr="00956585">
        <w:rPr>
          <w:rFonts w:hint="eastAsia"/>
          <w:bCs/>
          <w:szCs w:val="21"/>
        </w:rPr>
        <w:t>的联接基金，但由于投资方法、交易方式等方面与目标</w:t>
      </w:r>
      <w:r w:rsidRPr="00956585">
        <w:rPr>
          <w:rFonts w:hint="eastAsia"/>
          <w:bCs/>
          <w:szCs w:val="21"/>
        </w:rPr>
        <w:t>ETF</w:t>
      </w:r>
      <w:r w:rsidRPr="00956585">
        <w:rPr>
          <w:rFonts w:hint="eastAsia"/>
          <w:bCs/>
          <w:szCs w:val="21"/>
        </w:rPr>
        <w:t>不同，本基金的业绩表现与目标</w:t>
      </w:r>
      <w:r w:rsidRPr="00956585">
        <w:rPr>
          <w:rFonts w:hint="eastAsia"/>
          <w:bCs/>
          <w:szCs w:val="21"/>
        </w:rPr>
        <w:t>ETF</w:t>
      </w:r>
      <w:r w:rsidRPr="00956585">
        <w:rPr>
          <w:rFonts w:hint="eastAsia"/>
          <w:bCs/>
          <w:szCs w:val="21"/>
        </w:rPr>
        <w:t>的业绩表现可能出现差异。</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5</w:t>
      </w:r>
      <w:r w:rsidRPr="00956585">
        <w:rPr>
          <w:rFonts w:hint="eastAsia"/>
          <w:bCs/>
          <w:szCs w:val="21"/>
        </w:rPr>
        <w:t>）其他投资于目标</w:t>
      </w:r>
      <w:r w:rsidRPr="00956585">
        <w:rPr>
          <w:rFonts w:hint="eastAsia"/>
          <w:bCs/>
          <w:szCs w:val="21"/>
        </w:rPr>
        <w:t>ETF</w:t>
      </w:r>
      <w:r w:rsidRPr="00956585">
        <w:rPr>
          <w:rFonts w:hint="eastAsia"/>
          <w:bCs/>
          <w:szCs w:val="21"/>
        </w:rPr>
        <w:t>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如参考目标</w:t>
      </w:r>
      <w:r w:rsidRPr="00956585">
        <w:rPr>
          <w:rFonts w:hint="eastAsia"/>
          <w:bCs/>
          <w:szCs w:val="21"/>
        </w:rPr>
        <w:t>ETF IOPV</w:t>
      </w:r>
      <w:r w:rsidRPr="00956585">
        <w:rPr>
          <w:rFonts w:hint="eastAsia"/>
          <w:bCs/>
          <w:szCs w:val="21"/>
        </w:rPr>
        <w:t>决策和</w:t>
      </w:r>
      <w:r w:rsidRPr="00956585">
        <w:rPr>
          <w:rFonts w:hint="eastAsia"/>
          <w:bCs/>
          <w:szCs w:val="21"/>
        </w:rPr>
        <w:t>IOPV</w:t>
      </w:r>
      <w:r w:rsidRPr="00956585">
        <w:rPr>
          <w:rFonts w:hint="eastAsia"/>
          <w:bCs/>
          <w:szCs w:val="21"/>
        </w:rPr>
        <w:t>计算错误的风险、目标</w:t>
      </w:r>
      <w:r w:rsidRPr="00956585">
        <w:rPr>
          <w:rFonts w:hint="eastAsia"/>
          <w:bCs/>
          <w:szCs w:val="21"/>
        </w:rPr>
        <w:t>ETF</w:t>
      </w:r>
      <w:r w:rsidRPr="00956585">
        <w:rPr>
          <w:rFonts w:hint="eastAsia"/>
          <w:bCs/>
          <w:szCs w:val="21"/>
        </w:rPr>
        <w:t>退市风险、申购赎回失败风险等等。</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6</w:t>
      </w:r>
      <w:r w:rsidRPr="00956585">
        <w:rPr>
          <w:rFonts w:hint="eastAsia"/>
          <w:bCs/>
          <w:szCs w:val="21"/>
        </w:rPr>
        <w:t>）标的指数的风险：标的指数的指数编制、数据发布等环节出现问题而引起本基金依据标的指数投资而产生的风险。因标的指数编制方法的不成熟也可能导致指数调整较大，增加基金投资成本，并有可能因此而增加跟踪误差，影响投资收益。</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7</w:t>
      </w:r>
      <w:r w:rsidRPr="00956585">
        <w:rPr>
          <w:rFonts w:hint="eastAsia"/>
          <w:bCs/>
          <w:szCs w:val="21"/>
        </w:rPr>
        <w:t>）标的指数波动的风险：标的指数成份券的价格可能受到政治因素、经济因素、上市公司状况、投资人心理和交易制度等各种因素的影响而波动，导致指数波动，从而使基金收益水平发生变化，产生风险。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8</w:t>
      </w:r>
      <w:r w:rsidRPr="00956585">
        <w:rPr>
          <w:rFonts w:hint="eastAsia"/>
          <w:bCs/>
          <w:szCs w:val="21"/>
        </w:rPr>
        <w:t>）标的指数回报与股票市场平均回报偏离的风险：标的指数并不能完全代表整个股票市场。标的指数成份券的平均回报率与整个股票市场的平均回报率可能存在偏离。</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9</w:t>
      </w:r>
      <w:r w:rsidRPr="00956585">
        <w:rPr>
          <w:rFonts w:hint="eastAsia"/>
          <w:bCs/>
          <w:szCs w:val="21"/>
        </w:rPr>
        <w:t>）跟踪误差控制未达约定目标的风险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本基金力争将日均跟踪偏离度控制在</w:t>
      </w:r>
      <w:r w:rsidRPr="00956585">
        <w:rPr>
          <w:rFonts w:hint="eastAsia"/>
          <w:bCs/>
          <w:szCs w:val="21"/>
        </w:rPr>
        <w:t>0.35%</w:t>
      </w:r>
      <w:r w:rsidRPr="00956585">
        <w:rPr>
          <w:rFonts w:hint="eastAsia"/>
          <w:bCs/>
          <w:szCs w:val="21"/>
        </w:rPr>
        <w:t>以内，年化跟踪误差控制在</w:t>
      </w:r>
      <w:r w:rsidRPr="00956585">
        <w:rPr>
          <w:rFonts w:hint="eastAsia"/>
          <w:bCs/>
          <w:szCs w:val="21"/>
        </w:rPr>
        <w:t>4%</w:t>
      </w:r>
      <w:r w:rsidRPr="00956585">
        <w:rPr>
          <w:rFonts w:hint="eastAsia"/>
          <w:bCs/>
          <w:szCs w:val="21"/>
        </w:rPr>
        <w:t>以内，但因标的指数编制规则调整或其他因素可能导致跟踪误差超过上述范围，本基金净值表现与指数价格走势可能发生较大偏离。</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10</w:t>
      </w:r>
      <w:r w:rsidRPr="00956585">
        <w:rPr>
          <w:rFonts w:hint="eastAsia"/>
          <w:bCs/>
          <w:szCs w:val="21"/>
        </w:rPr>
        <w:t>）指数编制机构停止服务的风险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sidRPr="00956585">
        <w:rPr>
          <w:rFonts w:hint="eastAsia"/>
          <w:bCs/>
          <w:szCs w:val="21"/>
        </w:rPr>
        <w:t>6</w:t>
      </w:r>
      <w:r w:rsidRPr="00956585">
        <w:rPr>
          <w:rFonts w:hint="eastAsia"/>
          <w:bCs/>
          <w:szCs w:val="21"/>
        </w:rPr>
        <w:t>个月内召集基金份额持有人大会，基金份额持有人大会未成功召开或就上述事项表决未通过的，基金合同终止。投资人将面临转换运作方式，与其他基金合并、或者终止基金合同等风险。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11</w:t>
      </w:r>
      <w:r w:rsidRPr="00956585">
        <w:rPr>
          <w:rFonts w:hint="eastAsia"/>
          <w:bCs/>
          <w:szCs w:val="21"/>
        </w:rPr>
        <w:t>）成份券停牌的风险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标的指数成份券可能因各种原因临时或长期停牌，发生成份券停牌时可能面临如下风险：基金可能因无法及时调整投资组合而导致跟踪偏离度和跟踪误差扩大。</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12</w:t>
      </w:r>
      <w:r w:rsidRPr="00956585">
        <w:rPr>
          <w:rFonts w:hint="eastAsia"/>
          <w:bCs/>
          <w:szCs w:val="21"/>
        </w:rPr>
        <w:t>）股指期货、国债期货、股票期权等金融衍生品投资风险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国债期货采用保证金交易制度，由于保证金交易具有杠杆性，当相应期限国债收益率出现不利变动时，可能会导致投资人权益遭受较大损失。国债期货采用每日无负债结算制度，如果没有在规定的时间内补足保证金，按规定将被强制平仓，可能给投资带来重大损失。</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参与股票期权交易以套期保值为主要目的，投资股票期权的主要风险包括价格波动风险、市场流动性风险、强制平仓风险、合约到期风险、行权失败风险、交易违约风险等。影响期权价格的因素较多，有时会出现价格较大波动，而且期权有到期日，不同的期权合约又有不同的到期日，若到期日当天没有做好行权准备，期权合约就会作废，不再有任何价值。此外，行权失败和交收违约也是股票期权交易可能出现的风险，期权义务方无法在到期日备齐足额资金或证券用于交收履约，会被判为交收违约并受罚，相应地，行权投资者就会面临行权失败而失去交易机会。</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13</w:t>
      </w:r>
      <w:r w:rsidRPr="00956585">
        <w:rPr>
          <w:rFonts w:hint="eastAsia"/>
          <w:bCs/>
          <w:szCs w:val="21"/>
        </w:rPr>
        <w:t>）本基金的投资范围包含资产支持证券，可能带来以下风险：</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1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①</w:t>
      </w:r>
      <w:r w:rsidRPr="00956585">
        <w:rPr>
          <w:bCs/>
          <w:szCs w:val="21"/>
        </w:rPr>
        <w:fldChar w:fldCharType="end"/>
      </w:r>
      <w:r w:rsidR="00BF0734" w:rsidRPr="00956585">
        <w:rPr>
          <w:rFonts w:hint="eastAsia"/>
          <w:bCs/>
          <w:szCs w:val="21"/>
        </w:rPr>
        <w:t>信用风险：基金所投资的资产支持证券之债务人出现违约，或在交易过程中发生交收违约，或由于资产支持证券信用质量降低导致证券价格下降，造成基金财产损失。</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2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②</w:t>
      </w:r>
      <w:r w:rsidRPr="00956585">
        <w:rPr>
          <w:bCs/>
          <w:szCs w:val="21"/>
        </w:rPr>
        <w:fldChar w:fldCharType="end"/>
      </w:r>
      <w:r w:rsidR="00BF0734" w:rsidRPr="00956585">
        <w:rPr>
          <w:rFonts w:hint="eastAsia"/>
          <w:bCs/>
          <w:szCs w:val="21"/>
        </w:rPr>
        <w:t>利率风险：市场利率波动会导致资产支持证券的收益率和价格的变动，一般而言，如果市场利率上升，本基金持有资产支持证券将面临价格下降、本金损失的风险，而如果市场利率下降，资产支持证券利息的再投资收益将面临下降的风险。</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3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③</w:t>
      </w:r>
      <w:r w:rsidRPr="00956585">
        <w:rPr>
          <w:bCs/>
          <w:szCs w:val="21"/>
        </w:rPr>
        <w:fldChar w:fldCharType="end"/>
      </w:r>
      <w:r w:rsidR="00BF0734" w:rsidRPr="00956585">
        <w:rPr>
          <w:rFonts w:hint="eastAsia"/>
          <w:bCs/>
          <w:szCs w:val="21"/>
        </w:rPr>
        <w:t>流动性风险：受资产支持证券市场规模及交易活跃程度的影响，资产支持证券可能无法在同一价格水平上进行较大数量的买入或卖出，存在一定的流动性风险。</w:t>
      </w:r>
    </w:p>
    <w:p w:rsidR="000B5E70" w:rsidRPr="00956585" w:rsidRDefault="008A2764">
      <w:pPr>
        <w:adjustRightInd w:val="0"/>
        <w:snapToGrid w:val="0"/>
        <w:spacing w:line="360" w:lineRule="auto"/>
        <w:ind w:firstLineChars="200" w:firstLine="420"/>
        <w:rPr>
          <w:bCs/>
          <w:szCs w:val="21"/>
        </w:rPr>
      </w:pPr>
      <w:r w:rsidRPr="00956585">
        <w:rPr>
          <w:bCs/>
          <w:szCs w:val="21"/>
        </w:rPr>
        <w:fldChar w:fldCharType="begin"/>
      </w:r>
      <w:r w:rsidR="00BF0734" w:rsidRPr="00956585">
        <w:rPr>
          <w:bCs/>
          <w:szCs w:val="21"/>
        </w:rPr>
        <w:instrText xml:space="preserve"> </w:instrText>
      </w:r>
      <w:r w:rsidR="00BF0734" w:rsidRPr="00956585">
        <w:rPr>
          <w:rFonts w:hint="eastAsia"/>
          <w:bCs/>
          <w:szCs w:val="21"/>
        </w:rPr>
        <w:instrText>= 4 \* GB3</w:instrText>
      </w:r>
      <w:r w:rsidR="00BF0734" w:rsidRPr="00956585">
        <w:rPr>
          <w:bCs/>
          <w:szCs w:val="21"/>
        </w:rPr>
        <w:instrText xml:space="preserve"> </w:instrText>
      </w:r>
      <w:r w:rsidRPr="00956585">
        <w:rPr>
          <w:bCs/>
          <w:szCs w:val="21"/>
        </w:rPr>
        <w:fldChar w:fldCharType="separate"/>
      </w:r>
      <w:r w:rsidR="00BF0734" w:rsidRPr="00956585">
        <w:rPr>
          <w:rFonts w:hint="eastAsia"/>
          <w:bCs/>
          <w:szCs w:val="21"/>
        </w:rPr>
        <w:t>④</w:t>
      </w:r>
      <w:r w:rsidRPr="00956585">
        <w:rPr>
          <w:bCs/>
          <w:szCs w:val="21"/>
        </w:rPr>
        <w:fldChar w:fldCharType="end"/>
      </w:r>
      <w:r w:rsidR="00BF0734" w:rsidRPr="00956585">
        <w:rPr>
          <w:rFonts w:hint="eastAsia"/>
          <w:bCs/>
          <w:szCs w:val="21"/>
        </w:rPr>
        <w:t>提前偿付风险：债务人可能会由于利率变化等原因进行提前偿付，从而使基金资产面临再投资风险。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14</w:t>
      </w:r>
      <w:r w:rsidRPr="00956585">
        <w:rPr>
          <w:rFonts w:hint="eastAsia"/>
          <w:bCs/>
          <w:szCs w:val="21"/>
        </w:rPr>
        <w:t>）参与融资及转融通证券出借业务的风险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本基金可参与转融通证券出借业务，面临的风险包括但不限于：（</w:t>
      </w:r>
      <w:r w:rsidRPr="00956585">
        <w:rPr>
          <w:rFonts w:hint="eastAsia"/>
          <w:bCs/>
          <w:szCs w:val="21"/>
        </w:rPr>
        <w:t>1</w:t>
      </w:r>
      <w:r w:rsidRPr="00956585">
        <w:rPr>
          <w:rFonts w:hint="eastAsia"/>
          <w:bCs/>
          <w:szCs w:val="21"/>
        </w:rPr>
        <w:t>）流动性风险：面临大额赎回时，可能因证券出借原因发生无法及时变现支付赎回款项的风险；（</w:t>
      </w:r>
      <w:r w:rsidRPr="00956585">
        <w:rPr>
          <w:rFonts w:hint="eastAsia"/>
          <w:bCs/>
          <w:szCs w:val="21"/>
        </w:rPr>
        <w:t>2</w:t>
      </w:r>
      <w:r w:rsidRPr="00956585">
        <w:rPr>
          <w:rFonts w:hint="eastAsia"/>
          <w:bCs/>
          <w:szCs w:val="21"/>
        </w:rPr>
        <w:t>）信用风险：证券出借对手方可能无法及时归还证券、无法支付相应权益补偿及借券费用的风险；（</w:t>
      </w:r>
      <w:r w:rsidRPr="00956585">
        <w:rPr>
          <w:rFonts w:hint="eastAsia"/>
          <w:bCs/>
          <w:szCs w:val="21"/>
        </w:rPr>
        <w:t>3</w:t>
      </w:r>
      <w:r w:rsidRPr="00956585">
        <w:rPr>
          <w:rFonts w:hint="eastAsia"/>
          <w:bCs/>
          <w:szCs w:val="21"/>
        </w:rPr>
        <w:t>）市场风险：证券出借后可能面临出借期间无法及时处置证券的市场风险。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此外，本基金可根据法律法规的规定参与融资，可能存在杠杆风险和对手方交易风险等融资业务特有风险。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15</w:t>
      </w:r>
      <w:r w:rsidRPr="00956585">
        <w:rPr>
          <w:rFonts w:hint="eastAsia"/>
          <w:bCs/>
          <w:szCs w:val="21"/>
        </w:rPr>
        <w:t>）存托凭证的投资风险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本基金的投资范围包括存托凭证，可能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16</w:t>
      </w:r>
      <w:r w:rsidRPr="00956585">
        <w:rPr>
          <w:rFonts w:hint="eastAsia"/>
          <w:bCs/>
          <w:szCs w:val="21"/>
        </w:rPr>
        <w:t>）债券回购风险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债券回购为提升基金组合收益提供了可能，但也存在一定的风险。例如：回购交易中，交易对手在回购到期时不能偿还全部或部分证券或价款，造成基金资产损失的风险；回购利率大于债券投资收益而导致的风险；由于回购操作导致投资总量放大，进而放大基金组合风险的风险；债券回购在对基金组合收益进行放大的同时，也放大了基金组合的波动性（标准差），基金组合的风险将会加大；回购比例越高，风险暴露程度也就越高，对基金净值造成损失的可能性也就越大。如发生债券回购交收违约，质押券可能面临被处置的风险，因处置价格、数量、时间等的不确定，可能会给基金资产造成损失。</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17</w:t>
      </w:r>
      <w:r w:rsidRPr="00956585">
        <w:rPr>
          <w:rFonts w:hint="eastAsia"/>
          <w:bCs/>
          <w:szCs w:val="21"/>
        </w:rPr>
        <w:t>）若未来港股通机制相关政策出现调整导致本基金的投资目标、投资策略等无法继续实施的，基金管理人可以在履行必要程序后终止基金合同，无需召开基金份额持有人大会审议。故存在着基金无法继续存续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18</w:t>
      </w:r>
      <w:r w:rsidRPr="00956585">
        <w:rPr>
          <w:rFonts w:hint="eastAsia"/>
          <w:bCs/>
          <w:szCs w:val="21"/>
        </w:rPr>
        <w:t>）《基金合同》生效之日起满三年后的对应日，若基金资产净值低于</w:t>
      </w:r>
      <w:r w:rsidRPr="00956585">
        <w:rPr>
          <w:rFonts w:hint="eastAsia"/>
          <w:bCs/>
          <w:szCs w:val="21"/>
        </w:rPr>
        <w:t>2</w:t>
      </w:r>
      <w:r w:rsidRPr="00956585">
        <w:rPr>
          <w:rFonts w:hint="eastAsia"/>
          <w:bCs/>
          <w:szCs w:val="21"/>
        </w:rPr>
        <w:t>亿元，《基金合同》自动终止并按其约定程序进行清算，无需召开基金份额持有人大会审议，且不得通过召开基金份额持有人大会的方式延续《基金合同》期限。故存在着基金无法继续存续的风险。</w:t>
      </w:r>
    </w:p>
    <w:p w:rsidR="000B5E70" w:rsidRPr="00956585" w:rsidRDefault="00BF0734">
      <w:pPr>
        <w:adjustRightInd w:val="0"/>
        <w:snapToGrid w:val="0"/>
        <w:spacing w:line="360" w:lineRule="auto"/>
        <w:ind w:firstLineChars="200" w:firstLine="420"/>
        <w:rPr>
          <w:bCs/>
          <w:szCs w:val="21"/>
        </w:rPr>
      </w:pPr>
      <w:r w:rsidRPr="00956585">
        <w:rPr>
          <w:rFonts w:hint="eastAsia"/>
          <w:bCs/>
          <w:szCs w:val="21"/>
        </w:rPr>
        <w:t>19</w:t>
      </w:r>
      <w:r w:rsidRPr="00956585">
        <w:rPr>
          <w:rFonts w:hint="eastAsia"/>
          <w:bCs/>
          <w:szCs w:val="21"/>
        </w:rPr>
        <w:t>）对于直销机构销售的</w:t>
      </w:r>
      <w:r w:rsidRPr="00956585">
        <w:rPr>
          <w:rFonts w:hint="eastAsia"/>
          <w:bCs/>
          <w:szCs w:val="21"/>
        </w:rPr>
        <w:t>C</w:t>
      </w:r>
      <w:r w:rsidRPr="00956585">
        <w:rPr>
          <w:rFonts w:hint="eastAsia"/>
          <w:bCs/>
          <w:szCs w:val="21"/>
        </w:rPr>
        <w:t>类基金份额收取的销售服务费，以及非直销销售机构销售的</w:t>
      </w:r>
      <w:r w:rsidRPr="00956585">
        <w:rPr>
          <w:rFonts w:hint="eastAsia"/>
          <w:bCs/>
          <w:szCs w:val="21"/>
        </w:rPr>
        <w:t>C</w:t>
      </w:r>
      <w:r w:rsidRPr="00956585">
        <w:rPr>
          <w:rFonts w:hint="eastAsia"/>
          <w:bCs/>
          <w:szCs w:val="21"/>
        </w:rPr>
        <w:t>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0B5E70" w:rsidRPr="00956585" w:rsidRDefault="00BF0734">
      <w:pPr>
        <w:adjustRightInd w:val="0"/>
        <w:snapToGrid w:val="0"/>
        <w:spacing w:line="360" w:lineRule="auto"/>
        <w:ind w:firstLineChars="200" w:firstLine="420"/>
      </w:pPr>
      <w:r w:rsidRPr="00956585">
        <w:rPr>
          <w:rFonts w:hint="eastAsia"/>
        </w:rPr>
        <w:t>（</w:t>
      </w:r>
      <w:r w:rsidRPr="00956585">
        <w:t>5</w:t>
      </w:r>
      <w:r w:rsidRPr="00956585">
        <w:rPr>
          <w:rFonts w:hint="eastAsia"/>
        </w:rPr>
        <w:t>）启用侧袋机制的风险</w:t>
      </w:r>
    </w:p>
    <w:p w:rsidR="000B5E70" w:rsidRPr="00956585" w:rsidRDefault="00BF0734">
      <w:pPr>
        <w:autoSpaceDE w:val="0"/>
        <w:autoSpaceDN w:val="0"/>
        <w:snapToGrid w:val="0"/>
        <w:spacing w:line="360" w:lineRule="auto"/>
        <w:ind w:firstLine="480"/>
        <w:rPr>
          <w:szCs w:val="20"/>
        </w:rPr>
      </w:pPr>
      <w:r w:rsidRPr="00956585">
        <w:rPr>
          <w:rFonts w:hint="eastAsia"/>
          <w:szCs w:val="20"/>
        </w:rPr>
        <w:t>当本基金启用侧袋机制时，实施侧袋机制期间，侧袋账户份额将停止披露基金份额净值，并不得办理申购、赎回和转换。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0B5E70" w:rsidRPr="00956585" w:rsidRDefault="00BF0734">
      <w:pPr>
        <w:autoSpaceDE w:val="0"/>
        <w:autoSpaceDN w:val="0"/>
        <w:snapToGrid w:val="0"/>
        <w:spacing w:line="360" w:lineRule="auto"/>
        <w:ind w:firstLine="480"/>
        <w:rPr>
          <w:szCs w:val="20"/>
        </w:rPr>
      </w:pPr>
      <w:r w:rsidRPr="00956585">
        <w:rPr>
          <w:rFonts w:hint="eastAsia"/>
          <w:szCs w:val="20"/>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0B5E70" w:rsidRPr="00956585" w:rsidRDefault="00BF0734">
      <w:pPr>
        <w:adjustRightInd w:val="0"/>
        <w:snapToGrid w:val="0"/>
        <w:spacing w:line="360" w:lineRule="auto"/>
        <w:ind w:firstLineChars="200" w:firstLine="420"/>
        <w:rPr>
          <w:szCs w:val="20"/>
        </w:rPr>
      </w:pPr>
      <w:r w:rsidRPr="00956585">
        <w:rPr>
          <w:rFonts w:hint="eastAsia"/>
          <w:szCs w:val="20"/>
        </w:rPr>
        <w:t>基金管理人将根据主袋账户运作情况合理确定申购政策，因此实施侧袋机制后主袋账户份额存在暂停申购的可能。</w:t>
      </w:r>
    </w:p>
    <w:p w:rsidR="000B5E70" w:rsidRPr="00956585" w:rsidRDefault="00BF0734">
      <w:pPr>
        <w:adjustRightInd w:val="0"/>
        <w:snapToGrid w:val="0"/>
        <w:spacing w:line="360" w:lineRule="auto"/>
        <w:ind w:firstLineChars="200" w:firstLine="420"/>
        <w:rPr>
          <w:szCs w:val="20"/>
        </w:rPr>
      </w:pPr>
      <w:r w:rsidRPr="00956585">
        <w:rPr>
          <w:rFonts w:hint="eastAsia"/>
          <w:szCs w:val="20"/>
        </w:rPr>
        <w:t>（</w:t>
      </w:r>
      <w:r w:rsidRPr="00956585">
        <w:rPr>
          <w:rFonts w:hint="eastAsia"/>
          <w:szCs w:val="20"/>
        </w:rPr>
        <w:t>6</w:t>
      </w:r>
      <w:r w:rsidRPr="00956585">
        <w:rPr>
          <w:rFonts w:hint="eastAsia"/>
          <w:szCs w:val="20"/>
        </w:rPr>
        <w:t>）本基金法律文件风险收益特征表述与销售机构基金风险评价可能不一致的风险</w:t>
      </w:r>
    </w:p>
    <w:p w:rsidR="000B5E70" w:rsidRPr="00956585" w:rsidRDefault="00BF0734">
      <w:pPr>
        <w:adjustRightInd w:val="0"/>
        <w:snapToGrid w:val="0"/>
        <w:spacing w:line="360" w:lineRule="auto"/>
        <w:ind w:firstLineChars="200" w:firstLine="420"/>
      </w:pPr>
      <w:r w:rsidRPr="00956585">
        <w:rPr>
          <w:rFonts w:hint="eastAsia"/>
        </w:rPr>
        <w:t>本基金法律文件投资章节有关风险收益特征的表述是基于投资范围、投资比例、证券市场普遍规律等做出的概述性描述，代表了一般市场情况下本基金的长期风险收益特征。销售机构（包括直销机构和非直销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0B5E70" w:rsidRPr="00956585" w:rsidRDefault="00BF0734">
      <w:pPr>
        <w:adjustRightInd w:val="0"/>
        <w:snapToGrid w:val="0"/>
        <w:spacing w:line="360" w:lineRule="auto"/>
        <w:ind w:firstLineChars="200" w:firstLine="420"/>
      </w:pPr>
      <w:r w:rsidRPr="00956585">
        <w:rPr>
          <w:rFonts w:hint="eastAsia"/>
        </w:rPr>
        <w:t>（</w:t>
      </w:r>
      <w:r w:rsidRPr="00956585">
        <w:t>7</w:t>
      </w:r>
      <w:r w:rsidRPr="00956585">
        <w:rPr>
          <w:rFonts w:hint="eastAsia"/>
        </w:rPr>
        <w:t>）基金管理人建议基金投资者在选择本基金之前，通过正规的途径，如：招商基金客户服务热线（</w:t>
      </w:r>
      <w:r w:rsidRPr="00956585">
        <w:t>4008879555</w:t>
      </w:r>
      <w:r w:rsidRPr="00956585">
        <w:rPr>
          <w:rFonts w:hint="eastAsia"/>
        </w:rPr>
        <w:t>），招商基金公司网站（</w:t>
      </w:r>
      <w:r w:rsidRPr="00956585">
        <w:t>www.cmfchina.com</w:t>
      </w:r>
      <w:r w:rsidRPr="00956585">
        <w:rPr>
          <w:rFonts w:hint="eastAsia"/>
        </w:rPr>
        <w:t>）或者通过其他非直销销售机构，对本基金进行充分、详细的了解。在对自己的资金状况、投资期限、收益预期和风险承受能力做出客观合理的评估后，再做出是否投资的决定。投资者应确保在投资本基金后，即使出现短期的亏损也不会给自己的正常生活带来很大的影响。</w:t>
      </w:r>
    </w:p>
    <w:p w:rsidR="000B5E70" w:rsidRPr="00956585" w:rsidRDefault="00BF0734">
      <w:pPr>
        <w:adjustRightInd w:val="0"/>
        <w:snapToGrid w:val="0"/>
        <w:spacing w:line="360" w:lineRule="auto"/>
        <w:ind w:firstLineChars="200" w:firstLine="420"/>
      </w:pPr>
      <w:r w:rsidRPr="00956585">
        <w:rPr>
          <w:rFonts w:hint="eastAsia"/>
        </w:rPr>
        <w:t>（</w:t>
      </w:r>
      <w:r w:rsidRPr="00956585">
        <w:t>8</w:t>
      </w:r>
      <w:r w:rsidRPr="00956585">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0B5E70" w:rsidRPr="00956585" w:rsidRDefault="00BF0734">
      <w:pPr>
        <w:adjustRightInd w:val="0"/>
        <w:snapToGrid w:val="0"/>
        <w:spacing w:line="360" w:lineRule="auto"/>
        <w:ind w:firstLineChars="200" w:firstLine="420"/>
      </w:pPr>
      <w:r w:rsidRPr="00956585">
        <w:rPr>
          <w:rFonts w:hint="eastAsia"/>
        </w:rPr>
        <w:t>（</w:t>
      </w:r>
      <w:r w:rsidRPr="00956585">
        <w:t>9</w:t>
      </w:r>
      <w:r w:rsidRPr="00956585">
        <w:rPr>
          <w:rFonts w:hint="eastAsia"/>
        </w:rPr>
        <w:t>）基金管理人提请投资人特别注意，因基金份额拆分、分红等行为导致基金份额净值变化，不会改变基金的风险收益特征，不会降低基金投资风险或提高基金投资收益。因基金份额拆分、分红等行为导致基金份额净值调整至</w:t>
      </w:r>
      <w:r w:rsidRPr="00956585">
        <w:t>1</w:t>
      </w:r>
      <w:r w:rsidRPr="00956585">
        <w:rPr>
          <w:rFonts w:hint="eastAsia"/>
        </w:rPr>
        <w:t>元初始面值，在市场波动等因素的影响下，基金投资仍有可能出现亏损或基金份额净值仍有可能低于初始面值。</w:t>
      </w:r>
    </w:p>
    <w:p w:rsidR="000B5E70" w:rsidRPr="00956585" w:rsidRDefault="00BF0734">
      <w:pPr>
        <w:adjustRightInd w:val="0"/>
        <w:snapToGrid w:val="0"/>
        <w:spacing w:line="360" w:lineRule="auto"/>
        <w:ind w:firstLineChars="200" w:firstLine="420"/>
      </w:pPr>
      <w:r w:rsidRPr="00956585">
        <w:rPr>
          <w:rFonts w:hint="eastAsia"/>
        </w:rPr>
        <w:t>（</w:t>
      </w:r>
      <w:r w:rsidRPr="00956585">
        <w:t>10</w:t>
      </w:r>
      <w:r w:rsidRPr="00956585">
        <w:rPr>
          <w:rFonts w:hint="eastAsia"/>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0B5E70" w:rsidRPr="00956585" w:rsidRDefault="000B5E70">
      <w:pPr>
        <w:adjustRightInd w:val="0"/>
        <w:snapToGrid w:val="0"/>
        <w:spacing w:line="360" w:lineRule="auto"/>
        <w:ind w:firstLineChars="200" w:firstLine="420"/>
      </w:pPr>
    </w:p>
    <w:p w:rsidR="000B5E70" w:rsidRPr="00956585" w:rsidRDefault="00BF0734">
      <w:pPr>
        <w:pStyle w:val="1"/>
      </w:pPr>
      <w:bookmarkStart w:id="3" w:name="_Toc101145802"/>
      <w:bookmarkStart w:id="4" w:name="_Toc69026126"/>
      <w:r w:rsidRPr="00956585">
        <w:rPr>
          <w:rFonts w:hint="eastAsia"/>
        </w:rPr>
        <w:t>一、本次基金发售的基本情况</w:t>
      </w:r>
      <w:bookmarkEnd w:id="3"/>
      <w:bookmarkEnd w:id="4"/>
    </w:p>
    <w:p w:rsidR="000B5E70" w:rsidRPr="00956585" w:rsidRDefault="00BF0734">
      <w:pPr>
        <w:pStyle w:val="2"/>
      </w:pPr>
      <w:r w:rsidRPr="00956585">
        <w:rPr>
          <w:rFonts w:hint="eastAsia"/>
        </w:rPr>
        <w:t>（一）基金名称</w:t>
      </w:r>
    </w:p>
    <w:p w:rsidR="000B5E70" w:rsidRPr="00956585" w:rsidRDefault="00BF0734">
      <w:pPr>
        <w:adjustRightInd w:val="0"/>
        <w:snapToGrid w:val="0"/>
        <w:spacing w:line="360" w:lineRule="auto"/>
        <w:ind w:firstLineChars="200" w:firstLine="420"/>
      </w:pPr>
      <w:r w:rsidRPr="00956585">
        <w:rPr>
          <w:rFonts w:hint="eastAsia"/>
        </w:rPr>
        <w:t>基金名称：招商国证港股通科技交易型开放式指数证券投资基金发起式联接基金</w:t>
      </w:r>
    </w:p>
    <w:p w:rsidR="000B5E70" w:rsidRPr="00956585" w:rsidRDefault="00BF0734">
      <w:pPr>
        <w:adjustRightInd w:val="0"/>
        <w:snapToGrid w:val="0"/>
        <w:spacing w:line="360" w:lineRule="auto"/>
        <w:ind w:firstLineChars="200" w:firstLine="420"/>
      </w:pPr>
      <w:r w:rsidRPr="00956585">
        <w:rPr>
          <w:rFonts w:hint="eastAsia"/>
        </w:rPr>
        <w:t>A</w:t>
      </w:r>
      <w:r w:rsidRPr="00956585">
        <w:rPr>
          <w:rFonts w:hint="eastAsia"/>
        </w:rPr>
        <w:t>类份额基金简称：招商国证港股通科技</w:t>
      </w:r>
      <w:r w:rsidRPr="00956585">
        <w:rPr>
          <w:rFonts w:hint="eastAsia"/>
        </w:rPr>
        <w:t>E</w:t>
      </w:r>
      <w:r w:rsidRPr="00956585">
        <w:t>TF</w:t>
      </w:r>
      <w:r w:rsidRPr="00956585">
        <w:rPr>
          <w:rFonts w:hint="eastAsia"/>
        </w:rPr>
        <w:t>发起式联接</w:t>
      </w:r>
      <w:r w:rsidRPr="00956585">
        <w:rPr>
          <w:rFonts w:hint="eastAsia"/>
        </w:rPr>
        <w:t>A</w:t>
      </w:r>
    </w:p>
    <w:p w:rsidR="000B5E70" w:rsidRPr="00956585" w:rsidRDefault="00BF0734">
      <w:pPr>
        <w:adjustRightInd w:val="0"/>
        <w:snapToGrid w:val="0"/>
        <w:spacing w:line="360" w:lineRule="auto"/>
        <w:ind w:firstLineChars="200" w:firstLine="420"/>
      </w:pPr>
      <w:r w:rsidRPr="00956585">
        <w:rPr>
          <w:rFonts w:hint="eastAsia"/>
        </w:rPr>
        <w:t>A</w:t>
      </w:r>
      <w:r w:rsidRPr="00956585">
        <w:rPr>
          <w:rFonts w:hint="eastAsia"/>
        </w:rPr>
        <w:t>类份额基金代码：</w:t>
      </w:r>
      <w:r w:rsidRPr="00956585">
        <w:t>026884</w:t>
      </w:r>
    </w:p>
    <w:p w:rsidR="000B5E70" w:rsidRPr="00956585" w:rsidRDefault="00BF0734">
      <w:pPr>
        <w:adjustRightInd w:val="0"/>
        <w:snapToGrid w:val="0"/>
        <w:spacing w:line="360" w:lineRule="auto"/>
        <w:ind w:firstLineChars="200" w:firstLine="420"/>
      </w:pPr>
      <w:r w:rsidRPr="00956585">
        <w:t>C</w:t>
      </w:r>
      <w:r w:rsidRPr="00956585">
        <w:rPr>
          <w:rFonts w:hint="eastAsia"/>
        </w:rPr>
        <w:t>类份额基金简称：招商国证港股通科技</w:t>
      </w:r>
      <w:r w:rsidRPr="00956585">
        <w:rPr>
          <w:rFonts w:hint="eastAsia"/>
        </w:rPr>
        <w:t>E</w:t>
      </w:r>
      <w:r w:rsidRPr="00956585">
        <w:t>TF</w:t>
      </w:r>
      <w:r w:rsidRPr="00956585">
        <w:rPr>
          <w:rFonts w:hint="eastAsia"/>
        </w:rPr>
        <w:t>发起式联接</w:t>
      </w:r>
      <w:r w:rsidRPr="00956585">
        <w:t>C</w:t>
      </w:r>
    </w:p>
    <w:p w:rsidR="000B5E70" w:rsidRPr="00956585" w:rsidRDefault="00BF0734">
      <w:pPr>
        <w:adjustRightInd w:val="0"/>
        <w:snapToGrid w:val="0"/>
        <w:spacing w:line="360" w:lineRule="auto"/>
        <w:ind w:firstLineChars="200" w:firstLine="420"/>
      </w:pPr>
      <w:r w:rsidRPr="00956585">
        <w:t>C</w:t>
      </w:r>
      <w:r w:rsidRPr="00956585">
        <w:rPr>
          <w:rFonts w:hint="eastAsia"/>
        </w:rPr>
        <w:t>类份额基金代码：</w:t>
      </w:r>
      <w:r w:rsidRPr="00956585">
        <w:t>026885</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（二）基金类别</w:t>
      </w:r>
    </w:p>
    <w:p w:rsidR="000B5E70" w:rsidRPr="00956585" w:rsidRDefault="00BF0734">
      <w:pPr>
        <w:adjustRightInd w:val="0"/>
        <w:snapToGrid w:val="0"/>
        <w:spacing w:line="360" w:lineRule="auto"/>
        <w:ind w:firstLineChars="200" w:firstLine="420"/>
      </w:pPr>
      <w:r w:rsidRPr="00956585">
        <w:rPr>
          <w:rFonts w:hint="eastAsia"/>
        </w:rPr>
        <w:t>ETF</w:t>
      </w:r>
      <w:r w:rsidRPr="00956585">
        <w:rPr>
          <w:rFonts w:hint="eastAsia"/>
        </w:rPr>
        <w:t>联接基金</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（三）基金的运作方式</w:t>
      </w:r>
    </w:p>
    <w:p w:rsidR="000B5E70" w:rsidRPr="00956585" w:rsidRDefault="00BF0734">
      <w:pPr>
        <w:spacing w:line="360" w:lineRule="auto"/>
        <w:ind w:firstLineChars="200" w:firstLine="420"/>
      </w:pPr>
      <w:r w:rsidRPr="00956585">
        <w:rPr>
          <w:rFonts w:hint="eastAsia"/>
        </w:rPr>
        <w:t>契约型开放式</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（四）基金存续期限</w:t>
      </w:r>
    </w:p>
    <w:p w:rsidR="000B5E70" w:rsidRPr="00956585" w:rsidRDefault="00BF0734">
      <w:pPr>
        <w:adjustRightInd w:val="0"/>
        <w:snapToGrid w:val="0"/>
        <w:spacing w:line="360" w:lineRule="auto"/>
        <w:ind w:firstLineChars="200" w:firstLine="420"/>
      </w:pPr>
      <w:r w:rsidRPr="00956585">
        <w:rPr>
          <w:rFonts w:hint="eastAsia"/>
        </w:rPr>
        <w:t>不定期</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（五）发起资金的来源</w:t>
      </w:r>
    </w:p>
    <w:p w:rsidR="000B5E70" w:rsidRPr="00956585" w:rsidRDefault="00BF0734">
      <w:pPr>
        <w:spacing w:line="360" w:lineRule="auto"/>
        <w:ind w:firstLineChars="200" w:firstLine="420"/>
      </w:pPr>
      <w:r w:rsidRPr="00956585">
        <w:rPr>
          <w:rFonts w:hint="eastAsia"/>
          <w:bCs/>
        </w:rPr>
        <w:t>本基金发起资金来源于基金管理人的股东资金、基金管理人固有资金以及基金管理人高级管理人员或基金经理等人员的资金。发起资金提供方认购本基金的总金额不少于</w:t>
      </w:r>
      <w:r w:rsidRPr="00956585">
        <w:rPr>
          <w:rFonts w:hint="eastAsia"/>
          <w:bCs/>
        </w:rPr>
        <w:t>1000</w:t>
      </w:r>
      <w:r w:rsidRPr="00956585">
        <w:rPr>
          <w:rFonts w:hint="eastAsia"/>
          <w:bCs/>
        </w:rPr>
        <w:t>万元。本基金发起资金提供方认购的基金</w:t>
      </w:r>
      <w:bookmarkStart w:id="5" w:name="OLE_LINK4"/>
      <w:r w:rsidRPr="00956585">
        <w:rPr>
          <w:rFonts w:hint="eastAsia"/>
          <w:bCs/>
        </w:rPr>
        <w:t>份额持有期限不少于</w:t>
      </w:r>
      <w:r w:rsidRPr="00956585">
        <w:rPr>
          <w:rFonts w:hint="eastAsia"/>
          <w:bCs/>
        </w:rPr>
        <w:t>3</w:t>
      </w:r>
      <w:r w:rsidRPr="00956585">
        <w:rPr>
          <w:rFonts w:hint="eastAsia"/>
          <w:bCs/>
        </w:rPr>
        <w:t>年</w:t>
      </w:r>
      <w:bookmarkEnd w:id="5"/>
      <w:r w:rsidRPr="00956585">
        <w:rPr>
          <w:rFonts w:hint="eastAsia"/>
          <w:bCs/>
        </w:rPr>
        <w:t>（基金合同生效不满</w:t>
      </w:r>
      <w:r w:rsidRPr="00956585">
        <w:rPr>
          <w:rFonts w:hint="eastAsia"/>
          <w:bCs/>
        </w:rPr>
        <w:t>3</w:t>
      </w:r>
      <w:r w:rsidRPr="00956585">
        <w:rPr>
          <w:rFonts w:hint="eastAsia"/>
          <w:bCs/>
        </w:rPr>
        <w:t>年提前终止的情况除外，下同），法律法规或监管机构另有规定的除外。</w:t>
      </w:r>
    </w:p>
    <w:p w:rsidR="000B5E70" w:rsidRPr="00956585" w:rsidRDefault="000B5E70">
      <w:pPr>
        <w:spacing w:line="360" w:lineRule="auto"/>
        <w:ind w:firstLineChars="200" w:firstLine="420"/>
      </w:pPr>
    </w:p>
    <w:p w:rsidR="000B5E70" w:rsidRPr="00956585" w:rsidRDefault="00BF0734">
      <w:pPr>
        <w:pStyle w:val="2"/>
      </w:pPr>
      <w:r w:rsidRPr="00956585">
        <w:t>（六）</w:t>
      </w:r>
      <w:r w:rsidRPr="00956585">
        <w:rPr>
          <w:rFonts w:hint="eastAsia"/>
        </w:rPr>
        <w:t>基金份额的类别</w:t>
      </w:r>
    </w:p>
    <w:p w:rsidR="000B5E70" w:rsidRPr="00956585" w:rsidRDefault="00BF0734">
      <w:pPr>
        <w:spacing w:line="360" w:lineRule="auto"/>
        <w:ind w:firstLineChars="200" w:firstLine="420"/>
        <w:rPr>
          <w:bCs/>
        </w:rPr>
      </w:pPr>
      <w:r w:rsidRPr="00956585">
        <w:rPr>
          <w:rFonts w:hint="eastAsia"/>
          <w:bCs/>
        </w:rPr>
        <w:t>本基金根据认购费、申购费、销售服务费收取方式的不同，将基金份额分为不同的类别。收取认购、申购费用，但不从本类别基金资产中计提销售服务费的基金份额，称为</w:t>
      </w:r>
      <w:r w:rsidRPr="00956585">
        <w:rPr>
          <w:rFonts w:hint="eastAsia"/>
          <w:bCs/>
        </w:rPr>
        <w:t>A</w:t>
      </w:r>
      <w:r w:rsidRPr="00956585">
        <w:rPr>
          <w:rFonts w:hint="eastAsia"/>
          <w:bCs/>
        </w:rPr>
        <w:t>类基金份额，其中，通过基金管理人认购、申购</w:t>
      </w:r>
      <w:r w:rsidRPr="00956585">
        <w:rPr>
          <w:rFonts w:hint="eastAsia"/>
          <w:bCs/>
        </w:rPr>
        <w:t>A</w:t>
      </w:r>
      <w:r w:rsidRPr="00956585">
        <w:rPr>
          <w:rFonts w:hint="eastAsia"/>
          <w:bCs/>
        </w:rPr>
        <w:t>类基金份额的不收取认购、申购费用；不收取认购、申购费用，但从本类别基金资产中计提销售服务费的基金份额，称为</w:t>
      </w:r>
      <w:r w:rsidRPr="00956585">
        <w:rPr>
          <w:rFonts w:hint="eastAsia"/>
          <w:bCs/>
        </w:rPr>
        <w:t>C</w:t>
      </w:r>
      <w:r w:rsidRPr="00956585">
        <w:rPr>
          <w:rFonts w:hint="eastAsia"/>
          <w:bCs/>
        </w:rPr>
        <w:t>类基金份额，其中，通过基金管理人认购、申购</w:t>
      </w:r>
      <w:r w:rsidRPr="00956585">
        <w:rPr>
          <w:rFonts w:hint="eastAsia"/>
          <w:bCs/>
        </w:rPr>
        <w:t>C</w:t>
      </w:r>
      <w:r w:rsidRPr="00956585">
        <w:rPr>
          <w:rFonts w:hint="eastAsia"/>
          <w:bCs/>
        </w:rPr>
        <w:t>类基金份额的不收取销售服务费；通过非直销销售机构认购、申购且持续持有期限超过一年的</w:t>
      </w:r>
      <w:r w:rsidRPr="00956585">
        <w:rPr>
          <w:rFonts w:hint="eastAsia"/>
          <w:bCs/>
        </w:rPr>
        <w:t>C</w:t>
      </w:r>
      <w:r w:rsidRPr="00956585">
        <w:rPr>
          <w:rFonts w:hint="eastAsia"/>
          <w:bCs/>
        </w:rPr>
        <w:t>类基金份额，不再继续收取销售服务费。</w:t>
      </w:r>
    </w:p>
    <w:p w:rsidR="000B5E70" w:rsidRPr="00956585" w:rsidRDefault="00BF0734">
      <w:pPr>
        <w:spacing w:line="360" w:lineRule="auto"/>
        <w:ind w:firstLineChars="200" w:firstLine="420"/>
        <w:rPr>
          <w:bCs/>
        </w:rPr>
      </w:pPr>
      <w:r w:rsidRPr="00956585">
        <w:rPr>
          <w:rFonts w:hint="eastAsia"/>
          <w:bCs/>
        </w:rPr>
        <w:t>本基金</w:t>
      </w:r>
      <w:r w:rsidRPr="00956585">
        <w:rPr>
          <w:rFonts w:hint="eastAsia"/>
          <w:bCs/>
        </w:rPr>
        <w:t>A</w:t>
      </w:r>
      <w:r w:rsidRPr="00956585">
        <w:rPr>
          <w:rFonts w:hint="eastAsia"/>
          <w:bCs/>
        </w:rPr>
        <w:t>类基金份额和</w:t>
      </w:r>
      <w:r w:rsidRPr="00956585">
        <w:rPr>
          <w:rFonts w:hint="eastAsia"/>
          <w:bCs/>
        </w:rPr>
        <w:t>C</w:t>
      </w:r>
      <w:r w:rsidRPr="00956585">
        <w:rPr>
          <w:rFonts w:hint="eastAsia"/>
          <w:bCs/>
        </w:rPr>
        <w:t>类基金份额分别设置代码。由于基金费用的不同，本基金</w:t>
      </w:r>
      <w:r w:rsidRPr="00956585">
        <w:rPr>
          <w:rFonts w:hint="eastAsia"/>
          <w:bCs/>
        </w:rPr>
        <w:t>A</w:t>
      </w:r>
      <w:r w:rsidRPr="00956585">
        <w:rPr>
          <w:rFonts w:hint="eastAsia"/>
          <w:bCs/>
        </w:rPr>
        <w:t>类基金份额和</w:t>
      </w:r>
      <w:r w:rsidRPr="00956585">
        <w:rPr>
          <w:rFonts w:hint="eastAsia"/>
          <w:bCs/>
        </w:rPr>
        <w:t>C</w:t>
      </w:r>
      <w:r w:rsidRPr="00956585">
        <w:rPr>
          <w:rFonts w:hint="eastAsia"/>
          <w:bCs/>
        </w:rPr>
        <w:t>类基金份额将分别计算并公告基金份额净值。</w:t>
      </w:r>
    </w:p>
    <w:p w:rsidR="000B5E70" w:rsidRPr="00956585" w:rsidRDefault="00BF0734">
      <w:pPr>
        <w:spacing w:line="360" w:lineRule="auto"/>
        <w:ind w:firstLineChars="200" w:firstLine="420"/>
        <w:rPr>
          <w:bCs/>
        </w:rPr>
      </w:pPr>
      <w:r w:rsidRPr="00956585">
        <w:rPr>
          <w:rFonts w:hint="eastAsia"/>
          <w:bCs/>
        </w:rPr>
        <w:t>投资者可自行选择认购、申购的基金份额类别。</w:t>
      </w:r>
    </w:p>
    <w:p w:rsidR="000B5E70" w:rsidRPr="00956585" w:rsidRDefault="00BF0734">
      <w:pPr>
        <w:spacing w:line="360" w:lineRule="auto"/>
        <w:ind w:firstLineChars="200" w:firstLine="420"/>
      </w:pPr>
      <w:r w:rsidRPr="00956585">
        <w:rPr>
          <w:rFonts w:hint="eastAsia"/>
          <w:bCs/>
        </w:rPr>
        <w:t>在不违反法律法规、基金合同的约定以及对基金份额持有人利益无实质性不利影响的情况下，根据基金实际运作情况，在履行适当程序后，基金管理人可调整基金的申购费率、调低销售服务费率或变更收费方式、停止某类基金份额的销售、增加新的基金份额类别、对基金份额分类办法及规则进行调整等，此项调整无需召开基金份额持有人大会，但基金管理人需及时公告。</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（七）基金份额发售面值</w:t>
      </w:r>
    </w:p>
    <w:p w:rsidR="000B5E70" w:rsidRPr="00956585" w:rsidRDefault="00BF0734">
      <w:pPr>
        <w:adjustRightInd w:val="0"/>
        <w:snapToGrid w:val="0"/>
        <w:spacing w:line="360" w:lineRule="auto"/>
        <w:ind w:firstLineChars="200" w:firstLine="420"/>
      </w:pPr>
      <w:r w:rsidRPr="00956585">
        <w:rPr>
          <w:rFonts w:hint="eastAsia"/>
        </w:rPr>
        <w:t>本基金基金份额发售面值为人民币</w:t>
      </w:r>
      <w:r w:rsidRPr="00956585">
        <w:t>1.00</w:t>
      </w:r>
      <w:r w:rsidRPr="00956585">
        <w:rPr>
          <w:rFonts w:hint="eastAsia"/>
        </w:rPr>
        <w:t>元。</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（八）募集目标</w:t>
      </w:r>
    </w:p>
    <w:p w:rsidR="000B5E70" w:rsidRPr="00956585" w:rsidRDefault="00BF0734">
      <w:pPr>
        <w:adjustRightInd w:val="0"/>
        <w:snapToGrid w:val="0"/>
        <w:spacing w:line="360" w:lineRule="auto"/>
        <w:ind w:firstLineChars="200" w:firstLine="420"/>
      </w:pPr>
      <w:r w:rsidRPr="00956585">
        <w:rPr>
          <w:rFonts w:hint="eastAsia"/>
          <w:bCs/>
        </w:rPr>
        <w:t>本基金为发起式基金，基金募集份额总额不少于</w:t>
      </w:r>
      <w:r w:rsidRPr="00956585">
        <w:rPr>
          <w:rFonts w:hint="eastAsia"/>
          <w:bCs/>
        </w:rPr>
        <w:t>1000</w:t>
      </w:r>
      <w:r w:rsidRPr="00956585">
        <w:rPr>
          <w:rFonts w:hint="eastAsia"/>
          <w:bCs/>
        </w:rPr>
        <w:t>万份，基金募集金额不少于</w:t>
      </w:r>
      <w:r w:rsidRPr="00956585">
        <w:rPr>
          <w:rFonts w:hint="eastAsia"/>
          <w:bCs/>
        </w:rPr>
        <w:t>1000</w:t>
      </w:r>
      <w:r w:rsidRPr="00956585">
        <w:rPr>
          <w:rFonts w:hint="eastAsia"/>
          <w:bCs/>
        </w:rPr>
        <w:t>万元，其中，发起资金提供方认购本基金的总金额不少于</w:t>
      </w:r>
      <w:r w:rsidRPr="00956585">
        <w:rPr>
          <w:rFonts w:hint="eastAsia"/>
          <w:bCs/>
        </w:rPr>
        <w:t>1000</w:t>
      </w:r>
      <w:r w:rsidRPr="00956585">
        <w:rPr>
          <w:rFonts w:hint="eastAsia"/>
          <w:bCs/>
        </w:rPr>
        <w:t>万元，且持有期限不少于</w:t>
      </w:r>
      <w:r w:rsidRPr="00956585">
        <w:rPr>
          <w:rFonts w:hint="eastAsia"/>
          <w:bCs/>
        </w:rPr>
        <w:t>3</w:t>
      </w:r>
      <w:r w:rsidRPr="00956585">
        <w:rPr>
          <w:rFonts w:hint="eastAsia"/>
          <w:bCs/>
        </w:rPr>
        <w:t>年。</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（九）发售对象</w:t>
      </w:r>
    </w:p>
    <w:p w:rsidR="000B5E70" w:rsidRPr="00956585" w:rsidRDefault="00BF0734">
      <w:pPr>
        <w:adjustRightInd w:val="0"/>
        <w:snapToGrid w:val="0"/>
        <w:spacing w:line="360" w:lineRule="auto"/>
        <w:ind w:firstLineChars="200" w:firstLine="420"/>
      </w:pPr>
      <w:r w:rsidRPr="00956585">
        <w:rPr>
          <w:rFonts w:hint="eastAsia"/>
        </w:rPr>
        <w:t>符合法律法规规定的可投资于证券投资基金的个人投资者、机构投资者、合格境外投资者、发起资金提供方以及法律法规或中国证监会允许购买证券投资基金的其他投资人。</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（十）发售时间安排</w:t>
      </w:r>
    </w:p>
    <w:p w:rsidR="000B5E70" w:rsidRPr="00956585" w:rsidRDefault="00BF0734">
      <w:pPr>
        <w:adjustRightInd w:val="0"/>
        <w:snapToGrid w:val="0"/>
        <w:spacing w:line="360" w:lineRule="auto"/>
        <w:ind w:firstLineChars="200" w:firstLine="420"/>
      </w:pPr>
      <w:r w:rsidRPr="00956585">
        <w:rPr>
          <w:rFonts w:hint="eastAsia"/>
        </w:rPr>
        <w:t>本基金的</w:t>
      </w:r>
      <w:bookmarkStart w:id="6" w:name="OLE_LINK5"/>
      <w:r w:rsidRPr="00956585">
        <w:rPr>
          <w:rFonts w:hint="eastAsia"/>
        </w:rPr>
        <w:t>发售期自</w:t>
      </w:r>
      <w:bookmarkEnd w:id="6"/>
      <w:r w:rsidRPr="00956585">
        <w:t>202</w:t>
      </w:r>
      <w:r w:rsidRPr="00956585">
        <w:rPr>
          <w:rFonts w:hint="eastAsia"/>
        </w:rPr>
        <w:t>6</w:t>
      </w:r>
      <w:r w:rsidRPr="00956585">
        <w:t>年</w:t>
      </w:r>
      <w:r w:rsidRPr="00956585">
        <w:t>4</w:t>
      </w:r>
      <w:r w:rsidRPr="00956585">
        <w:t>月</w:t>
      </w:r>
      <w:r w:rsidRPr="00956585">
        <w:t>20</w:t>
      </w:r>
      <w:r w:rsidRPr="00956585">
        <w:t>日</w:t>
      </w:r>
      <w:r w:rsidRPr="00956585">
        <w:rPr>
          <w:rFonts w:hint="eastAsia"/>
        </w:rPr>
        <w:t>至</w:t>
      </w:r>
      <w:r w:rsidRPr="00956585">
        <w:t>202</w:t>
      </w:r>
      <w:r w:rsidRPr="00956585">
        <w:rPr>
          <w:rFonts w:hint="eastAsia"/>
        </w:rPr>
        <w:t>6</w:t>
      </w:r>
      <w:r w:rsidRPr="00956585">
        <w:t>年</w:t>
      </w:r>
      <w:r w:rsidRPr="00956585">
        <w:t>5</w:t>
      </w:r>
      <w:r w:rsidRPr="00956585">
        <w:t>月</w:t>
      </w:r>
      <w:r w:rsidRPr="00956585">
        <w:t>6</w:t>
      </w:r>
      <w:r w:rsidRPr="00956585">
        <w:t>日</w:t>
      </w:r>
      <w:r w:rsidRPr="00956585">
        <w:rPr>
          <w:rFonts w:hint="eastAsia"/>
        </w:rPr>
        <w:t>。基金管理人根据认购的情况可适当调整募集时间并及时公告，但最长不超过法定募集期限。</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（十一）办理认购的销售机构</w:t>
      </w:r>
    </w:p>
    <w:p w:rsidR="000B5E70" w:rsidRPr="00956585" w:rsidRDefault="00BF0734">
      <w:pPr>
        <w:adjustRightInd w:val="0"/>
        <w:snapToGrid w:val="0"/>
        <w:spacing w:line="360" w:lineRule="auto"/>
        <w:ind w:firstLineChars="200" w:firstLine="420"/>
      </w:pPr>
      <w:r w:rsidRPr="00956585">
        <w:rPr>
          <w:rFonts w:hint="eastAsia"/>
        </w:rPr>
        <w:t>请见本公告“六、本次基金发售当事人或中介机构”中“（三）销售机构”。</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（十二）基金的认购费用及认购份额</w:t>
      </w:r>
    </w:p>
    <w:p w:rsidR="000B5E70" w:rsidRPr="00956585" w:rsidRDefault="00BF0734">
      <w:pPr>
        <w:spacing w:line="360" w:lineRule="auto"/>
        <w:ind w:firstLineChars="200" w:firstLine="420"/>
      </w:pPr>
      <w:r w:rsidRPr="00956585">
        <w:rPr>
          <w:rFonts w:hint="eastAsia"/>
        </w:rPr>
        <w:t>1</w:t>
      </w:r>
      <w:r w:rsidRPr="00956585">
        <w:rPr>
          <w:rFonts w:hint="eastAsia"/>
        </w:rPr>
        <w:t>、基金面值</w:t>
      </w:r>
    </w:p>
    <w:p w:rsidR="000B5E70" w:rsidRPr="00956585" w:rsidRDefault="00BF0734">
      <w:pPr>
        <w:spacing w:line="360" w:lineRule="auto"/>
        <w:ind w:firstLineChars="200" w:firstLine="420"/>
      </w:pPr>
      <w:r w:rsidRPr="00956585">
        <w:rPr>
          <w:rFonts w:hint="eastAsia"/>
        </w:rPr>
        <w:t>本基金基金份额初始面值为人民币</w:t>
      </w:r>
      <w:r w:rsidRPr="00956585">
        <w:rPr>
          <w:rFonts w:hint="eastAsia"/>
        </w:rPr>
        <w:t>1.00</w:t>
      </w:r>
      <w:r w:rsidRPr="00956585">
        <w:rPr>
          <w:rFonts w:hint="eastAsia"/>
        </w:rPr>
        <w:t>元。</w:t>
      </w:r>
    </w:p>
    <w:p w:rsidR="000B5E70" w:rsidRPr="00956585" w:rsidRDefault="00BF0734">
      <w:pPr>
        <w:spacing w:line="360" w:lineRule="auto"/>
        <w:ind w:firstLineChars="200" w:firstLine="420"/>
      </w:pPr>
      <w:r w:rsidRPr="00956585">
        <w:rPr>
          <w:rFonts w:hint="eastAsia"/>
        </w:rPr>
        <w:t>2</w:t>
      </w:r>
      <w:r w:rsidRPr="00956585">
        <w:rPr>
          <w:rFonts w:hint="eastAsia"/>
        </w:rPr>
        <w:t>、认购价格</w:t>
      </w:r>
    </w:p>
    <w:p w:rsidR="000B5E70" w:rsidRPr="00956585" w:rsidRDefault="00BF0734">
      <w:pPr>
        <w:spacing w:line="360" w:lineRule="auto"/>
        <w:ind w:firstLineChars="200" w:firstLine="420"/>
      </w:pPr>
      <w:r w:rsidRPr="00956585">
        <w:rPr>
          <w:rFonts w:hint="eastAsia"/>
        </w:rPr>
        <w:t>本基金按初始面值发售，认购价格为每份基金份额人民币</w:t>
      </w:r>
      <w:r w:rsidRPr="00956585">
        <w:rPr>
          <w:rFonts w:hint="eastAsia"/>
        </w:rPr>
        <w:t>1.00</w:t>
      </w:r>
      <w:r w:rsidRPr="00956585">
        <w:rPr>
          <w:rFonts w:hint="eastAsia"/>
        </w:rPr>
        <w:t>元。</w:t>
      </w:r>
    </w:p>
    <w:p w:rsidR="000B5E70" w:rsidRPr="00956585" w:rsidRDefault="00BF0734">
      <w:pPr>
        <w:spacing w:line="360" w:lineRule="auto"/>
        <w:ind w:firstLineChars="200" w:firstLine="420"/>
      </w:pPr>
      <w:r w:rsidRPr="00956585">
        <w:rPr>
          <w:rFonts w:hint="eastAsia"/>
        </w:rPr>
        <w:t>3</w:t>
      </w:r>
      <w:r w:rsidRPr="00956585">
        <w:rPr>
          <w:rFonts w:hint="eastAsia"/>
        </w:rPr>
        <w:t>、认购费率</w:t>
      </w:r>
    </w:p>
    <w:p w:rsidR="000B5E70" w:rsidRPr="00956585" w:rsidRDefault="00BF0734">
      <w:pPr>
        <w:adjustRightInd w:val="0"/>
        <w:snapToGrid w:val="0"/>
        <w:spacing w:line="360" w:lineRule="auto"/>
        <w:ind w:firstLineChars="200" w:firstLine="420"/>
      </w:pPr>
      <w:r w:rsidRPr="00956585">
        <w:t>本基金分为</w:t>
      </w:r>
      <w:r w:rsidRPr="00956585">
        <w:t>A</w:t>
      </w:r>
      <w:r w:rsidRPr="00956585">
        <w:t>、</w:t>
      </w:r>
      <w:r w:rsidRPr="00956585">
        <w:t>C</w:t>
      </w:r>
      <w:r w:rsidRPr="00956585">
        <w:t>两类基金份额，其中</w:t>
      </w:r>
      <w:r w:rsidRPr="00956585">
        <w:rPr>
          <w:rFonts w:hint="eastAsia"/>
        </w:rPr>
        <w:t>通过非直销销售机构认购</w:t>
      </w:r>
      <w:r w:rsidRPr="00956585">
        <w:t>A</w:t>
      </w:r>
      <w:r w:rsidRPr="00956585">
        <w:t>类基金份额收取认购费用，</w:t>
      </w:r>
      <w:r w:rsidRPr="00956585">
        <w:t>C</w:t>
      </w:r>
      <w:r w:rsidRPr="00956585">
        <w:t>类基金份额不收取认购费用。本基金</w:t>
      </w:r>
      <w:r w:rsidRPr="00956585">
        <w:t>A</w:t>
      </w:r>
      <w:r w:rsidRPr="00956585">
        <w:t>类基金份额的认购费率按认购金额进行分档。</w:t>
      </w:r>
      <w:r w:rsidRPr="00956585">
        <w:rPr>
          <w:rFonts w:hint="eastAsia"/>
          <w:b/>
        </w:rPr>
        <w:t>投资人在一天之内如果有多笔认购，适用费率按单笔分别计算。</w:t>
      </w:r>
    </w:p>
    <w:p w:rsidR="000B5E70" w:rsidRPr="00956585" w:rsidRDefault="00BF0734">
      <w:pPr>
        <w:adjustRightInd w:val="0"/>
        <w:snapToGrid w:val="0"/>
        <w:spacing w:line="360" w:lineRule="auto"/>
        <w:ind w:firstLineChars="200" w:firstLine="422"/>
        <w:rPr>
          <w:b/>
          <w:bCs/>
        </w:rPr>
      </w:pPr>
      <w:r w:rsidRPr="00956585">
        <w:rPr>
          <w:b/>
          <w:bCs/>
        </w:rPr>
        <w:t>本基金</w:t>
      </w:r>
      <w:r w:rsidRPr="00956585">
        <w:rPr>
          <w:b/>
          <w:bCs/>
        </w:rPr>
        <w:t>A</w:t>
      </w:r>
      <w:r w:rsidRPr="00956585">
        <w:rPr>
          <w:b/>
          <w:bCs/>
        </w:rPr>
        <w:t>类基金份额认购费率见下表：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506"/>
        <w:gridCol w:w="3796"/>
      </w:tblGrid>
      <w:tr w:rsidR="000B5E70" w:rsidRPr="00956585">
        <w:trPr>
          <w:trHeight w:val="402"/>
          <w:tblCellSpacing w:w="0" w:type="dxa"/>
          <w:jc w:val="center"/>
        </w:trPr>
        <w:tc>
          <w:tcPr>
            <w:tcW w:w="350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认购金额（</w:t>
            </w:r>
            <w:r w:rsidRPr="00956585">
              <w:rPr>
                <w:b/>
                <w:bCs/>
              </w:rPr>
              <w:t>M</w:t>
            </w:r>
            <w:r w:rsidRPr="00956585">
              <w:rPr>
                <w:b/>
                <w:bCs/>
              </w:rPr>
              <w:t>）</w:t>
            </w:r>
          </w:p>
        </w:tc>
        <w:tc>
          <w:tcPr>
            <w:tcW w:w="379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认购费率</w:t>
            </w:r>
          </w:p>
        </w:tc>
      </w:tr>
      <w:tr w:rsidR="000B5E70" w:rsidRPr="00956585">
        <w:trPr>
          <w:tblCellSpacing w:w="0" w:type="dxa"/>
          <w:jc w:val="center"/>
        </w:trPr>
        <w:tc>
          <w:tcPr>
            <w:tcW w:w="350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M</w:t>
            </w:r>
            <w:r w:rsidRPr="00956585">
              <w:rPr>
                <w:b/>
                <w:bCs/>
              </w:rPr>
              <w:t>＜</w:t>
            </w:r>
            <w:r w:rsidRPr="00956585">
              <w:rPr>
                <w:b/>
                <w:bCs/>
              </w:rPr>
              <w:t>100</w:t>
            </w:r>
            <w:r w:rsidRPr="00956585">
              <w:rPr>
                <w:b/>
                <w:bCs/>
              </w:rPr>
              <w:t>万元</w:t>
            </w:r>
          </w:p>
        </w:tc>
        <w:tc>
          <w:tcPr>
            <w:tcW w:w="379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0.30%</w:t>
            </w:r>
          </w:p>
        </w:tc>
      </w:tr>
      <w:tr w:rsidR="000B5E70" w:rsidRPr="00956585">
        <w:trPr>
          <w:tblCellSpacing w:w="0" w:type="dxa"/>
          <w:jc w:val="center"/>
        </w:trPr>
        <w:tc>
          <w:tcPr>
            <w:tcW w:w="350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100</w:t>
            </w:r>
            <w:r w:rsidRPr="00956585">
              <w:rPr>
                <w:b/>
                <w:bCs/>
              </w:rPr>
              <w:t>万元</w:t>
            </w:r>
            <w:r w:rsidRPr="00956585">
              <w:rPr>
                <w:b/>
                <w:bCs/>
              </w:rPr>
              <w:t>≤M</w:t>
            </w:r>
            <w:r w:rsidRPr="00956585">
              <w:rPr>
                <w:b/>
                <w:bCs/>
              </w:rPr>
              <w:t>＜</w:t>
            </w:r>
            <w:r w:rsidRPr="00956585">
              <w:rPr>
                <w:b/>
                <w:bCs/>
              </w:rPr>
              <w:t>500</w:t>
            </w:r>
            <w:r w:rsidRPr="00956585">
              <w:rPr>
                <w:b/>
                <w:bCs/>
              </w:rPr>
              <w:t>万元</w:t>
            </w:r>
          </w:p>
        </w:tc>
        <w:tc>
          <w:tcPr>
            <w:tcW w:w="379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0.</w:t>
            </w:r>
            <w:r w:rsidRPr="00956585">
              <w:rPr>
                <w:rFonts w:hint="eastAsia"/>
                <w:b/>
                <w:bCs/>
              </w:rPr>
              <w:t>2</w:t>
            </w:r>
            <w:r w:rsidRPr="00956585">
              <w:rPr>
                <w:b/>
                <w:bCs/>
              </w:rPr>
              <w:t>0%</w:t>
            </w:r>
          </w:p>
        </w:tc>
      </w:tr>
      <w:tr w:rsidR="000B5E70" w:rsidRPr="00956585">
        <w:trPr>
          <w:tblCellSpacing w:w="0" w:type="dxa"/>
          <w:jc w:val="center"/>
        </w:trPr>
        <w:tc>
          <w:tcPr>
            <w:tcW w:w="350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M≥500</w:t>
            </w:r>
            <w:r w:rsidRPr="00956585">
              <w:rPr>
                <w:b/>
                <w:bCs/>
              </w:rPr>
              <w:t>万元</w:t>
            </w:r>
          </w:p>
        </w:tc>
        <w:tc>
          <w:tcPr>
            <w:tcW w:w="3796" w:type="dxa"/>
            <w:vAlign w:val="center"/>
          </w:tcPr>
          <w:p w:rsidR="000B5E70" w:rsidRPr="00956585" w:rsidRDefault="00BF0734">
            <w:pPr>
              <w:adjustRightInd w:val="0"/>
              <w:snapToGrid w:val="0"/>
              <w:spacing w:line="360" w:lineRule="auto"/>
              <w:ind w:firstLineChars="200" w:firstLine="422"/>
              <w:jc w:val="center"/>
              <w:rPr>
                <w:b/>
                <w:bCs/>
              </w:rPr>
            </w:pPr>
            <w:r w:rsidRPr="00956585">
              <w:rPr>
                <w:b/>
                <w:bCs/>
              </w:rPr>
              <w:t>1000</w:t>
            </w:r>
            <w:r w:rsidRPr="00956585">
              <w:rPr>
                <w:b/>
                <w:bCs/>
              </w:rPr>
              <w:t>元</w:t>
            </w:r>
            <w:r w:rsidRPr="00956585">
              <w:rPr>
                <w:b/>
                <w:bCs/>
              </w:rPr>
              <w:t>/</w:t>
            </w:r>
            <w:r w:rsidRPr="00956585">
              <w:rPr>
                <w:b/>
                <w:bCs/>
              </w:rPr>
              <w:t>笔</w:t>
            </w:r>
          </w:p>
        </w:tc>
      </w:tr>
    </w:tbl>
    <w:p w:rsidR="000B5E70" w:rsidRPr="00956585" w:rsidRDefault="00BF0734">
      <w:pPr>
        <w:adjustRightInd w:val="0"/>
        <w:snapToGrid w:val="0"/>
        <w:spacing w:line="360" w:lineRule="auto"/>
        <w:ind w:firstLineChars="200" w:firstLine="420"/>
      </w:pPr>
      <w:r w:rsidRPr="00956585">
        <w:t>A</w:t>
      </w:r>
      <w:r w:rsidRPr="00956585">
        <w:t>类基金份额的认购费用由</w:t>
      </w:r>
      <w:r w:rsidRPr="00956585">
        <w:t>A</w:t>
      </w:r>
      <w:r w:rsidRPr="00956585">
        <w:t>类基金份额的认购人承担，不列入基金财产，主要用于本基金募集期间发生的市场推广、销售等各项费用。</w:t>
      </w:r>
    </w:p>
    <w:p w:rsidR="000B5E70" w:rsidRPr="00956585" w:rsidRDefault="00BF0734">
      <w:pPr>
        <w:adjustRightInd w:val="0"/>
        <w:snapToGrid w:val="0"/>
        <w:spacing w:line="360" w:lineRule="auto"/>
        <w:ind w:firstLineChars="200" w:firstLine="420"/>
      </w:pPr>
      <w:r w:rsidRPr="00956585">
        <w:rPr>
          <w:rFonts w:hint="eastAsia"/>
        </w:rPr>
        <w:t>投资者通过基金管理人认购本基金</w:t>
      </w:r>
      <w:r w:rsidRPr="00956585">
        <w:rPr>
          <w:rFonts w:hint="eastAsia"/>
        </w:rPr>
        <w:t>A</w:t>
      </w:r>
      <w:r w:rsidRPr="00956585">
        <w:rPr>
          <w:rFonts w:hint="eastAsia"/>
        </w:rPr>
        <w:t>类基金份额的，不收取认购费。</w:t>
      </w:r>
    </w:p>
    <w:p w:rsidR="000B5E70" w:rsidRPr="00956585" w:rsidRDefault="00BF0734">
      <w:pPr>
        <w:adjustRightInd w:val="0"/>
        <w:snapToGrid w:val="0"/>
        <w:spacing w:line="360" w:lineRule="auto"/>
        <w:ind w:firstLineChars="200" w:firstLine="420"/>
      </w:pPr>
      <w:r w:rsidRPr="00956585">
        <w:t>4</w:t>
      </w:r>
      <w:r w:rsidRPr="00956585">
        <w:t>、认购份额的计算</w:t>
      </w:r>
    </w:p>
    <w:p w:rsidR="000B5E70" w:rsidRPr="00956585" w:rsidRDefault="00BF0734">
      <w:pPr>
        <w:adjustRightInd w:val="0"/>
        <w:snapToGrid w:val="0"/>
        <w:spacing w:line="360" w:lineRule="auto"/>
        <w:ind w:firstLineChars="200" w:firstLine="420"/>
      </w:pPr>
      <w:r w:rsidRPr="00956585">
        <w:t>（</w:t>
      </w:r>
      <w:r w:rsidRPr="00956585">
        <w:t>1</w:t>
      </w:r>
      <w:r w:rsidRPr="00956585">
        <w:t>）对于认购本基金</w:t>
      </w:r>
      <w:r w:rsidRPr="00956585">
        <w:t>A</w:t>
      </w:r>
      <w:r w:rsidRPr="00956585">
        <w:t>类基金份额的投资者，认购份额的计算公式为：</w:t>
      </w:r>
    </w:p>
    <w:p w:rsidR="000B5E70" w:rsidRPr="00956585" w:rsidRDefault="00BF0734">
      <w:pPr>
        <w:adjustRightInd w:val="0"/>
        <w:snapToGrid w:val="0"/>
        <w:spacing w:line="360" w:lineRule="auto"/>
        <w:ind w:firstLineChars="200" w:firstLine="420"/>
      </w:pPr>
      <w:r w:rsidRPr="00956585">
        <w:t>认购费用适用比例费率时，认购份额的计算方法如下：</w:t>
      </w:r>
    </w:p>
    <w:p w:rsidR="000B5E70" w:rsidRPr="00956585" w:rsidRDefault="00BF0734">
      <w:pPr>
        <w:adjustRightInd w:val="0"/>
        <w:snapToGrid w:val="0"/>
        <w:spacing w:line="360" w:lineRule="auto"/>
        <w:ind w:firstLineChars="200" w:firstLine="420"/>
      </w:pPr>
      <w:r w:rsidRPr="00956585">
        <w:t>净认购金额</w:t>
      </w:r>
      <w:r w:rsidRPr="00956585">
        <w:t>=</w:t>
      </w:r>
      <w:r w:rsidRPr="00956585">
        <w:t>认购金额</w:t>
      </w:r>
      <w:r w:rsidRPr="00956585">
        <w:t>/</w:t>
      </w:r>
      <w:r w:rsidRPr="00956585">
        <w:t>（</w:t>
      </w:r>
      <w:r w:rsidRPr="00956585">
        <w:t>1</w:t>
      </w:r>
      <w:r w:rsidRPr="00956585">
        <w:t>＋认购费率）</w:t>
      </w:r>
    </w:p>
    <w:p w:rsidR="000B5E70" w:rsidRPr="00956585" w:rsidRDefault="00BF0734">
      <w:pPr>
        <w:adjustRightInd w:val="0"/>
        <w:snapToGrid w:val="0"/>
        <w:spacing w:line="360" w:lineRule="auto"/>
        <w:ind w:firstLineChars="200" w:firstLine="420"/>
      </w:pPr>
      <w:r w:rsidRPr="00956585">
        <w:t>认购费用</w:t>
      </w:r>
      <w:r w:rsidRPr="00956585">
        <w:t>=</w:t>
      </w:r>
      <w:r w:rsidRPr="00956585">
        <w:t>认购金额－净认购金额</w:t>
      </w:r>
    </w:p>
    <w:p w:rsidR="000B5E70" w:rsidRPr="00956585" w:rsidRDefault="00BF0734">
      <w:pPr>
        <w:adjustRightInd w:val="0"/>
        <w:snapToGrid w:val="0"/>
        <w:spacing w:line="360" w:lineRule="auto"/>
        <w:ind w:firstLineChars="200" w:firstLine="420"/>
      </w:pPr>
      <w:r w:rsidRPr="00956585">
        <w:t>认购份额</w:t>
      </w:r>
      <w:r w:rsidRPr="00956585">
        <w:t>=</w:t>
      </w:r>
      <w:r w:rsidRPr="00956585">
        <w:t>（净认购金额＋认购资金利息）</w:t>
      </w:r>
      <w:r w:rsidRPr="00956585">
        <w:t>/</w:t>
      </w:r>
      <w:r w:rsidRPr="00956585">
        <w:t>基金份额初始面值</w:t>
      </w:r>
    </w:p>
    <w:p w:rsidR="000B5E70" w:rsidRPr="00956585" w:rsidRDefault="00BF0734">
      <w:pPr>
        <w:adjustRightInd w:val="0"/>
        <w:snapToGrid w:val="0"/>
        <w:spacing w:line="360" w:lineRule="auto"/>
        <w:ind w:firstLineChars="200" w:firstLine="420"/>
      </w:pPr>
      <w:r w:rsidRPr="00956585">
        <w:t>认购费用为固定金额时，认购份额的计算方法如下：</w:t>
      </w:r>
    </w:p>
    <w:p w:rsidR="000B5E70" w:rsidRPr="00956585" w:rsidRDefault="00BF0734">
      <w:pPr>
        <w:adjustRightInd w:val="0"/>
        <w:snapToGrid w:val="0"/>
        <w:spacing w:line="360" w:lineRule="auto"/>
        <w:ind w:firstLineChars="200" w:firstLine="420"/>
      </w:pPr>
      <w:r w:rsidRPr="00956585">
        <w:t>认购费用</w:t>
      </w:r>
      <w:r w:rsidRPr="00956585">
        <w:t>=</w:t>
      </w:r>
      <w:r w:rsidRPr="00956585">
        <w:t>固定金额</w:t>
      </w:r>
    </w:p>
    <w:p w:rsidR="000B5E70" w:rsidRPr="00956585" w:rsidRDefault="00BF0734">
      <w:pPr>
        <w:adjustRightInd w:val="0"/>
        <w:snapToGrid w:val="0"/>
        <w:spacing w:line="360" w:lineRule="auto"/>
        <w:ind w:firstLineChars="200" w:firstLine="420"/>
      </w:pPr>
      <w:r w:rsidRPr="00956585">
        <w:t>净认购金额</w:t>
      </w:r>
      <w:r w:rsidRPr="00956585">
        <w:t>=</w:t>
      </w:r>
      <w:r w:rsidRPr="00956585">
        <w:t>认购金额－认购费用</w:t>
      </w:r>
    </w:p>
    <w:p w:rsidR="000B5E70" w:rsidRPr="00956585" w:rsidRDefault="00BF0734">
      <w:pPr>
        <w:adjustRightInd w:val="0"/>
        <w:snapToGrid w:val="0"/>
        <w:spacing w:line="360" w:lineRule="auto"/>
        <w:ind w:firstLineChars="200" w:firstLine="420"/>
      </w:pPr>
      <w:r w:rsidRPr="00956585">
        <w:t>认购份额</w:t>
      </w:r>
      <w:r w:rsidRPr="00956585">
        <w:t>=</w:t>
      </w:r>
      <w:r w:rsidRPr="00956585">
        <w:t>（净认购金额＋认购资金利息）</w:t>
      </w:r>
      <w:r w:rsidRPr="00956585">
        <w:t>/</w:t>
      </w:r>
      <w:r w:rsidRPr="00956585">
        <w:t>基金份额初始面值</w:t>
      </w:r>
    </w:p>
    <w:p w:rsidR="000B5E70" w:rsidRPr="00956585" w:rsidRDefault="00BF0734">
      <w:pPr>
        <w:adjustRightInd w:val="0"/>
        <w:snapToGrid w:val="0"/>
        <w:spacing w:line="360" w:lineRule="auto"/>
        <w:ind w:firstLineChars="200" w:firstLine="420"/>
      </w:pPr>
      <w:r w:rsidRPr="00956585">
        <w:t>（</w:t>
      </w:r>
      <w:r w:rsidRPr="00956585">
        <w:t>2</w:t>
      </w:r>
      <w:r w:rsidRPr="00956585">
        <w:t>）对于认购本基金</w:t>
      </w:r>
      <w:r w:rsidRPr="00956585">
        <w:t>C</w:t>
      </w:r>
      <w:r w:rsidRPr="00956585">
        <w:t>类基金份额的投资者，认购份额的计算公式为：</w:t>
      </w:r>
    </w:p>
    <w:p w:rsidR="000B5E70" w:rsidRPr="00956585" w:rsidRDefault="00BF0734">
      <w:pPr>
        <w:adjustRightInd w:val="0"/>
        <w:snapToGrid w:val="0"/>
        <w:spacing w:line="360" w:lineRule="auto"/>
        <w:ind w:firstLineChars="200" w:firstLine="420"/>
      </w:pPr>
      <w:r w:rsidRPr="00956585">
        <w:t>认购份额</w:t>
      </w:r>
      <w:r w:rsidRPr="00956585">
        <w:t>=</w:t>
      </w:r>
      <w:r w:rsidRPr="00956585">
        <w:t>（认购金额＋认购资金利息）</w:t>
      </w:r>
      <w:r w:rsidRPr="00956585">
        <w:t>/</w:t>
      </w:r>
      <w:r w:rsidRPr="00956585">
        <w:t>基金份额初始面值</w:t>
      </w:r>
    </w:p>
    <w:p w:rsidR="000B5E70" w:rsidRPr="00956585" w:rsidRDefault="00BF0734">
      <w:pPr>
        <w:adjustRightInd w:val="0"/>
        <w:snapToGrid w:val="0"/>
        <w:spacing w:line="360" w:lineRule="auto"/>
        <w:ind w:firstLineChars="200" w:firstLine="420"/>
      </w:pPr>
      <w:r w:rsidRPr="00956585">
        <w:t>本基金认购份额的计算包括认购金额和认购金额在基金募集期间产生的利息（具体数额以本基金登记机构计算并确认的结果为准）折算的基金份额。认购费用以人民币元为单位，</w:t>
      </w:r>
      <w:r w:rsidRPr="00956585">
        <w:rPr>
          <w:rFonts w:hint="eastAsia"/>
        </w:rPr>
        <w:t>计算结果按四舍五入方法保留到小数点后</w:t>
      </w:r>
      <w:r w:rsidRPr="00956585">
        <w:rPr>
          <w:rFonts w:hint="eastAsia"/>
        </w:rPr>
        <w:t>2</w:t>
      </w:r>
      <w:r w:rsidRPr="00956585">
        <w:rPr>
          <w:rFonts w:hint="eastAsia"/>
        </w:rPr>
        <w:t>位；认购份额计算结果按四舍五入方法保留到小数点后</w:t>
      </w:r>
      <w:r w:rsidRPr="00956585">
        <w:rPr>
          <w:rFonts w:hint="eastAsia"/>
        </w:rPr>
        <w:t>2</w:t>
      </w:r>
      <w:r w:rsidRPr="00956585">
        <w:rPr>
          <w:rFonts w:hint="eastAsia"/>
        </w:rPr>
        <w:t>位，由此产生的收益或损失由基金财产承担</w:t>
      </w:r>
      <w:r w:rsidRPr="00956585">
        <w:t>。</w:t>
      </w:r>
    </w:p>
    <w:p w:rsidR="000B5E70" w:rsidRPr="00956585" w:rsidRDefault="00BF0734">
      <w:pPr>
        <w:adjustRightInd w:val="0"/>
        <w:snapToGrid w:val="0"/>
        <w:spacing w:line="360" w:lineRule="auto"/>
        <w:ind w:firstLineChars="200" w:firstLine="420"/>
      </w:pPr>
      <w:r w:rsidRPr="00956585">
        <w:t>例：</w:t>
      </w:r>
      <w:r w:rsidRPr="00956585">
        <w:rPr>
          <w:rFonts w:hint="eastAsia"/>
        </w:rPr>
        <w:t>某投资者（非特定投资人）通过非直销销售机构投资</w:t>
      </w:r>
      <w:r w:rsidRPr="00956585">
        <w:rPr>
          <w:rFonts w:hint="eastAsia"/>
        </w:rPr>
        <w:t>100,300</w:t>
      </w:r>
      <w:r w:rsidRPr="00956585">
        <w:rPr>
          <w:rFonts w:hint="eastAsia"/>
        </w:rPr>
        <w:t>元认购本基金</w:t>
      </w:r>
      <w:r w:rsidRPr="00956585">
        <w:rPr>
          <w:rFonts w:hint="eastAsia"/>
        </w:rPr>
        <w:t>A</w:t>
      </w:r>
      <w:r w:rsidRPr="00956585">
        <w:rPr>
          <w:rFonts w:hint="eastAsia"/>
        </w:rPr>
        <w:t>类基金份额，且该认购申请被全额确认，认购费率为</w:t>
      </w:r>
      <w:r w:rsidRPr="00956585">
        <w:rPr>
          <w:rFonts w:hint="eastAsia"/>
        </w:rPr>
        <w:t>0.30%</w:t>
      </w:r>
      <w:r w:rsidRPr="00956585">
        <w:rPr>
          <w:rFonts w:hint="eastAsia"/>
        </w:rPr>
        <w:t>，假定募集期产生的利息为</w:t>
      </w:r>
      <w:r w:rsidRPr="00956585">
        <w:rPr>
          <w:rFonts w:hint="eastAsia"/>
        </w:rPr>
        <w:t>50.00</w:t>
      </w:r>
      <w:r w:rsidRPr="00956585">
        <w:rPr>
          <w:rFonts w:hint="eastAsia"/>
        </w:rPr>
        <w:t>元，则可认购基金份额为：</w:t>
      </w:r>
    </w:p>
    <w:p w:rsidR="000B5E70" w:rsidRPr="00956585" w:rsidRDefault="00BF0734">
      <w:pPr>
        <w:adjustRightInd w:val="0"/>
        <w:snapToGrid w:val="0"/>
        <w:spacing w:line="360" w:lineRule="auto"/>
        <w:ind w:firstLineChars="200" w:firstLine="420"/>
      </w:pPr>
      <w:r w:rsidRPr="00956585">
        <w:rPr>
          <w:rFonts w:hint="eastAsia"/>
        </w:rPr>
        <w:t>认购金额</w:t>
      </w:r>
      <w:r w:rsidRPr="00956585">
        <w:rPr>
          <w:rFonts w:hint="eastAsia"/>
        </w:rPr>
        <w:t>=100,300</w:t>
      </w:r>
      <w:r w:rsidRPr="00956585">
        <w:rPr>
          <w:rFonts w:hint="eastAsia"/>
        </w:rPr>
        <w:t>元</w:t>
      </w:r>
    </w:p>
    <w:p w:rsidR="000B5E70" w:rsidRPr="00956585" w:rsidRDefault="00BF0734">
      <w:pPr>
        <w:adjustRightInd w:val="0"/>
        <w:snapToGrid w:val="0"/>
        <w:spacing w:line="360" w:lineRule="auto"/>
        <w:ind w:firstLineChars="200" w:firstLine="420"/>
      </w:pPr>
      <w:r w:rsidRPr="00956585">
        <w:rPr>
          <w:rFonts w:hint="eastAsia"/>
        </w:rPr>
        <w:t>净认购金额</w:t>
      </w:r>
      <w:r w:rsidRPr="00956585">
        <w:rPr>
          <w:rFonts w:hint="eastAsia"/>
        </w:rPr>
        <w:t>=100,300/(1+0.30%)=100,000.00</w:t>
      </w:r>
      <w:r w:rsidRPr="00956585">
        <w:rPr>
          <w:rFonts w:hint="eastAsia"/>
        </w:rPr>
        <w:t>元</w:t>
      </w:r>
    </w:p>
    <w:p w:rsidR="000B5E70" w:rsidRPr="00956585" w:rsidRDefault="00BF0734">
      <w:pPr>
        <w:adjustRightInd w:val="0"/>
        <w:snapToGrid w:val="0"/>
        <w:spacing w:line="360" w:lineRule="auto"/>
        <w:ind w:firstLineChars="200" w:firstLine="420"/>
      </w:pPr>
      <w:r w:rsidRPr="00956585">
        <w:rPr>
          <w:rFonts w:hint="eastAsia"/>
        </w:rPr>
        <w:t>认购费用</w:t>
      </w:r>
      <w:r w:rsidRPr="00956585">
        <w:rPr>
          <w:rFonts w:hint="eastAsia"/>
        </w:rPr>
        <w:t>=100,300</w:t>
      </w:r>
      <w:r w:rsidRPr="00956585">
        <w:rPr>
          <w:rFonts w:hint="eastAsia"/>
        </w:rPr>
        <w:t>－</w:t>
      </w:r>
      <w:r w:rsidRPr="00956585">
        <w:rPr>
          <w:rFonts w:hint="eastAsia"/>
        </w:rPr>
        <w:t>100,000.00=300.00</w:t>
      </w:r>
      <w:r w:rsidRPr="00956585">
        <w:rPr>
          <w:rFonts w:hint="eastAsia"/>
        </w:rPr>
        <w:t>元</w:t>
      </w:r>
    </w:p>
    <w:p w:rsidR="000B5E70" w:rsidRPr="00956585" w:rsidRDefault="00BF0734">
      <w:pPr>
        <w:adjustRightInd w:val="0"/>
        <w:snapToGrid w:val="0"/>
        <w:spacing w:line="360" w:lineRule="auto"/>
        <w:ind w:firstLineChars="200" w:firstLine="420"/>
      </w:pPr>
      <w:r w:rsidRPr="00956585">
        <w:rPr>
          <w:rFonts w:hint="eastAsia"/>
        </w:rPr>
        <w:t>认购份额</w:t>
      </w:r>
      <w:r w:rsidRPr="00956585">
        <w:rPr>
          <w:rFonts w:hint="eastAsia"/>
        </w:rPr>
        <w:t>=(100,000.00+50.00)/1.00=100,050.00</w:t>
      </w:r>
      <w:r w:rsidRPr="00956585">
        <w:rPr>
          <w:rFonts w:hint="eastAsia"/>
        </w:rPr>
        <w:t>份</w:t>
      </w:r>
    </w:p>
    <w:p w:rsidR="000B5E70" w:rsidRPr="00956585" w:rsidRDefault="00BF0734">
      <w:pPr>
        <w:adjustRightInd w:val="0"/>
        <w:snapToGrid w:val="0"/>
        <w:spacing w:line="360" w:lineRule="auto"/>
        <w:ind w:firstLineChars="200" w:firstLine="420"/>
      </w:pPr>
      <w:r w:rsidRPr="00956585">
        <w:rPr>
          <w:rFonts w:hint="eastAsia"/>
        </w:rPr>
        <w:t>即投资者（非特定投资人）通过非直销销售机构选择投资</w:t>
      </w:r>
      <w:r w:rsidRPr="00956585">
        <w:rPr>
          <w:rFonts w:hint="eastAsia"/>
        </w:rPr>
        <w:t>100,300</w:t>
      </w:r>
      <w:r w:rsidRPr="00956585">
        <w:rPr>
          <w:rFonts w:hint="eastAsia"/>
        </w:rPr>
        <w:t>元认购本基金</w:t>
      </w:r>
      <w:r w:rsidRPr="00956585">
        <w:rPr>
          <w:rFonts w:hint="eastAsia"/>
        </w:rPr>
        <w:t>A</w:t>
      </w:r>
      <w:r w:rsidRPr="00956585">
        <w:rPr>
          <w:rFonts w:hint="eastAsia"/>
        </w:rPr>
        <w:t>类基金份额，可得到</w:t>
      </w:r>
      <w:r w:rsidRPr="00956585">
        <w:rPr>
          <w:rFonts w:hint="eastAsia"/>
        </w:rPr>
        <w:t>100,050.00</w:t>
      </w:r>
      <w:r w:rsidRPr="00956585">
        <w:rPr>
          <w:rFonts w:hint="eastAsia"/>
        </w:rPr>
        <w:t>份</w:t>
      </w:r>
      <w:r w:rsidRPr="00956585">
        <w:rPr>
          <w:rFonts w:hint="eastAsia"/>
        </w:rPr>
        <w:t>A</w:t>
      </w:r>
      <w:r w:rsidRPr="00956585">
        <w:rPr>
          <w:rFonts w:hint="eastAsia"/>
        </w:rPr>
        <w:t>类基金份额。</w:t>
      </w:r>
    </w:p>
    <w:p w:rsidR="000B5E70" w:rsidRPr="00956585" w:rsidRDefault="00BF0734">
      <w:pPr>
        <w:adjustRightInd w:val="0"/>
        <w:snapToGrid w:val="0"/>
        <w:spacing w:line="360" w:lineRule="auto"/>
        <w:ind w:firstLineChars="200" w:firstLine="420"/>
      </w:pPr>
      <w:r w:rsidRPr="00956585">
        <w:rPr>
          <w:rFonts w:hint="eastAsia"/>
        </w:rPr>
        <w:t>例：某投资者投资</w:t>
      </w:r>
      <w:r w:rsidRPr="00956585">
        <w:rPr>
          <w:rFonts w:hint="eastAsia"/>
        </w:rPr>
        <w:t>100,000</w:t>
      </w:r>
      <w:r w:rsidRPr="00956585">
        <w:rPr>
          <w:rFonts w:hint="eastAsia"/>
        </w:rPr>
        <w:t>元认购本基金</w:t>
      </w:r>
      <w:r w:rsidRPr="00956585">
        <w:rPr>
          <w:rFonts w:hint="eastAsia"/>
        </w:rPr>
        <w:t>C</w:t>
      </w:r>
      <w:r w:rsidRPr="00956585">
        <w:rPr>
          <w:rFonts w:hint="eastAsia"/>
        </w:rPr>
        <w:t>类基金份额，且该认购申请被全额确认，假定基金募集期产生的利息为</w:t>
      </w:r>
      <w:r w:rsidRPr="00956585">
        <w:rPr>
          <w:rFonts w:hint="eastAsia"/>
        </w:rPr>
        <w:t>50.00</w:t>
      </w:r>
      <w:r w:rsidRPr="00956585">
        <w:rPr>
          <w:rFonts w:hint="eastAsia"/>
        </w:rPr>
        <w:t>元，则可认购基金份额为：</w:t>
      </w:r>
    </w:p>
    <w:p w:rsidR="000B5E70" w:rsidRPr="00956585" w:rsidRDefault="00BF0734">
      <w:pPr>
        <w:adjustRightInd w:val="0"/>
        <w:snapToGrid w:val="0"/>
        <w:spacing w:line="360" w:lineRule="auto"/>
        <w:ind w:firstLineChars="200" w:firstLine="420"/>
      </w:pPr>
      <w:r w:rsidRPr="00956585">
        <w:rPr>
          <w:rFonts w:hint="eastAsia"/>
        </w:rPr>
        <w:t>认购金额</w:t>
      </w:r>
      <w:r w:rsidRPr="00956585">
        <w:rPr>
          <w:rFonts w:hint="eastAsia"/>
        </w:rPr>
        <w:t>=100,000.00</w:t>
      </w:r>
      <w:r w:rsidRPr="00956585">
        <w:rPr>
          <w:rFonts w:hint="eastAsia"/>
        </w:rPr>
        <w:t>元</w:t>
      </w:r>
    </w:p>
    <w:p w:rsidR="000B5E70" w:rsidRPr="00956585" w:rsidRDefault="00BF0734">
      <w:pPr>
        <w:adjustRightInd w:val="0"/>
        <w:snapToGrid w:val="0"/>
        <w:spacing w:line="360" w:lineRule="auto"/>
        <w:ind w:firstLineChars="200" w:firstLine="420"/>
      </w:pPr>
      <w:r w:rsidRPr="00956585">
        <w:rPr>
          <w:rFonts w:hint="eastAsia"/>
        </w:rPr>
        <w:t>认购份额</w:t>
      </w:r>
      <w:r w:rsidRPr="00956585">
        <w:rPr>
          <w:rFonts w:hint="eastAsia"/>
        </w:rPr>
        <w:t>=</w:t>
      </w:r>
      <w:r w:rsidRPr="00956585">
        <w:rPr>
          <w:rFonts w:hint="eastAsia"/>
        </w:rPr>
        <w:t>（</w:t>
      </w:r>
      <w:r w:rsidRPr="00956585">
        <w:rPr>
          <w:rFonts w:hint="eastAsia"/>
        </w:rPr>
        <w:t>100,000.00+50.00</w:t>
      </w:r>
      <w:r w:rsidRPr="00956585">
        <w:rPr>
          <w:rFonts w:hint="eastAsia"/>
        </w:rPr>
        <w:t>）</w:t>
      </w:r>
      <w:r w:rsidRPr="00956585">
        <w:rPr>
          <w:rFonts w:hint="eastAsia"/>
        </w:rPr>
        <w:t>/1.00=100,050.00</w:t>
      </w:r>
      <w:r w:rsidRPr="00956585">
        <w:rPr>
          <w:rFonts w:hint="eastAsia"/>
        </w:rPr>
        <w:t>份</w:t>
      </w:r>
    </w:p>
    <w:p w:rsidR="000B5E70" w:rsidRPr="00956585" w:rsidRDefault="00BF0734">
      <w:pPr>
        <w:spacing w:line="360" w:lineRule="auto"/>
        <w:ind w:firstLineChars="200" w:firstLine="420"/>
      </w:pPr>
      <w:r w:rsidRPr="00956585">
        <w:rPr>
          <w:rFonts w:hint="eastAsia"/>
        </w:rPr>
        <w:t>即投资者选择投资</w:t>
      </w:r>
      <w:r w:rsidRPr="00956585">
        <w:rPr>
          <w:rFonts w:hint="eastAsia"/>
        </w:rPr>
        <w:t>100,000</w:t>
      </w:r>
      <w:r w:rsidRPr="00956585">
        <w:rPr>
          <w:rFonts w:hint="eastAsia"/>
        </w:rPr>
        <w:t>元认购本基金</w:t>
      </w:r>
      <w:r w:rsidRPr="00956585">
        <w:rPr>
          <w:rFonts w:hint="eastAsia"/>
        </w:rPr>
        <w:t>C</w:t>
      </w:r>
      <w:r w:rsidRPr="00956585">
        <w:rPr>
          <w:rFonts w:hint="eastAsia"/>
        </w:rPr>
        <w:t>类基金份额，假定基金募集期产生的利息为</w:t>
      </w:r>
      <w:r w:rsidRPr="00956585">
        <w:rPr>
          <w:rFonts w:hint="eastAsia"/>
        </w:rPr>
        <w:t>50.00</w:t>
      </w:r>
      <w:r w:rsidRPr="00956585">
        <w:rPr>
          <w:rFonts w:hint="eastAsia"/>
        </w:rPr>
        <w:t>元，则其可得到</w:t>
      </w:r>
      <w:r w:rsidRPr="00956585">
        <w:rPr>
          <w:rFonts w:hint="eastAsia"/>
        </w:rPr>
        <w:t>100,050.00</w:t>
      </w:r>
      <w:r w:rsidRPr="00956585">
        <w:rPr>
          <w:rFonts w:hint="eastAsia"/>
        </w:rPr>
        <w:t>份</w:t>
      </w:r>
      <w:r w:rsidRPr="00956585">
        <w:rPr>
          <w:rFonts w:hint="eastAsia"/>
        </w:rPr>
        <w:t>C</w:t>
      </w:r>
      <w:r w:rsidRPr="00956585">
        <w:rPr>
          <w:rFonts w:hint="eastAsia"/>
        </w:rPr>
        <w:t>类基金份额。</w:t>
      </w:r>
    </w:p>
    <w:p w:rsidR="000B5E70" w:rsidRPr="00956585" w:rsidRDefault="000B5E70">
      <w:pPr>
        <w:adjustRightInd w:val="0"/>
        <w:snapToGrid w:val="0"/>
        <w:spacing w:line="360" w:lineRule="auto"/>
        <w:jc w:val="left"/>
      </w:pPr>
    </w:p>
    <w:p w:rsidR="000B5E70" w:rsidRPr="00956585" w:rsidRDefault="00BF0734">
      <w:pPr>
        <w:pStyle w:val="2"/>
      </w:pPr>
      <w:r w:rsidRPr="00956585">
        <w:rPr>
          <w:rFonts w:hint="eastAsia"/>
        </w:rPr>
        <w:t>（十三）认购的相关限制</w:t>
      </w:r>
    </w:p>
    <w:p w:rsidR="000B5E70" w:rsidRPr="00956585" w:rsidRDefault="00BF0734">
      <w:pPr>
        <w:adjustRightInd w:val="0"/>
        <w:snapToGrid w:val="0"/>
        <w:spacing w:line="360" w:lineRule="auto"/>
        <w:ind w:firstLineChars="200" w:firstLine="420"/>
      </w:pPr>
      <w:bookmarkStart w:id="7" w:name="_Toc69026127"/>
      <w:r w:rsidRPr="00956585">
        <w:t>1</w:t>
      </w:r>
      <w:r w:rsidRPr="00956585">
        <w:rPr>
          <w:rFonts w:hint="eastAsia"/>
        </w:rPr>
        <w:t>、本基金采用金额认购方式，投资人认购时，需按销售机构规定的方式全额缴款。</w:t>
      </w:r>
    </w:p>
    <w:p w:rsidR="000B5E70" w:rsidRPr="00956585" w:rsidRDefault="00BF0734">
      <w:pPr>
        <w:adjustRightInd w:val="0"/>
        <w:snapToGrid w:val="0"/>
        <w:spacing w:line="360" w:lineRule="auto"/>
        <w:ind w:firstLineChars="200" w:firstLine="420"/>
      </w:pPr>
      <w:r w:rsidRPr="00956585">
        <w:rPr>
          <w:rFonts w:hint="eastAsia"/>
        </w:rPr>
        <w:t>2</w:t>
      </w:r>
      <w:r w:rsidRPr="00956585">
        <w:rPr>
          <w:rFonts w:hint="eastAsia"/>
        </w:rPr>
        <w:t>、投资者在募集期内可以多次认购基金份额，</w:t>
      </w:r>
      <w:r w:rsidRPr="00956585">
        <w:rPr>
          <w:rFonts w:hint="eastAsia"/>
        </w:rPr>
        <w:t>A</w:t>
      </w:r>
      <w:r w:rsidRPr="00956585">
        <w:rPr>
          <w:rFonts w:hint="eastAsia"/>
        </w:rPr>
        <w:t>类基金份额的认购费按每笔认购申请单独计算，认购申请一经受理不得撤销。</w:t>
      </w:r>
    </w:p>
    <w:p w:rsidR="000B5E70" w:rsidRPr="00956585" w:rsidRDefault="00BF0734">
      <w:pPr>
        <w:adjustRightInd w:val="0"/>
        <w:snapToGrid w:val="0"/>
        <w:spacing w:line="360" w:lineRule="auto"/>
        <w:ind w:firstLineChars="200" w:firstLine="420"/>
      </w:pPr>
      <w:r w:rsidRPr="00956585">
        <w:rPr>
          <w:rFonts w:hint="eastAsia"/>
        </w:rPr>
        <w:t>3</w:t>
      </w:r>
      <w:r w:rsidRPr="00956585">
        <w:rPr>
          <w:rFonts w:hint="eastAsia"/>
        </w:rPr>
        <w:t>、投资者通过非直销销售机构认购，单个基金账户首次单笔最低认购金额为</w:t>
      </w:r>
      <w:r w:rsidRPr="00956585">
        <w:rPr>
          <w:rFonts w:hint="eastAsia"/>
        </w:rPr>
        <w:t>1</w:t>
      </w:r>
      <w:r w:rsidRPr="00956585">
        <w:rPr>
          <w:rFonts w:hint="eastAsia"/>
        </w:rPr>
        <w:t>元（含认购费），追加认购单笔最低金额为</w:t>
      </w:r>
      <w:r w:rsidRPr="00956585">
        <w:rPr>
          <w:rFonts w:hint="eastAsia"/>
        </w:rPr>
        <w:t>1</w:t>
      </w:r>
      <w:r w:rsidRPr="00956585">
        <w:rPr>
          <w:rFonts w:hint="eastAsia"/>
        </w:rPr>
        <w:t>元（含认购费），具体认购金额由各非直销销售机构制定和调整。通过本基金管理人官网交易平台认购，单个基金账户首次单笔最低认购金额为</w:t>
      </w:r>
      <w:r w:rsidRPr="00956585">
        <w:rPr>
          <w:rFonts w:hint="eastAsia"/>
        </w:rPr>
        <w:t>1</w:t>
      </w:r>
      <w:r w:rsidRPr="00956585">
        <w:rPr>
          <w:rFonts w:hint="eastAsia"/>
        </w:rPr>
        <w:t>元，追加认购单笔最低金额为</w:t>
      </w:r>
      <w:r w:rsidRPr="00956585">
        <w:rPr>
          <w:rFonts w:hint="eastAsia"/>
        </w:rPr>
        <w:t>1</w:t>
      </w:r>
      <w:r w:rsidRPr="00956585">
        <w:rPr>
          <w:rFonts w:hint="eastAsia"/>
        </w:rPr>
        <w:t>元。通过本基金管理人直销柜台认购，单个基金账户的首次单笔最低认购金额为</w:t>
      </w:r>
      <w:r w:rsidRPr="00956585">
        <w:rPr>
          <w:rFonts w:hint="eastAsia"/>
        </w:rPr>
        <w:t>50</w:t>
      </w:r>
      <w:r w:rsidRPr="00956585">
        <w:rPr>
          <w:rFonts w:hint="eastAsia"/>
        </w:rPr>
        <w:t>万元，追加认购单笔最低金额为</w:t>
      </w:r>
      <w:r w:rsidRPr="00956585">
        <w:rPr>
          <w:rFonts w:hint="eastAsia"/>
        </w:rPr>
        <w:t>1</w:t>
      </w:r>
      <w:r w:rsidRPr="00956585">
        <w:rPr>
          <w:rFonts w:hint="eastAsia"/>
        </w:rPr>
        <w:t>元。</w:t>
      </w:r>
    </w:p>
    <w:p w:rsidR="000B5E70" w:rsidRPr="00956585" w:rsidRDefault="00BF0734">
      <w:pPr>
        <w:adjustRightInd w:val="0"/>
        <w:snapToGrid w:val="0"/>
        <w:spacing w:line="360" w:lineRule="auto"/>
        <w:ind w:firstLineChars="200" w:firstLine="420"/>
      </w:pPr>
      <w:r w:rsidRPr="00956585">
        <w:rPr>
          <w:rFonts w:hint="eastAsia"/>
        </w:rPr>
        <w:t>4</w:t>
      </w:r>
      <w:r w:rsidRPr="00956585">
        <w:rPr>
          <w:rFonts w:hint="eastAsia"/>
        </w:rPr>
        <w:t>、基金募集期间单个投资人的累计认购规模没有限制，但需满足本基金关于募集上限和法律法规关于投资者累计持有基金份额上限的相关规定。</w:t>
      </w:r>
    </w:p>
    <w:p w:rsidR="000B5E70" w:rsidRPr="00956585" w:rsidRDefault="00BF0734">
      <w:pPr>
        <w:adjustRightInd w:val="0"/>
        <w:snapToGrid w:val="0"/>
        <w:spacing w:line="360" w:lineRule="auto"/>
        <w:ind w:firstLineChars="200" w:firstLine="420"/>
      </w:pPr>
      <w:r w:rsidRPr="00956585">
        <w:rPr>
          <w:rFonts w:hint="eastAsia"/>
        </w:rPr>
        <w:t>5</w:t>
      </w:r>
      <w:r w:rsidRPr="00956585">
        <w:rPr>
          <w:rFonts w:hint="eastAsia"/>
        </w:rPr>
        <w:t>、投资者在</w:t>
      </w:r>
      <w:r w:rsidRPr="00956585">
        <w:rPr>
          <w:rFonts w:hint="eastAsia"/>
        </w:rPr>
        <w:t>T</w:t>
      </w:r>
      <w:r w:rsidRPr="00956585">
        <w:rPr>
          <w:rFonts w:hint="eastAsia"/>
        </w:rPr>
        <w:t>日规定时间内提交的认购申请，通常可在</w:t>
      </w:r>
      <w:r w:rsidRPr="00956585">
        <w:rPr>
          <w:rFonts w:hint="eastAsia"/>
        </w:rPr>
        <w:t>T+2</w:t>
      </w:r>
      <w:r w:rsidRPr="00956585">
        <w:rPr>
          <w:rFonts w:hint="eastAsia"/>
        </w:rPr>
        <w:t>日后（包括该日）到原认购网点查询认购申请的受理情况。</w:t>
      </w:r>
    </w:p>
    <w:p w:rsidR="000B5E70" w:rsidRPr="00956585" w:rsidRDefault="00BF0734">
      <w:pPr>
        <w:adjustRightInd w:val="0"/>
        <w:snapToGrid w:val="0"/>
        <w:spacing w:line="360" w:lineRule="auto"/>
        <w:ind w:firstLineChars="200" w:firstLine="420"/>
      </w:pPr>
      <w:r w:rsidRPr="00956585">
        <w:rPr>
          <w:rFonts w:hint="eastAsia"/>
        </w:rPr>
        <w:t>6</w:t>
      </w:r>
      <w:r w:rsidRPr="00956585">
        <w:rPr>
          <w:rFonts w:hint="eastAsia"/>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bookmarkEnd w:id="7"/>
    <w:p w:rsidR="000B5E70" w:rsidRPr="00956585" w:rsidRDefault="000B5E70">
      <w:pPr>
        <w:spacing w:line="360" w:lineRule="auto"/>
        <w:ind w:firstLineChars="200" w:firstLine="420"/>
      </w:pPr>
    </w:p>
    <w:p w:rsidR="000B5E70" w:rsidRPr="00956585" w:rsidRDefault="00BF0734">
      <w:pPr>
        <w:pStyle w:val="1"/>
      </w:pPr>
      <w:r w:rsidRPr="00956585">
        <w:rPr>
          <w:rFonts w:hint="eastAsia"/>
        </w:rPr>
        <w:t>二、个人投资者开户与认购程序</w:t>
      </w:r>
    </w:p>
    <w:p w:rsidR="000B5E70" w:rsidRPr="00956585" w:rsidRDefault="00BF0734">
      <w:pPr>
        <w:pStyle w:val="2"/>
      </w:pPr>
      <w:r w:rsidRPr="00956585">
        <w:rPr>
          <w:rFonts w:hint="eastAsia"/>
        </w:rPr>
        <w:t>（一）招商基金管理有限公司官网交易平台</w:t>
      </w:r>
    </w:p>
    <w:p w:rsidR="000B5E70" w:rsidRPr="00956585" w:rsidRDefault="00BF0734">
      <w:pPr>
        <w:pStyle w:val="-"/>
        <w:ind w:firstLine="420"/>
        <w:rPr>
          <w:rFonts w:ascii="Times New Roman" w:hAnsi="Times New Roman" w:cs="Times New Roman"/>
          <w:color w:val="auto"/>
          <w:lang w:val="en-US"/>
        </w:rPr>
      </w:pPr>
      <w:r w:rsidRPr="00956585">
        <w:rPr>
          <w:rFonts w:ascii="Times New Roman" w:hAnsi="Times New Roman" w:cs="Times New Roman"/>
          <w:color w:val="auto"/>
          <w:lang w:val="en-US"/>
        </w:rPr>
        <w:t>1</w:t>
      </w:r>
      <w:r w:rsidRPr="00956585">
        <w:rPr>
          <w:rFonts w:ascii="Times New Roman" w:hAnsi="Times New Roman" w:cs="Times New Roman" w:hint="eastAsia"/>
          <w:color w:val="auto"/>
        </w:rPr>
        <w:t>、客户登录</w:t>
      </w:r>
      <w:r w:rsidRPr="00956585">
        <w:rPr>
          <w:rFonts w:ascii="Times New Roman" w:hAnsi="Times New Roman" w:cs="Times New Roman"/>
          <w:color w:val="auto"/>
          <w:szCs w:val="24"/>
          <w:lang w:val="en-US"/>
        </w:rPr>
        <w:t>招商基金官方</w:t>
      </w:r>
      <w:r w:rsidRPr="00956585">
        <w:rPr>
          <w:rFonts w:ascii="Times New Roman" w:hAnsi="Times New Roman" w:cs="Times New Roman"/>
          <w:color w:val="auto"/>
          <w:szCs w:val="24"/>
          <w:lang w:val="en-US"/>
        </w:rPr>
        <w:t>APP</w:t>
      </w:r>
      <w:r w:rsidRPr="00956585">
        <w:rPr>
          <w:rFonts w:ascii="Times New Roman" w:hAnsi="Times New Roman" w:cs="Times New Roman" w:hint="eastAsia"/>
          <w:color w:val="auto"/>
          <w:szCs w:val="24"/>
          <w:lang w:val="en-US"/>
        </w:rPr>
        <w:t>、</w:t>
      </w:r>
      <w:r w:rsidRPr="00956585">
        <w:rPr>
          <w:rFonts w:ascii="Times New Roman" w:hAnsi="Times New Roman" w:cs="Times New Roman" w:hint="eastAsia"/>
          <w:color w:val="auto"/>
        </w:rPr>
        <w:t>招商基金官网交易平台</w:t>
      </w:r>
      <w:r w:rsidRPr="00956585">
        <w:rPr>
          <w:rFonts w:ascii="Times New Roman" w:hAnsi="Times New Roman" w:cs="Times New Roman" w:hint="eastAsia"/>
          <w:color w:val="auto"/>
          <w:lang w:val="en-US"/>
        </w:rPr>
        <w:t>（</w:t>
      </w:r>
      <w:r w:rsidRPr="00956585">
        <w:rPr>
          <w:rFonts w:ascii="Times New Roman" w:hAnsi="Times New Roman" w:cs="Times New Roman"/>
          <w:color w:val="auto"/>
          <w:lang w:val="en-US"/>
        </w:rPr>
        <w:t>www.cmfchina.com</w:t>
      </w:r>
      <w:r w:rsidRPr="00956585">
        <w:rPr>
          <w:rFonts w:ascii="Times New Roman" w:hAnsi="Times New Roman" w:cs="Times New Roman" w:hint="eastAsia"/>
          <w:color w:val="auto"/>
          <w:lang w:val="en-US"/>
        </w:rPr>
        <w:t>），</w:t>
      </w:r>
      <w:r w:rsidRPr="00956585">
        <w:rPr>
          <w:rFonts w:ascii="Times New Roman" w:hAnsi="Times New Roman" w:cs="Times New Roman" w:hint="eastAsia"/>
          <w:color w:val="auto"/>
        </w:rPr>
        <w:t>根据网站操作指引进行开户和基金网上交易。</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2</w:t>
      </w:r>
      <w:r w:rsidRPr="00956585">
        <w:rPr>
          <w:rFonts w:ascii="Times New Roman" w:hAnsi="Times New Roman" w:cs="Times New Roman" w:hint="eastAsia"/>
          <w:color w:val="auto"/>
        </w:rPr>
        <w:t>、业务受理时间：基金份额发行期间提供</w:t>
      </w:r>
      <w:r w:rsidRPr="00956585">
        <w:rPr>
          <w:rFonts w:ascii="Times New Roman" w:hAnsi="Times New Roman" w:cs="Times New Roman"/>
          <w:color w:val="auto"/>
        </w:rPr>
        <w:t>24</w:t>
      </w:r>
      <w:r w:rsidRPr="00956585">
        <w:rPr>
          <w:rFonts w:ascii="Times New Roman" w:hAnsi="Times New Roman" w:cs="Times New Roman" w:hint="eastAsia"/>
          <w:color w:val="auto"/>
        </w:rPr>
        <w:t>小时服务（发行截止日当天除外，基金发行截止日募集结束时间为最后一个募集日</w:t>
      </w:r>
      <w:r w:rsidRPr="00956585">
        <w:rPr>
          <w:rFonts w:ascii="Times New Roman" w:hAnsi="Times New Roman" w:cs="Times New Roman"/>
          <w:color w:val="auto"/>
        </w:rPr>
        <w:t>17</w:t>
      </w:r>
      <w:r w:rsidRPr="00956585">
        <w:rPr>
          <w:rFonts w:ascii="Times New Roman" w:hAnsi="Times New Roman" w:cs="Times New Roman" w:hint="eastAsia"/>
          <w:color w:val="auto"/>
        </w:rPr>
        <w:t>：</w:t>
      </w:r>
      <w:r w:rsidRPr="00956585">
        <w:rPr>
          <w:rFonts w:ascii="Times New Roman" w:hAnsi="Times New Roman" w:cs="Times New Roman"/>
          <w:color w:val="auto"/>
        </w:rPr>
        <w:t>00</w:t>
      </w:r>
      <w:r w:rsidRPr="00956585">
        <w:rPr>
          <w:rFonts w:ascii="Times New Roman" w:hAnsi="Times New Roman" w:cs="Times New Roman" w:hint="eastAsia"/>
          <w:color w:val="auto"/>
        </w:rPr>
        <w:t>），除特别的系统调试及升级外，均可进行交易。当日</w:t>
      </w:r>
      <w:r w:rsidRPr="00956585">
        <w:rPr>
          <w:rFonts w:ascii="Times New Roman" w:hAnsi="Times New Roman" w:cs="Times New Roman"/>
          <w:color w:val="auto"/>
        </w:rPr>
        <w:t>15</w:t>
      </w:r>
      <w:r w:rsidRPr="00956585">
        <w:rPr>
          <w:rFonts w:ascii="Times New Roman" w:hAnsi="Times New Roman" w:cs="Times New Roman" w:hint="eastAsia"/>
          <w:color w:val="auto"/>
        </w:rPr>
        <w:t>：</w:t>
      </w:r>
      <w:r w:rsidRPr="00956585">
        <w:rPr>
          <w:rFonts w:ascii="Times New Roman" w:hAnsi="Times New Roman" w:cs="Times New Roman"/>
          <w:color w:val="auto"/>
        </w:rPr>
        <w:t>00</w:t>
      </w:r>
      <w:r w:rsidRPr="00956585">
        <w:rPr>
          <w:rFonts w:ascii="Times New Roman" w:hAnsi="Times New Roman" w:cs="Times New Roman" w:hint="eastAsia"/>
          <w:color w:val="auto"/>
        </w:rPr>
        <w:t>之后提交的交易申请将于下一工作日办理。</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3</w:t>
      </w:r>
      <w:r w:rsidRPr="00956585">
        <w:rPr>
          <w:rFonts w:ascii="Times New Roman" w:hAnsi="Times New Roman" w:cs="Times New Roman" w:hint="eastAsia"/>
          <w:color w:val="auto"/>
        </w:rPr>
        <w:t>、开户申请提交成功后可即刻进行网上交易。</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4</w:t>
      </w:r>
      <w:r w:rsidRPr="00956585">
        <w:rPr>
          <w:rFonts w:ascii="Times New Roman" w:hAnsi="Times New Roman" w:cs="Times New Roman" w:hint="eastAsia"/>
          <w:color w:val="auto"/>
        </w:rPr>
        <w:t>、招商基金官网交易平台网上开户和交易操作详情可参阅招商基金官方</w:t>
      </w:r>
      <w:r w:rsidRPr="00956585">
        <w:rPr>
          <w:rFonts w:ascii="Times New Roman" w:hAnsi="Times New Roman" w:cs="Times New Roman"/>
          <w:color w:val="auto"/>
        </w:rPr>
        <w:t>APP</w:t>
      </w:r>
      <w:r w:rsidRPr="00956585">
        <w:rPr>
          <w:rFonts w:ascii="Times New Roman" w:hAnsi="Times New Roman" w:cs="Times New Roman" w:hint="eastAsia"/>
          <w:color w:val="auto"/>
        </w:rPr>
        <w:t>、招商基金官网交易平台相关操作指引。</w:t>
      </w:r>
    </w:p>
    <w:p w:rsidR="000B5E70" w:rsidRPr="00956585" w:rsidRDefault="000B5E70">
      <w:pPr>
        <w:pStyle w:val="-"/>
        <w:ind w:firstLine="420"/>
        <w:rPr>
          <w:rFonts w:ascii="Times New Roman" w:hAnsi="Times New Roman" w:cs="Times New Roman"/>
          <w:color w:val="auto"/>
        </w:rPr>
      </w:pPr>
    </w:p>
    <w:p w:rsidR="000B5E70" w:rsidRPr="00956585" w:rsidRDefault="00BF0734">
      <w:pPr>
        <w:pStyle w:val="2"/>
      </w:pPr>
      <w:r w:rsidRPr="00956585">
        <w:rPr>
          <w:rFonts w:hint="eastAsia"/>
        </w:rPr>
        <w:t>（二）招商基金直销柜台</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1</w:t>
      </w:r>
      <w:r w:rsidRPr="00956585">
        <w:rPr>
          <w:rFonts w:ascii="Times New Roman" w:hAnsi="Times New Roman" w:cs="Times New Roman" w:hint="eastAsia"/>
          <w:color w:val="auto"/>
        </w:rPr>
        <w:t>、开户及认购的时间：基金份额发售日上午</w:t>
      </w:r>
      <w:r w:rsidRPr="00956585">
        <w:rPr>
          <w:rFonts w:ascii="Times New Roman" w:hAnsi="Times New Roman" w:cs="Times New Roman"/>
          <w:color w:val="auto"/>
        </w:rPr>
        <w:t>9</w:t>
      </w:r>
      <w:r w:rsidRPr="00956585">
        <w:rPr>
          <w:rFonts w:ascii="Times New Roman" w:hAnsi="Times New Roman" w:cs="Times New Roman" w:hint="eastAsia"/>
          <w:color w:val="auto"/>
        </w:rPr>
        <w:t>：</w:t>
      </w:r>
      <w:r w:rsidRPr="00956585">
        <w:rPr>
          <w:rFonts w:ascii="Times New Roman" w:hAnsi="Times New Roman" w:cs="Times New Roman"/>
          <w:color w:val="auto"/>
        </w:rPr>
        <w:t>00</w:t>
      </w:r>
      <w:r w:rsidRPr="00956585">
        <w:rPr>
          <w:rFonts w:ascii="Times New Roman" w:hAnsi="Times New Roman" w:cs="Times New Roman" w:hint="eastAsia"/>
          <w:color w:val="auto"/>
        </w:rPr>
        <w:t>至下午</w:t>
      </w:r>
      <w:r w:rsidRPr="00956585">
        <w:rPr>
          <w:rFonts w:ascii="Times New Roman" w:hAnsi="Times New Roman" w:cs="Times New Roman"/>
          <w:color w:val="auto"/>
        </w:rPr>
        <w:t>16</w:t>
      </w:r>
      <w:r w:rsidRPr="00956585">
        <w:rPr>
          <w:rFonts w:ascii="Times New Roman" w:hAnsi="Times New Roman" w:cs="Times New Roman" w:hint="eastAsia"/>
          <w:color w:val="auto"/>
        </w:rPr>
        <w:t>：</w:t>
      </w:r>
      <w:r w:rsidRPr="00956585">
        <w:rPr>
          <w:rFonts w:ascii="Times New Roman" w:hAnsi="Times New Roman" w:cs="Times New Roman"/>
          <w:color w:val="auto"/>
        </w:rPr>
        <w:t>00</w:t>
      </w:r>
      <w:r w:rsidRPr="00956585">
        <w:rPr>
          <w:rFonts w:ascii="Times New Roman" w:hAnsi="Times New Roman" w:cs="Times New Roman" w:hint="eastAsia"/>
          <w:color w:val="auto"/>
        </w:rPr>
        <w:t>（当日</w:t>
      </w:r>
      <w:r w:rsidRPr="00956585">
        <w:rPr>
          <w:rFonts w:ascii="Times New Roman" w:hAnsi="Times New Roman" w:cs="Times New Roman"/>
          <w:color w:val="auto"/>
        </w:rPr>
        <w:t>16</w:t>
      </w:r>
      <w:r w:rsidRPr="00956585">
        <w:rPr>
          <w:rFonts w:ascii="Times New Roman" w:hAnsi="Times New Roman" w:cs="Times New Roman" w:hint="eastAsia"/>
          <w:color w:val="auto"/>
        </w:rPr>
        <w:t>：</w:t>
      </w:r>
      <w:r w:rsidRPr="00956585">
        <w:rPr>
          <w:rFonts w:ascii="Times New Roman" w:hAnsi="Times New Roman" w:cs="Times New Roman"/>
          <w:color w:val="auto"/>
        </w:rPr>
        <w:t>00</w:t>
      </w:r>
      <w:r w:rsidRPr="00956585">
        <w:rPr>
          <w:rFonts w:ascii="Times New Roman" w:hAnsi="Times New Roman" w:cs="Times New Roman" w:hint="eastAsia"/>
          <w:color w:val="auto"/>
        </w:rPr>
        <w:t>之后的委托将作废，需于下一工作日重新提交申请，周六、周日、节假日不受理申请）。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2</w:t>
      </w:r>
      <w:r w:rsidRPr="00956585">
        <w:rPr>
          <w:rFonts w:ascii="Times New Roman" w:hAnsi="Times New Roman" w:cs="Times New Roman" w:hint="eastAsia"/>
          <w:color w:val="auto"/>
        </w:rPr>
        <w:t>、个人投资者开户及认购程序</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将足额认购资金汇入本公司直销柜台的清算账户。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到本公司的直销柜台提供下列资料办理基金的开户和认购手续：</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1</w:t>
      </w:r>
      <w:r w:rsidRPr="00956585">
        <w:rPr>
          <w:rFonts w:ascii="Times New Roman" w:hAnsi="Times New Roman" w:cs="Times New Roman" w:hint="eastAsia"/>
          <w:color w:val="auto"/>
        </w:rPr>
        <w:t>）本人法定身份证件原件及复印件。</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2</w:t>
      </w:r>
      <w:r w:rsidRPr="00956585">
        <w:rPr>
          <w:rFonts w:ascii="Times New Roman" w:hAnsi="Times New Roman" w:cs="Times New Roman" w:hint="eastAsia"/>
          <w:color w:val="auto"/>
        </w:rPr>
        <w:t>）开放式基金账户业务申请表（个人版）。</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3</w:t>
      </w:r>
      <w:r w:rsidRPr="00956585">
        <w:rPr>
          <w:rFonts w:ascii="Times New Roman" w:hAnsi="Times New Roman" w:cs="Times New Roman" w:hint="eastAsia"/>
          <w:color w:val="auto"/>
        </w:rPr>
        <w:t>）个人投资者传真委托服务协议（附在账户申请表后面）。</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4</w:t>
      </w:r>
      <w:r w:rsidRPr="00956585">
        <w:rPr>
          <w:rFonts w:ascii="Times New Roman" w:hAnsi="Times New Roman" w:cs="Times New Roman" w:hint="eastAsia"/>
          <w:color w:val="auto"/>
        </w:rPr>
        <w:t>）银行卡复印件。</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5</w:t>
      </w:r>
      <w:r w:rsidRPr="00956585">
        <w:rPr>
          <w:rFonts w:ascii="Times New Roman" w:hAnsi="Times New Roman" w:cs="Times New Roman" w:hint="eastAsia"/>
          <w:color w:val="auto"/>
        </w:rPr>
        <w:t>）投资者风险识别能力和承受能力调查问卷（个人版）。</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6</w:t>
      </w:r>
      <w:r w:rsidRPr="00956585">
        <w:rPr>
          <w:rFonts w:ascii="Times New Roman" w:hAnsi="Times New Roman" w:cs="Times New Roman" w:hint="eastAsia"/>
          <w:color w:val="auto"/>
        </w:rPr>
        <w:t>）个人税收居民身份声明文件。</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开户同时可办理认购手续，需填妥并提交基金认购申请表。</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3</w:t>
      </w:r>
      <w:r w:rsidRPr="00956585">
        <w:rPr>
          <w:rFonts w:ascii="Times New Roman" w:hAnsi="Times New Roman" w:cs="Times New Roman" w:hint="eastAsia"/>
          <w:color w:val="auto"/>
        </w:rPr>
        <w:t>、本公司直销总部的直销专户：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深圳直销账户</w:t>
      </w:r>
      <w:r w:rsidRPr="00956585">
        <w:rPr>
          <w:rFonts w:ascii="Times New Roman" w:hAnsi="Times New Roman" w:cs="Times New Roman"/>
          <w:color w:val="auto"/>
        </w:rPr>
        <w:t xml:space="preserve"> ---- </w:t>
      </w:r>
      <w:r w:rsidRPr="00956585">
        <w:rPr>
          <w:rFonts w:ascii="Times New Roman" w:hAnsi="Times New Roman" w:cs="Times New Roman" w:hint="eastAsia"/>
          <w:color w:val="auto"/>
        </w:rPr>
        <w:t>账户一：</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户名：招商基金管理有限公司－直销专户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开户行：招商银行股份有限公司深圳总行大厦营业部</w:t>
      </w:r>
      <w:r w:rsidRPr="00956585">
        <w:rPr>
          <w:rFonts w:ascii="Times New Roman" w:hAnsi="Times New Roman" w:cs="Times New Roman"/>
          <w:color w:val="auto"/>
        </w:rPr>
        <w:t xml:space="preserve"> </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账号：</w:t>
      </w:r>
      <w:r w:rsidRPr="00956585">
        <w:rPr>
          <w:rFonts w:ascii="Times New Roman" w:hAnsi="Times New Roman" w:cs="Times New Roman"/>
          <w:color w:val="auto"/>
        </w:rPr>
        <w:t>813189188810001</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深圳直销账户</w:t>
      </w:r>
      <w:r w:rsidRPr="00956585">
        <w:rPr>
          <w:rFonts w:ascii="Times New Roman" w:hAnsi="Times New Roman" w:cs="Times New Roman"/>
          <w:color w:val="auto"/>
        </w:rPr>
        <w:t xml:space="preserve"> ---- </w:t>
      </w:r>
      <w:r w:rsidRPr="00956585">
        <w:rPr>
          <w:rFonts w:ascii="Times New Roman" w:hAnsi="Times New Roman" w:cs="Times New Roman" w:hint="eastAsia"/>
          <w:color w:val="auto"/>
        </w:rPr>
        <w:t>账户二：</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户名：招商基金管理有限公司</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开户行：工商银行深圳分行喜年支行</w:t>
      </w:r>
      <w:r w:rsidRPr="00956585">
        <w:rPr>
          <w:rFonts w:ascii="Times New Roman" w:hAnsi="Times New Roman" w:cs="Times New Roman"/>
          <w:color w:val="auto"/>
        </w:rPr>
        <w:t xml:space="preserve"> </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账号：</w:t>
      </w:r>
      <w:r w:rsidRPr="00956585">
        <w:rPr>
          <w:rFonts w:ascii="Times New Roman" w:hAnsi="Times New Roman" w:cs="Times New Roman"/>
          <w:color w:val="auto"/>
        </w:rPr>
        <w:t>4000032419200009325</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深圳直销账户</w:t>
      </w:r>
      <w:r w:rsidRPr="00956585">
        <w:rPr>
          <w:rFonts w:ascii="Times New Roman" w:hAnsi="Times New Roman" w:cs="Times New Roman"/>
          <w:color w:val="auto"/>
        </w:rPr>
        <w:t xml:space="preserve"> ---- </w:t>
      </w:r>
      <w:r w:rsidRPr="00956585">
        <w:rPr>
          <w:rFonts w:ascii="Times New Roman" w:hAnsi="Times New Roman" w:cs="Times New Roman" w:hint="eastAsia"/>
          <w:color w:val="auto"/>
        </w:rPr>
        <w:t>账户三：</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户名：招商基金管理有限公司</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开户行：中国银行深圳分行福田支行</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账号：</w:t>
      </w:r>
      <w:r w:rsidRPr="00956585">
        <w:rPr>
          <w:rFonts w:ascii="Times New Roman" w:hAnsi="Times New Roman" w:cs="Times New Roman"/>
          <w:color w:val="auto"/>
        </w:rPr>
        <w:t>756257923700</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北京直销账户：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户名：招商基金管理有限公司－直销专户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账号：</w:t>
      </w:r>
      <w:r w:rsidRPr="00956585">
        <w:rPr>
          <w:rFonts w:ascii="Times New Roman" w:hAnsi="Times New Roman" w:cs="Times New Roman"/>
          <w:color w:val="auto"/>
        </w:rPr>
        <w:t>860189209810001</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开户行：招商银行北京分行</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上海直销账户：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户名：招商基金管理有限公司－直销专户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账号：</w:t>
      </w:r>
      <w:r w:rsidRPr="00956585">
        <w:rPr>
          <w:rFonts w:ascii="Times New Roman" w:hAnsi="Times New Roman" w:cs="Times New Roman"/>
          <w:color w:val="auto"/>
        </w:rPr>
        <w:t>216089179510001</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开户行：招商银行上海分行</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4</w:t>
      </w:r>
      <w:r w:rsidRPr="00956585">
        <w:rPr>
          <w:rFonts w:ascii="Times New Roman" w:hAnsi="Times New Roman" w:cs="Times New Roman" w:hint="eastAsia"/>
          <w:color w:val="auto"/>
        </w:rPr>
        <w:t>、注意事项</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1</w:t>
      </w:r>
      <w:r w:rsidRPr="00956585">
        <w:rPr>
          <w:rFonts w:ascii="Times New Roman" w:hAnsi="Times New Roman" w:cs="Times New Roman" w:hint="eastAsia"/>
          <w:color w:val="auto"/>
        </w:rPr>
        <w:t>）认购申请当日</w:t>
      </w:r>
      <w:r w:rsidRPr="00956585">
        <w:rPr>
          <w:rFonts w:ascii="Times New Roman" w:hAnsi="Times New Roman" w:cs="Times New Roman"/>
          <w:color w:val="auto"/>
        </w:rPr>
        <w:t>17:00</w:t>
      </w:r>
      <w:r w:rsidRPr="00956585">
        <w:rPr>
          <w:rFonts w:ascii="Times New Roman" w:hAnsi="Times New Roman" w:cs="Times New Roman" w:hint="eastAsia"/>
          <w:color w:val="auto"/>
        </w:rPr>
        <w:t>之前，若投资者的认购资金未到本公司指定基金直销专户，则当日提交的申请作废。申请受理日期（即有效申请日）以资金到账日为准。</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2</w:t>
      </w:r>
      <w:r w:rsidRPr="00956585">
        <w:rPr>
          <w:rFonts w:ascii="Times New Roman" w:hAnsi="Times New Roman" w:cs="Times New Roman" w:hint="eastAsia"/>
          <w:color w:val="auto"/>
        </w:rPr>
        <w:t>）客户汇款时应在汇款人栏中填写其在招商基金直销系统开户时登记的名称，在汇款用途栏中须注明“认购招商国证港股通科技交易型开放式指数证券投资基金发起式联接基金”。其余涉及汇款认购的，都请注明“认购招商国证港股通科技交易型开放式指数证券投资基金发起式联接基金”字样。不得使用非本人银行账户汇款。</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3</w:t>
      </w:r>
      <w:r w:rsidRPr="00956585">
        <w:rPr>
          <w:rFonts w:ascii="Times New Roman" w:hAnsi="Times New Roman" w:cs="Times New Roman" w:hint="eastAsia"/>
          <w:color w:val="auto"/>
        </w:rPr>
        <w:t>）基金募集期结束，以下将被认定为无效认购：</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a</w:t>
      </w:r>
      <w:r w:rsidRPr="00956585">
        <w:rPr>
          <w:rFonts w:ascii="Times New Roman" w:hAnsi="Times New Roman" w:cs="Times New Roman" w:hint="eastAsia"/>
          <w:color w:val="auto"/>
        </w:rPr>
        <w:t>）投资者划来资金，但逾期未办理开户手续或开户不成功的。</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b</w:t>
      </w:r>
      <w:r w:rsidRPr="00956585">
        <w:rPr>
          <w:rFonts w:ascii="Times New Roman" w:hAnsi="Times New Roman" w:cs="Times New Roman" w:hint="eastAsia"/>
          <w:color w:val="auto"/>
        </w:rPr>
        <w:t>）投资者划来资金，但逾期未办理认购手续的。</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c</w:t>
      </w:r>
      <w:r w:rsidRPr="00956585">
        <w:rPr>
          <w:rFonts w:ascii="Times New Roman" w:hAnsi="Times New Roman" w:cs="Times New Roman" w:hint="eastAsia"/>
          <w:color w:val="auto"/>
        </w:rPr>
        <w:t>）投资者划来的认购资金少于其申请的认购金额的。</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d</w:t>
      </w:r>
      <w:r w:rsidRPr="00956585">
        <w:rPr>
          <w:rFonts w:ascii="Times New Roman" w:hAnsi="Times New Roman" w:cs="Times New Roman" w:hint="eastAsia"/>
          <w:color w:val="auto"/>
        </w:rPr>
        <w:t>）在募集期截止日</w:t>
      </w:r>
      <w:r w:rsidRPr="00956585">
        <w:rPr>
          <w:rFonts w:ascii="Times New Roman" w:hAnsi="Times New Roman" w:cs="Times New Roman"/>
          <w:color w:val="auto"/>
        </w:rPr>
        <w:t>17:00</w:t>
      </w:r>
      <w:r w:rsidRPr="00956585">
        <w:rPr>
          <w:rFonts w:ascii="Times New Roman" w:hAnsi="Times New Roman" w:cs="Times New Roman" w:hint="eastAsia"/>
          <w:color w:val="auto"/>
        </w:rPr>
        <w:t>之前资金未到指定基金直销专户的。</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color w:val="auto"/>
        </w:rPr>
        <w:t>e</w:t>
      </w:r>
      <w:r w:rsidRPr="00956585">
        <w:rPr>
          <w:rFonts w:ascii="Times New Roman" w:hAnsi="Times New Roman" w:cs="Times New Roman" w:hint="eastAsia"/>
          <w:color w:val="auto"/>
        </w:rPr>
        <w:t>）本公司确认的其它无效资金或认购失败资金。</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4</w:t>
      </w:r>
      <w:r w:rsidRPr="00956585">
        <w:rPr>
          <w:rFonts w:ascii="Times New Roman" w:hAnsi="Times New Roman" w:cs="Times New Roman" w:hint="eastAsia"/>
          <w:color w:val="auto"/>
        </w:rPr>
        <w:t>）在基金登记机构确认为无效认购后</w:t>
      </w:r>
      <w:r w:rsidRPr="00956585">
        <w:rPr>
          <w:rFonts w:ascii="Times New Roman" w:hAnsi="Times New Roman" w:cs="Times New Roman"/>
          <w:color w:val="auto"/>
        </w:rPr>
        <w:t>3</w:t>
      </w:r>
      <w:r w:rsidRPr="00956585">
        <w:rPr>
          <w:rFonts w:ascii="Times New Roman" w:hAnsi="Times New Roman" w:cs="Times New Roman" w:hint="eastAsia"/>
          <w:color w:val="auto"/>
        </w:rPr>
        <w:t>个工作日内将无效认购资金划往投资者指定银行账户。</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w:t>
      </w:r>
      <w:r w:rsidRPr="00956585">
        <w:rPr>
          <w:rFonts w:ascii="Times New Roman" w:hAnsi="Times New Roman" w:cs="Times New Roman"/>
          <w:color w:val="auto"/>
        </w:rPr>
        <w:t>5</w:t>
      </w:r>
      <w:r w:rsidRPr="00956585">
        <w:rPr>
          <w:rFonts w:ascii="Times New Roman" w:hAnsi="Times New Roman" w:cs="Times New Roman" w:hint="eastAsia"/>
          <w:color w:val="auto"/>
        </w:rPr>
        <w:t>）若有其他方面的要求，以本公司的说明为准。</w:t>
      </w:r>
    </w:p>
    <w:p w:rsidR="000B5E70" w:rsidRPr="00956585" w:rsidRDefault="000B5E70">
      <w:pPr>
        <w:pStyle w:val="-"/>
        <w:ind w:firstLine="420"/>
        <w:rPr>
          <w:rFonts w:ascii="Times New Roman" w:hAnsi="Times New Roman" w:cs="Times New Roman"/>
          <w:color w:val="auto"/>
        </w:rPr>
      </w:pPr>
    </w:p>
    <w:p w:rsidR="000B5E70" w:rsidRPr="00956585" w:rsidRDefault="00BF0734">
      <w:pPr>
        <w:pStyle w:val="2"/>
      </w:pPr>
      <w:r w:rsidRPr="00956585">
        <w:rPr>
          <w:rFonts w:hint="eastAsia"/>
        </w:rPr>
        <w:t>（三）各非直销销售机构</w:t>
      </w:r>
    </w:p>
    <w:p w:rsidR="000B5E70" w:rsidRPr="00956585" w:rsidRDefault="00BF0734">
      <w:pPr>
        <w:pStyle w:val="-"/>
        <w:ind w:firstLine="420"/>
        <w:rPr>
          <w:rFonts w:ascii="Times New Roman" w:hAnsi="Times New Roman" w:cs="Times New Roman"/>
          <w:color w:val="auto"/>
        </w:rPr>
      </w:pPr>
      <w:r w:rsidRPr="00956585">
        <w:rPr>
          <w:rFonts w:ascii="Times New Roman" w:hAnsi="Times New Roman" w:cs="Times New Roman" w:hint="eastAsia"/>
          <w:color w:val="auto"/>
        </w:rPr>
        <w:t>各非直销销售机构开户和认购的相关程序以该机构相关规定为准。</w:t>
      </w:r>
    </w:p>
    <w:p w:rsidR="000B5E70" w:rsidRPr="00956585" w:rsidRDefault="000B5E70">
      <w:pPr>
        <w:pStyle w:val="-"/>
        <w:ind w:firstLine="420"/>
        <w:rPr>
          <w:rFonts w:ascii="Times New Roman" w:hAnsi="Times New Roman" w:cs="Times New Roman"/>
          <w:color w:val="auto"/>
        </w:rPr>
      </w:pPr>
    </w:p>
    <w:p w:rsidR="000B5E70" w:rsidRPr="00956585" w:rsidRDefault="00BF0734">
      <w:pPr>
        <w:pStyle w:val="1"/>
      </w:pPr>
      <w:r w:rsidRPr="00956585">
        <w:rPr>
          <w:rFonts w:hint="eastAsia"/>
        </w:rPr>
        <w:t>三、机构投资者开户与认购程序</w:t>
      </w:r>
    </w:p>
    <w:p w:rsidR="000B5E70" w:rsidRPr="00956585" w:rsidRDefault="00BF0734">
      <w:pPr>
        <w:pStyle w:val="2"/>
      </w:pPr>
      <w:r w:rsidRPr="00956585">
        <w:rPr>
          <w:rFonts w:hint="eastAsia"/>
        </w:rPr>
        <w:t>（一）招商基金直销柜台</w:t>
      </w:r>
    </w:p>
    <w:p w:rsidR="000B5E70" w:rsidRPr="00956585" w:rsidRDefault="00BF0734">
      <w:pPr>
        <w:pStyle w:val="-"/>
        <w:ind w:firstLine="420"/>
      </w:pPr>
      <w:r w:rsidRPr="00956585">
        <w:rPr>
          <w:rFonts w:ascii="Times New Roman" w:hAnsi="Times New Roman" w:cs="Times New Roman"/>
          <w:color w:val="auto"/>
        </w:rPr>
        <w:t>1</w:t>
      </w:r>
      <w:r w:rsidRPr="00956585">
        <w:rPr>
          <w:rFonts w:ascii="Times New Roman" w:hAnsi="Times New Roman" w:cs="Times New Roman" w:hint="eastAsia"/>
          <w:color w:val="auto"/>
        </w:rPr>
        <w:t>、机构投资者开户及认购程序：</w:t>
      </w:r>
    </w:p>
    <w:p w:rsidR="000B5E70" w:rsidRPr="00956585" w:rsidRDefault="00BF0734">
      <w:pPr>
        <w:pStyle w:val="-"/>
        <w:ind w:firstLine="420"/>
      </w:pPr>
      <w:r w:rsidRPr="00956585">
        <w:rPr>
          <w:rFonts w:ascii="Times New Roman" w:hAnsi="Times New Roman" w:cs="Times New Roman" w:hint="eastAsia"/>
          <w:color w:val="auto"/>
        </w:rPr>
        <w:t>①投资者应在办理认购申请当日下午</w:t>
      </w:r>
      <w:r w:rsidRPr="00956585">
        <w:rPr>
          <w:rFonts w:ascii="Times New Roman" w:hAnsi="Times New Roman" w:cs="Times New Roman"/>
          <w:color w:val="auto"/>
        </w:rPr>
        <w:t>17:00</w:t>
      </w:r>
      <w:r w:rsidRPr="00956585">
        <w:rPr>
          <w:rFonts w:ascii="Times New Roman" w:hAnsi="Times New Roman" w:cs="Times New Roman" w:hint="eastAsia"/>
          <w:color w:val="auto"/>
        </w:rPr>
        <w:t>之前，将足额认购资金（含手续费）汇入本公司指定的任一直销专户。</w:t>
      </w:r>
    </w:p>
    <w:p w:rsidR="000B5E70" w:rsidRPr="00956585" w:rsidRDefault="00BF0734">
      <w:pPr>
        <w:pStyle w:val="-"/>
        <w:ind w:firstLine="420"/>
      </w:pPr>
      <w:r w:rsidRPr="00956585">
        <w:rPr>
          <w:rFonts w:ascii="Times New Roman" w:hAnsi="Times New Roman" w:cs="Times New Roman" w:hint="eastAsia"/>
          <w:color w:val="auto"/>
        </w:rPr>
        <w:t>②机构投资者到直销柜台提供下列资料办理基金的开户和认购手续：</w:t>
      </w:r>
    </w:p>
    <w:p w:rsidR="000B5E70" w:rsidRPr="00956585" w:rsidRDefault="00BF0734">
      <w:pPr>
        <w:pStyle w:val="-"/>
        <w:ind w:firstLine="420"/>
      </w:pPr>
      <w:r w:rsidRPr="00956585">
        <w:rPr>
          <w:rFonts w:ascii="Times New Roman" w:hAnsi="Times New Roman" w:cs="Times New Roman"/>
          <w:color w:val="auto"/>
        </w:rPr>
        <w:t>a)</w:t>
      </w:r>
      <w:r w:rsidRPr="00956585">
        <w:rPr>
          <w:rFonts w:ascii="Times New Roman" w:hAnsi="Times New Roman" w:cs="Times New Roman" w:hint="eastAsia"/>
          <w:color w:val="auto"/>
        </w:rPr>
        <w:t>填妥并加盖单位公章、法定代表人（或授权代表）签章和经办人签字的《开放式基金账户业务申请表（机构版）》或《开放式基金账户业务申请表（理财版）》</w:t>
      </w:r>
    </w:p>
    <w:p w:rsidR="000B5E70" w:rsidRPr="00956585" w:rsidRDefault="00BF0734">
      <w:pPr>
        <w:pStyle w:val="-"/>
        <w:ind w:firstLine="420"/>
      </w:pPr>
      <w:r w:rsidRPr="00956585">
        <w:rPr>
          <w:rFonts w:ascii="Times New Roman" w:hAnsi="Times New Roman" w:cs="Times New Roman"/>
          <w:color w:val="auto"/>
        </w:rPr>
        <w:t>b)</w:t>
      </w:r>
      <w:r w:rsidRPr="00956585">
        <w:rPr>
          <w:rFonts w:ascii="Times New Roman" w:hAnsi="Times New Roman" w:cs="Times New Roman" w:hint="eastAsia"/>
          <w:color w:val="auto"/>
        </w:rPr>
        <w:t>填妥并加盖单位公章、法定代表人（或授权代表）签章和经办人签字的《开放式基金业务授权委托书》，如果为法定代表人授权代表签章，需有法定代表人对该授权代表的授权委托书复印件（加盖单位公章）</w:t>
      </w:r>
    </w:p>
    <w:p w:rsidR="000B5E70" w:rsidRPr="00956585" w:rsidRDefault="00BF0734">
      <w:pPr>
        <w:pStyle w:val="-"/>
        <w:ind w:firstLine="420"/>
      </w:pPr>
      <w:r w:rsidRPr="00956585">
        <w:rPr>
          <w:rFonts w:ascii="Times New Roman" w:hAnsi="Times New Roman" w:cs="Times New Roman"/>
          <w:color w:val="auto"/>
        </w:rPr>
        <w:t>c)</w:t>
      </w:r>
      <w:r w:rsidRPr="00956585">
        <w:rPr>
          <w:rFonts w:ascii="Times New Roman" w:hAnsi="Times New Roman" w:cs="Times New Roman" w:hint="eastAsia"/>
          <w:color w:val="auto"/>
        </w:rPr>
        <w:t>填妥并加盖单位公章的《机构投资者传真委托服务协议》一式两份</w:t>
      </w:r>
    </w:p>
    <w:p w:rsidR="000B5E70" w:rsidRPr="00956585" w:rsidRDefault="00BF0734">
      <w:pPr>
        <w:pStyle w:val="-"/>
        <w:ind w:firstLine="420"/>
      </w:pPr>
      <w:r w:rsidRPr="00956585">
        <w:rPr>
          <w:rFonts w:ascii="Times New Roman" w:hAnsi="Times New Roman" w:cs="Times New Roman"/>
          <w:color w:val="auto"/>
        </w:rPr>
        <w:t>d)</w:t>
      </w:r>
      <w:r w:rsidRPr="00956585">
        <w:rPr>
          <w:rFonts w:ascii="Times New Roman" w:hAnsi="Times New Roman" w:cs="Times New Roman" w:hint="eastAsia"/>
          <w:color w:val="auto"/>
        </w:rPr>
        <w:t>填妥并加盖单位公章及印鉴章的《开放式基金业务印鉴卡》一式两份</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e)</w:t>
      </w:r>
      <w:r w:rsidRPr="00956585">
        <w:rPr>
          <w:rFonts w:ascii="Times New Roman" w:hAnsi="Times New Roman" w:cs="Times New Roman" w:hint="eastAsia"/>
          <w:color w:val="auto"/>
        </w:rPr>
        <w:t>填妥并加盖单位预留印鉴章和授权经办人签字的《普通投资者风险识别能力和承受能力信息调查问卷（机构版）》或《专业投资者信息收集表（机构版）》</w:t>
      </w:r>
    </w:p>
    <w:p w:rsidR="000B5E70" w:rsidRPr="00956585" w:rsidRDefault="00BF0734">
      <w:pPr>
        <w:pStyle w:val="-"/>
        <w:ind w:firstLine="420"/>
      </w:pPr>
      <w:r w:rsidRPr="00956585">
        <w:rPr>
          <w:rFonts w:ascii="Times New Roman" w:hAnsi="Times New Roman" w:cs="Times New Roman"/>
          <w:color w:val="auto"/>
        </w:rPr>
        <w:t>f)</w:t>
      </w:r>
      <w:r w:rsidRPr="00956585">
        <w:rPr>
          <w:rFonts w:ascii="Times New Roman" w:hAnsi="Times New Roman" w:cs="Times New Roman" w:hint="eastAsia"/>
          <w:color w:val="auto"/>
        </w:rPr>
        <w:t>填妥并加盖单位公章和授权经办人签字的《非自然人客户受益所有人信息（机构版）》（机构户必填）或《非自然人客户受益所有人信息（理财版）》（产品户必填）</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g)</w:t>
      </w:r>
      <w:r w:rsidRPr="00956585">
        <w:rPr>
          <w:rFonts w:ascii="Times New Roman" w:hAnsi="Times New Roman" w:cs="Times New Roman" w:hint="eastAsia"/>
          <w:color w:val="auto"/>
        </w:rPr>
        <w:t>填妥并加盖单位公章和授权经办人签字的《董事会、高级管理层和股东名单》（机构户必填）</w:t>
      </w:r>
    </w:p>
    <w:p w:rsidR="000B5E70" w:rsidRPr="00956585" w:rsidRDefault="00BF0734">
      <w:pPr>
        <w:pStyle w:val="-"/>
        <w:ind w:firstLine="420"/>
      </w:pPr>
      <w:r w:rsidRPr="00956585">
        <w:rPr>
          <w:rFonts w:ascii="Times New Roman" w:hAnsi="Times New Roman" w:cs="Times New Roman"/>
          <w:color w:val="auto"/>
        </w:rPr>
        <w:t>h)</w:t>
      </w:r>
      <w:r w:rsidRPr="00956585">
        <w:rPr>
          <w:rFonts w:ascii="Times New Roman" w:hAnsi="Times New Roman" w:cs="Times New Roman" w:hint="eastAsia"/>
          <w:color w:val="auto"/>
        </w:rPr>
        <w:t>其他证明受益所有人身份的文件（详见非自然人客户提供资料目录，如公司章程、股东协议、合伙协议等）</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i)</w:t>
      </w:r>
      <w:r w:rsidRPr="00956585">
        <w:rPr>
          <w:rFonts w:ascii="Times New Roman" w:hAnsi="Times New Roman" w:cs="Times New Roman" w:hint="eastAsia"/>
          <w:color w:val="auto"/>
        </w:rPr>
        <w:t>填妥并加盖单位公章和经办人签字《机构税收居民身份声明文件》（政府机构、国际组织、中央银行、金融机构或者在证券市场上市交易的公司及其关联机构不需要填写，注：以下机构需填写：财务公司、金融租赁公司、汽车金融公司、消费金融公司、货币经纪公司、</w:t>
      </w:r>
      <w:r w:rsidRPr="00956585">
        <w:rPr>
          <w:rFonts w:ascii="Times New Roman" w:hAnsi="Times New Roman" w:cs="Times New Roman"/>
          <w:color w:val="auto"/>
        </w:rPr>
        <w:t xml:space="preserve"> </w:t>
      </w:r>
      <w:r w:rsidRPr="00956585">
        <w:rPr>
          <w:rFonts w:ascii="Times New Roman" w:hAnsi="Times New Roman" w:cs="Times New Roman" w:hint="eastAsia"/>
          <w:color w:val="auto"/>
        </w:rPr>
        <w:t>证券登记结算机构等）</w:t>
      </w:r>
    </w:p>
    <w:p w:rsidR="000B5E70" w:rsidRPr="00956585" w:rsidRDefault="00BF0734">
      <w:pPr>
        <w:pStyle w:val="-"/>
        <w:ind w:firstLine="420"/>
      </w:pPr>
      <w:r w:rsidRPr="00956585">
        <w:rPr>
          <w:rFonts w:ascii="Times New Roman" w:hAnsi="Times New Roman" w:cs="Times New Roman"/>
          <w:color w:val="auto"/>
        </w:rPr>
        <w:t>j)</w:t>
      </w:r>
      <w:r w:rsidRPr="00956585">
        <w:rPr>
          <w:rFonts w:ascii="Times New Roman" w:hAnsi="Times New Roman" w:cs="Times New Roman" w:hint="eastAsia"/>
          <w:color w:val="auto"/>
        </w:rPr>
        <w:t>加盖单位公章的营业执照（三证合一）或社会团体或其他组织提供民政部门或主管部门颁发的注册登记证书复印件</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k)</w:t>
      </w:r>
      <w:r w:rsidRPr="00956585">
        <w:rPr>
          <w:rFonts w:ascii="Times New Roman" w:hAnsi="Times New Roman" w:cs="Times New Roman" w:hint="eastAsia"/>
          <w:color w:val="auto"/>
        </w:rPr>
        <w:t>加盖单位公章的机构资质证明文件复印件（资质证明类型包括：金融许可证、经营期货证券许可证、特定客户资产管理资格、企业年金</w:t>
      </w:r>
      <w:r w:rsidRPr="00956585">
        <w:rPr>
          <w:rFonts w:ascii="Times New Roman" w:hAnsi="Times New Roman" w:cs="Times New Roman"/>
          <w:color w:val="auto"/>
        </w:rPr>
        <w:t>/</w:t>
      </w:r>
      <w:r w:rsidRPr="00956585">
        <w:rPr>
          <w:rFonts w:ascii="Times New Roman" w:hAnsi="Times New Roman" w:cs="Times New Roman" w:hint="eastAsia"/>
          <w:color w:val="auto"/>
        </w:rPr>
        <w:t>社保基金</w:t>
      </w:r>
      <w:r w:rsidRPr="00956585">
        <w:rPr>
          <w:rFonts w:ascii="Times New Roman" w:hAnsi="Times New Roman" w:cs="Times New Roman"/>
          <w:color w:val="auto"/>
        </w:rPr>
        <w:t>/</w:t>
      </w:r>
      <w:r w:rsidRPr="00956585">
        <w:rPr>
          <w:rFonts w:ascii="Times New Roman" w:hAnsi="Times New Roman" w:cs="Times New Roman" w:hint="eastAsia"/>
          <w:color w:val="auto"/>
        </w:rPr>
        <w:t>基本养老金基金管理机构资格、慈善基金等社会公益基金管理资格、合格境内投资者（</w:t>
      </w:r>
      <w:r w:rsidRPr="00956585">
        <w:rPr>
          <w:rFonts w:ascii="Times New Roman" w:hAnsi="Times New Roman" w:cs="Times New Roman"/>
          <w:color w:val="auto"/>
        </w:rPr>
        <w:t>QDII</w:t>
      </w:r>
      <w:r w:rsidRPr="00956585">
        <w:rPr>
          <w:rFonts w:ascii="Times New Roman" w:hAnsi="Times New Roman" w:cs="Times New Roman" w:hint="eastAsia"/>
          <w:color w:val="auto"/>
        </w:rPr>
        <w:t>）、合格境外机构投资者（</w:t>
      </w:r>
      <w:r w:rsidRPr="00956585">
        <w:rPr>
          <w:rFonts w:ascii="Times New Roman" w:hAnsi="Times New Roman" w:cs="Times New Roman"/>
          <w:color w:val="auto"/>
        </w:rPr>
        <w:t>QFII</w:t>
      </w:r>
      <w:r w:rsidRPr="00956585">
        <w:rPr>
          <w:rFonts w:ascii="Times New Roman" w:hAnsi="Times New Roman" w:cs="Times New Roman" w:hint="eastAsia"/>
          <w:color w:val="auto"/>
        </w:rPr>
        <w:t>）、人民币合格境外机构投资者（</w:t>
      </w:r>
      <w:r w:rsidRPr="00956585">
        <w:rPr>
          <w:rFonts w:ascii="Times New Roman" w:hAnsi="Times New Roman" w:cs="Times New Roman"/>
          <w:color w:val="auto"/>
        </w:rPr>
        <w:t>RQFII</w:t>
      </w:r>
      <w:r w:rsidRPr="00956585">
        <w:rPr>
          <w:rFonts w:ascii="Times New Roman" w:hAnsi="Times New Roman" w:cs="Times New Roman" w:hint="eastAsia"/>
          <w:color w:val="auto"/>
        </w:rPr>
        <w:t>）等）</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l)</w:t>
      </w:r>
      <w:r w:rsidRPr="00956585">
        <w:rPr>
          <w:rFonts w:ascii="Times New Roman" w:hAnsi="Times New Roman" w:cs="Times New Roman" w:hint="eastAsia"/>
          <w:color w:val="auto"/>
        </w:rPr>
        <w:t>加盖单位公章的指定银行出具（需银行盖章）的银行《开户许可证》或</w:t>
      </w:r>
      <w:r w:rsidRPr="00956585">
        <w:rPr>
          <w:rFonts w:ascii="Times New Roman" w:hAnsi="Times New Roman" w:cs="Times New Roman"/>
          <w:color w:val="auto"/>
        </w:rPr>
        <w:t xml:space="preserve"> </w:t>
      </w:r>
      <w:r w:rsidRPr="00956585">
        <w:rPr>
          <w:rFonts w:ascii="Times New Roman" w:hAnsi="Times New Roman" w:cs="Times New Roman" w:hint="eastAsia"/>
          <w:color w:val="auto"/>
        </w:rPr>
        <w:t>开户申请单或银行账户开户证明文件等的复印件</w:t>
      </w:r>
    </w:p>
    <w:p w:rsidR="000B5E70" w:rsidRPr="00956585" w:rsidRDefault="00BF0734">
      <w:pPr>
        <w:pStyle w:val="-"/>
        <w:ind w:firstLine="420"/>
      </w:pPr>
      <w:r w:rsidRPr="00956585">
        <w:rPr>
          <w:rFonts w:ascii="Times New Roman" w:hAnsi="Times New Roman" w:cs="Times New Roman"/>
          <w:color w:val="auto"/>
        </w:rPr>
        <w:t>m)</w:t>
      </w:r>
      <w:r w:rsidRPr="00956585">
        <w:rPr>
          <w:rFonts w:ascii="Times New Roman" w:hAnsi="Times New Roman" w:cs="Times New Roman" w:hint="eastAsia"/>
          <w:color w:val="auto"/>
        </w:rPr>
        <w:t>加盖单位公章的法定代表人的有效证件复印件（正反面）</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n)</w:t>
      </w:r>
      <w:r w:rsidRPr="00956585">
        <w:rPr>
          <w:rFonts w:ascii="Times New Roman" w:hAnsi="Times New Roman" w:cs="Times New Roman" w:hint="eastAsia"/>
          <w:color w:val="auto"/>
        </w:rPr>
        <w:t>加盖单位公章的经办人的有效证件复印件（正反面）</w:t>
      </w:r>
    </w:p>
    <w:p w:rsidR="000B5E70" w:rsidRPr="00956585" w:rsidRDefault="00BF0734">
      <w:pPr>
        <w:pStyle w:val="-"/>
        <w:ind w:firstLine="420"/>
      </w:pPr>
      <w:r w:rsidRPr="00956585">
        <w:rPr>
          <w:rFonts w:ascii="Times New Roman" w:hAnsi="Times New Roman" w:cs="Times New Roman"/>
          <w:color w:val="auto"/>
        </w:rPr>
        <w:t>o)</w:t>
      </w:r>
      <w:r w:rsidRPr="00956585">
        <w:rPr>
          <w:rFonts w:ascii="Times New Roman" w:hAnsi="Times New Roman" w:cs="Times New Roman" w:hint="eastAsia"/>
          <w:color w:val="auto"/>
        </w:rPr>
        <w:t>加盖单位公章的受益所有人有效证件复印件（正反面）</w:t>
      </w:r>
    </w:p>
    <w:p w:rsidR="000B5E70" w:rsidRPr="00956585" w:rsidRDefault="00BF0734">
      <w:pPr>
        <w:pStyle w:val="-"/>
        <w:ind w:firstLine="420"/>
      </w:pPr>
      <w:r w:rsidRPr="00956585">
        <w:rPr>
          <w:rFonts w:ascii="Times New Roman" w:hAnsi="Times New Roman" w:cs="Times New Roman"/>
          <w:color w:val="auto"/>
        </w:rPr>
        <w:t>p)</w:t>
      </w:r>
      <w:r w:rsidRPr="00956585">
        <w:rPr>
          <w:rFonts w:ascii="Times New Roman" w:hAnsi="Times New Roman" w:cs="Times New Roman" w:hint="eastAsia"/>
          <w:color w:val="auto"/>
        </w:rPr>
        <w:t>如以相关产品名义开立基金账户，还须提供相关产品证明文件（如产品核准批复函、产品合同首末页、产品设立证明文件等）</w:t>
      </w:r>
    </w:p>
    <w:p w:rsidR="000B5E70" w:rsidRPr="00956585" w:rsidRDefault="00BF0734">
      <w:pPr>
        <w:pStyle w:val="-"/>
        <w:ind w:firstLine="420"/>
      </w:pPr>
      <w:r w:rsidRPr="00956585">
        <w:rPr>
          <w:rFonts w:ascii="Times New Roman" w:hAnsi="Times New Roman" w:cs="Times New Roman"/>
          <w:color w:val="auto"/>
        </w:rPr>
        <w:t>q)</w:t>
      </w:r>
      <w:r w:rsidRPr="00956585">
        <w:rPr>
          <w:rFonts w:ascii="Times New Roman" w:hAnsi="Times New Roman" w:cs="Times New Roman" w:hint="eastAsia"/>
          <w:color w:val="auto"/>
        </w:rPr>
        <w:t>本公司直销柜台要求提供的其他有关材料。</w:t>
      </w:r>
    </w:p>
    <w:p w:rsidR="000B5E70" w:rsidRPr="00956585" w:rsidRDefault="00BF0734">
      <w:pPr>
        <w:pStyle w:val="-"/>
        <w:ind w:firstLine="420"/>
      </w:pPr>
      <w:r w:rsidRPr="00956585">
        <w:rPr>
          <w:rFonts w:ascii="Times New Roman" w:hAnsi="Times New Roman" w:cs="Times New Roman" w:hint="eastAsia"/>
          <w:color w:val="auto"/>
        </w:rPr>
        <w:t>其中，</w:t>
      </w:r>
      <w:r w:rsidRPr="00956585">
        <w:rPr>
          <w:rFonts w:ascii="Times New Roman" w:hAnsi="Times New Roman" w:cs="Times New Roman"/>
          <w:color w:val="auto"/>
        </w:rPr>
        <w:t>I</w:t>
      </w:r>
      <w:r w:rsidRPr="00956585">
        <w:rPr>
          <w:rFonts w:ascii="Times New Roman" w:hAnsi="Times New Roman" w:cs="Times New Roman" w:hint="eastAsia"/>
          <w:color w:val="auto"/>
        </w:rPr>
        <w:t>所指的指定银行账户是指在本直销柜台认购基金的机构投资者需指定一家商业银行开立的银行账户作为投资者赎回、分红及无效认（申）购的资金退款等资金结算汇入账户。此账户可为投资者在任一商业银行的存款账户。）</w:t>
      </w:r>
    </w:p>
    <w:p w:rsidR="000B5E70" w:rsidRPr="00956585" w:rsidRDefault="00BF0734">
      <w:pPr>
        <w:pStyle w:val="-"/>
        <w:ind w:firstLine="420"/>
      </w:pPr>
      <w:r w:rsidRPr="00956585">
        <w:rPr>
          <w:rFonts w:ascii="Times New Roman" w:hAnsi="Times New Roman" w:cs="Times New Roman" w:hint="eastAsia"/>
          <w:color w:val="auto"/>
        </w:rPr>
        <w:t>③合格境外机构投资者开户和认购手续：</w:t>
      </w:r>
    </w:p>
    <w:p w:rsidR="000B5E70" w:rsidRPr="00956585" w:rsidRDefault="00BF0734">
      <w:pPr>
        <w:pStyle w:val="-"/>
        <w:ind w:firstLine="420"/>
      </w:pPr>
      <w:r w:rsidRPr="00956585">
        <w:rPr>
          <w:rFonts w:ascii="Times New Roman" w:hAnsi="Times New Roman" w:cs="Times New Roman" w:hint="eastAsia"/>
          <w:color w:val="auto"/>
        </w:rPr>
        <w:t>一般应由托管人负责开立基金账户，还应提供以下资料：</w:t>
      </w:r>
    </w:p>
    <w:p w:rsidR="000B5E70" w:rsidRPr="00956585" w:rsidRDefault="00BF0734">
      <w:pPr>
        <w:pStyle w:val="-"/>
        <w:ind w:firstLine="420"/>
      </w:pPr>
      <w:r w:rsidRPr="00956585">
        <w:rPr>
          <w:rFonts w:ascii="Times New Roman" w:hAnsi="Times New Roman" w:cs="Times New Roman"/>
          <w:color w:val="auto"/>
        </w:rPr>
        <w:t>a)</w:t>
      </w:r>
      <w:r w:rsidRPr="00956585">
        <w:rPr>
          <w:rFonts w:ascii="Times New Roman" w:hAnsi="Times New Roman" w:cs="Times New Roman" w:hint="eastAsia"/>
          <w:color w:val="auto"/>
        </w:rPr>
        <w:t>证监会、人民银行和国家外汇管理局关于批准托管人资格的批复的复印件，并加盖托管行的托管部公章</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b)</w:t>
      </w:r>
      <w:r w:rsidRPr="00956585">
        <w:rPr>
          <w:rFonts w:ascii="Times New Roman" w:hAnsi="Times New Roman" w:cs="Times New Roman" w:hint="eastAsia"/>
          <w:color w:val="auto"/>
        </w:rPr>
        <w:t>中国证监会颁发的</w:t>
      </w:r>
      <w:r w:rsidRPr="00956585">
        <w:rPr>
          <w:rFonts w:ascii="Times New Roman" w:hAnsi="Times New Roman" w:cs="Times New Roman"/>
          <w:color w:val="auto"/>
        </w:rPr>
        <w:t>QFII</w:t>
      </w:r>
      <w:r w:rsidRPr="00956585">
        <w:rPr>
          <w:rFonts w:ascii="Times New Roman" w:hAnsi="Times New Roman" w:cs="Times New Roman" w:hint="eastAsia"/>
          <w:color w:val="auto"/>
        </w:rPr>
        <w:t>证券投资业务许可证复印件，并加盖托管行的托管部公章</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c)</w:t>
      </w:r>
      <w:r w:rsidRPr="00956585">
        <w:rPr>
          <w:rFonts w:ascii="Times New Roman" w:hAnsi="Times New Roman" w:cs="Times New Roman" w:hint="eastAsia"/>
          <w:color w:val="auto"/>
        </w:rPr>
        <w:t>托管人在中国境内的企业法人营业执照或者金融许可证的复印件，并加盖托管行的托管部公章</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d)</w:t>
      </w:r>
      <w:r w:rsidRPr="00956585">
        <w:rPr>
          <w:rFonts w:ascii="Times New Roman" w:hAnsi="Times New Roman" w:cs="Times New Roman" w:hint="eastAsia"/>
          <w:color w:val="auto"/>
        </w:rPr>
        <w:t>托管人出具的委托经办人办理开户的《开放式基金账户业务授权委托书》，并加盖托管行的托管部公章</w:t>
      </w:r>
    </w:p>
    <w:p w:rsidR="000B5E70" w:rsidRPr="00956585" w:rsidRDefault="00BF0734">
      <w:pPr>
        <w:pStyle w:val="-"/>
        <w:ind w:firstLine="420"/>
      </w:pPr>
      <w:r w:rsidRPr="00956585">
        <w:rPr>
          <w:rFonts w:ascii="Times New Roman" w:hAnsi="Times New Roman" w:cs="Times New Roman"/>
          <w:color w:val="auto"/>
        </w:rPr>
        <w:t>e)</w:t>
      </w:r>
      <w:r w:rsidRPr="00956585">
        <w:rPr>
          <w:rFonts w:ascii="Times New Roman" w:hAnsi="Times New Roman" w:cs="Times New Roman" w:hint="eastAsia"/>
          <w:color w:val="auto"/>
        </w:rPr>
        <w:t>经办人有效身份证复印件（正反面），并加盖托管行的托管部公章</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color w:val="auto"/>
        </w:rPr>
        <w:t>f)</w:t>
      </w:r>
      <w:r w:rsidRPr="00956585">
        <w:rPr>
          <w:rFonts w:ascii="Times New Roman" w:hAnsi="Times New Roman" w:cs="Times New Roman" w:hint="eastAsia"/>
          <w:color w:val="auto"/>
        </w:rPr>
        <w:t>本公司直销柜台要求提供的其他有关材料</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hint="eastAsia"/>
          <w:color w:val="auto"/>
        </w:rPr>
        <w:t>④开户同时可办理认购手续，需填妥并提交《开放式基金交易业务申请表》。</w:t>
      </w:r>
    </w:p>
    <w:p w:rsidR="000B5E70" w:rsidRPr="00956585" w:rsidRDefault="00BF0734">
      <w:pPr>
        <w:pStyle w:val="-"/>
        <w:ind w:firstLine="420"/>
      </w:pPr>
      <w:r w:rsidRPr="00956585">
        <w:rPr>
          <w:rFonts w:ascii="Times New Roman" w:hAnsi="Times New Roman" w:cs="Times New Roman"/>
          <w:color w:val="auto"/>
        </w:rPr>
        <w:t>2</w:t>
      </w:r>
      <w:r w:rsidRPr="00956585">
        <w:rPr>
          <w:rFonts w:ascii="Times New Roman" w:hAnsi="Times New Roman" w:cs="Times New Roman" w:hint="eastAsia"/>
          <w:color w:val="auto"/>
        </w:rPr>
        <w:t>、本公司直销部门的直销专户：</w:t>
      </w:r>
    </w:p>
    <w:p w:rsidR="000B5E70" w:rsidRPr="00956585" w:rsidRDefault="00BF0734">
      <w:pPr>
        <w:pStyle w:val="-"/>
        <w:ind w:firstLine="420"/>
      </w:pPr>
      <w:r w:rsidRPr="00956585">
        <w:rPr>
          <w:rFonts w:ascii="Times New Roman" w:hAnsi="Times New Roman" w:cs="Times New Roman" w:hint="eastAsia"/>
          <w:color w:val="auto"/>
        </w:rPr>
        <w:t>深圳直销账户</w:t>
      </w:r>
      <w:r w:rsidRPr="00956585">
        <w:rPr>
          <w:rFonts w:ascii="Times New Roman" w:hAnsi="Times New Roman" w:cs="Times New Roman"/>
          <w:color w:val="auto"/>
        </w:rPr>
        <w:t xml:space="preserve"> ---- </w:t>
      </w:r>
      <w:r w:rsidRPr="00956585">
        <w:rPr>
          <w:rFonts w:ascii="Times New Roman" w:hAnsi="Times New Roman" w:cs="Times New Roman" w:hint="eastAsia"/>
          <w:color w:val="auto"/>
        </w:rPr>
        <w:t>账户一：</w:t>
      </w:r>
    </w:p>
    <w:p w:rsidR="000B5E70" w:rsidRPr="00956585" w:rsidRDefault="00BF0734">
      <w:pPr>
        <w:pStyle w:val="-"/>
        <w:ind w:firstLine="420"/>
      </w:pPr>
      <w:r w:rsidRPr="00956585">
        <w:rPr>
          <w:rFonts w:ascii="Times New Roman" w:hAnsi="Times New Roman" w:cs="Times New Roman" w:hint="eastAsia"/>
          <w:color w:val="auto"/>
        </w:rPr>
        <w:t>户名：招商基金管理有限公司－直销专户</w:t>
      </w:r>
    </w:p>
    <w:p w:rsidR="000B5E70" w:rsidRPr="00956585" w:rsidRDefault="00BF0734">
      <w:pPr>
        <w:pStyle w:val="-"/>
        <w:ind w:firstLine="420"/>
      </w:pPr>
      <w:r w:rsidRPr="00956585">
        <w:rPr>
          <w:rFonts w:ascii="Times New Roman" w:hAnsi="Times New Roman" w:cs="Times New Roman" w:hint="eastAsia"/>
          <w:color w:val="auto"/>
        </w:rPr>
        <w:t>开户行：招商银行股份有限公司深圳总行大厦营业部</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hint="eastAsia"/>
          <w:color w:val="auto"/>
        </w:rPr>
        <w:t>账号：</w:t>
      </w:r>
      <w:r w:rsidRPr="00956585">
        <w:rPr>
          <w:rFonts w:ascii="Times New Roman" w:hAnsi="Times New Roman" w:cs="Times New Roman"/>
          <w:color w:val="auto"/>
        </w:rPr>
        <w:t>813189188810001</w:t>
      </w:r>
    </w:p>
    <w:p w:rsidR="000B5E70" w:rsidRPr="00956585" w:rsidRDefault="00BF0734">
      <w:pPr>
        <w:pStyle w:val="-"/>
        <w:ind w:firstLine="420"/>
      </w:pPr>
      <w:r w:rsidRPr="00956585">
        <w:rPr>
          <w:rFonts w:ascii="Times New Roman" w:hAnsi="Times New Roman" w:cs="Times New Roman" w:hint="eastAsia"/>
          <w:color w:val="auto"/>
        </w:rPr>
        <w:t>深圳直销账户</w:t>
      </w:r>
      <w:r w:rsidRPr="00956585">
        <w:rPr>
          <w:rFonts w:ascii="Times New Roman" w:hAnsi="Times New Roman" w:cs="Times New Roman"/>
          <w:color w:val="auto"/>
        </w:rPr>
        <w:t xml:space="preserve"> ---- </w:t>
      </w:r>
      <w:r w:rsidRPr="00956585">
        <w:rPr>
          <w:rFonts w:ascii="Times New Roman" w:hAnsi="Times New Roman" w:cs="Times New Roman" w:hint="eastAsia"/>
          <w:color w:val="auto"/>
        </w:rPr>
        <w:t>账户二：</w:t>
      </w:r>
    </w:p>
    <w:p w:rsidR="000B5E70" w:rsidRPr="00956585" w:rsidRDefault="00BF0734">
      <w:pPr>
        <w:pStyle w:val="-"/>
        <w:ind w:firstLine="420"/>
      </w:pPr>
      <w:r w:rsidRPr="00956585">
        <w:rPr>
          <w:rFonts w:ascii="Times New Roman" w:hAnsi="Times New Roman" w:cs="Times New Roman" w:hint="eastAsia"/>
          <w:color w:val="auto"/>
        </w:rPr>
        <w:t>户名：招商基金管理有限公司</w:t>
      </w:r>
    </w:p>
    <w:p w:rsidR="000B5E70" w:rsidRPr="00956585" w:rsidRDefault="00BF0734">
      <w:pPr>
        <w:pStyle w:val="-"/>
        <w:ind w:firstLine="420"/>
      </w:pPr>
      <w:r w:rsidRPr="00956585">
        <w:rPr>
          <w:rFonts w:ascii="Times New Roman" w:hAnsi="Times New Roman" w:cs="Times New Roman" w:hint="eastAsia"/>
          <w:color w:val="auto"/>
        </w:rPr>
        <w:t>开户行：工商银行深圳分行喜年支行</w:t>
      </w:r>
      <w:r w:rsidRPr="00956585">
        <w:rPr>
          <w:rFonts w:ascii="Times New Roman" w:hAnsi="Times New Roman" w:cs="Times New Roman"/>
          <w:color w:val="auto"/>
        </w:rPr>
        <w:t xml:space="preserve"> </w:t>
      </w:r>
    </w:p>
    <w:p w:rsidR="000B5E70" w:rsidRPr="00956585" w:rsidRDefault="00BF0734">
      <w:pPr>
        <w:pStyle w:val="-"/>
        <w:ind w:firstLine="420"/>
      </w:pPr>
      <w:r w:rsidRPr="00956585">
        <w:rPr>
          <w:rFonts w:ascii="Times New Roman" w:hAnsi="Times New Roman" w:cs="Times New Roman" w:hint="eastAsia"/>
          <w:color w:val="auto"/>
        </w:rPr>
        <w:t>账号：</w:t>
      </w:r>
      <w:r w:rsidRPr="00956585">
        <w:rPr>
          <w:rFonts w:ascii="Times New Roman" w:hAnsi="Times New Roman" w:cs="Times New Roman"/>
          <w:color w:val="auto"/>
        </w:rPr>
        <w:t>4000032419200009325</w:t>
      </w:r>
    </w:p>
    <w:p w:rsidR="000B5E70" w:rsidRPr="00956585" w:rsidRDefault="00BF0734">
      <w:pPr>
        <w:pStyle w:val="-"/>
        <w:ind w:firstLine="420"/>
      </w:pPr>
      <w:r w:rsidRPr="00956585">
        <w:rPr>
          <w:rFonts w:ascii="Times New Roman" w:hAnsi="Times New Roman" w:cs="Times New Roman" w:hint="eastAsia"/>
          <w:color w:val="auto"/>
        </w:rPr>
        <w:t>深圳直销账户</w:t>
      </w:r>
      <w:r w:rsidRPr="00956585">
        <w:rPr>
          <w:rFonts w:ascii="Times New Roman" w:hAnsi="Times New Roman" w:cs="Times New Roman"/>
          <w:color w:val="auto"/>
        </w:rPr>
        <w:t xml:space="preserve"> ---- </w:t>
      </w:r>
      <w:r w:rsidRPr="00956585">
        <w:rPr>
          <w:rFonts w:ascii="Times New Roman" w:hAnsi="Times New Roman" w:cs="Times New Roman" w:hint="eastAsia"/>
          <w:color w:val="auto"/>
        </w:rPr>
        <w:t>账户三：</w:t>
      </w:r>
    </w:p>
    <w:p w:rsidR="000B5E70" w:rsidRPr="00956585" w:rsidRDefault="00BF0734">
      <w:pPr>
        <w:pStyle w:val="-"/>
        <w:ind w:firstLine="420"/>
      </w:pPr>
      <w:r w:rsidRPr="00956585">
        <w:rPr>
          <w:rFonts w:ascii="Times New Roman" w:hAnsi="Times New Roman" w:cs="Times New Roman" w:hint="eastAsia"/>
          <w:color w:val="auto"/>
        </w:rPr>
        <w:t>户名：招商基金管理有限公司</w:t>
      </w:r>
    </w:p>
    <w:p w:rsidR="000B5E70" w:rsidRPr="00956585" w:rsidRDefault="00BF0734">
      <w:pPr>
        <w:pStyle w:val="-"/>
        <w:ind w:firstLine="420"/>
      </w:pPr>
      <w:r w:rsidRPr="00956585">
        <w:rPr>
          <w:rFonts w:ascii="Times New Roman" w:hAnsi="Times New Roman" w:cs="Times New Roman" w:hint="eastAsia"/>
          <w:color w:val="auto"/>
        </w:rPr>
        <w:t>开户行：中国银行深圳分行福田支行</w:t>
      </w:r>
    </w:p>
    <w:p w:rsidR="000B5E70" w:rsidRPr="00956585" w:rsidRDefault="00BF0734">
      <w:pPr>
        <w:pStyle w:val="-"/>
        <w:ind w:firstLine="420"/>
      </w:pPr>
      <w:r w:rsidRPr="00956585">
        <w:rPr>
          <w:rFonts w:ascii="Times New Roman" w:hAnsi="Times New Roman" w:cs="Times New Roman" w:hint="eastAsia"/>
          <w:color w:val="auto"/>
        </w:rPr>
        <w:t>账号：</w:t>
      </w:r>
      <w:r w:rsidRPr="00956585">
        <w:rPr>
          <w:rFonts w:ascii="Times New Roman" w:hAnsi="Times New Roman" w:cs="Times New Roman"/>
          <w:color w:val="auto"/>
        </w:rPr>
        <w:t>756257923700</w:t>
      </w:r>
    </w:p>
    <w:p w:rsidR="000B5E70" w:rsidRPr="00956585" w:rsidRDefault="00BF0734">
      <w:pPr>
        <w:pStyle w:val="-"/>
        <w:ind w:firstLine="420"/>
      </w:pPr>
      <w:r w:rsidRPr="00956585">
        <w:rPr>
          <w:rFonts w:ascii="Times New Roman" w:hAnsi="Times New Roman" w:cs="Times New Roman" w:hint="eastAsia"/>
          <w:color w:val="auto"/>
        </w:rPr>
        <w:t>北京直销账户：</w:t>
      </w:r>
    </w:p>
    <w:p w:rsidR="000B5E70" w:rsidRPr="00956585" w:rsidRDefault="00BF0734">
      <w:pPr>
        <w:pStyle w:val="-"/>
        <w:ind w:firstLine="420"/>
      </w:pPr>
      <w:r w:rsidRPr="00956585">
        <w:rPr>
          <w:rFonts w:ascii="Times New Roman" w:hAnsi="Times New Roman" w:cs="Times New Roman" w:hint="eastAsia"/>
          <w:color w:val="auto"/>
        </w:rPr>
        <w:t>户名：招商基金管理有限公司－直销专户</w:t>
      </w:r>
    </w:p>
    <w:p w:rsidR="000B5E70" w:rsidRPr="00956585" w:rsidRDefault="00BF0734">
      <w:pPr>
        <w:pStyle w:val="-"/>
        <w:ind w:firstLine="420"/>
      </w:pPr>
      <w:r w:rsidRPr="00956585">
        <w:rPr>
          <w:rFonts w:ascii="Times New Roman" w:hAnsi="Times New Roman" w:cs="Times New Roman" w:hint="eastAsia"/>
          <w:color w:val="auto"/>
        </w:rPr>
        <w:t>账号：</w:t>
      </w:r>
      <w:r w:rsidRPr="00956585">
        <w:rPr>
          <w:rFonts w:ascii="Times New Roman" w:hAnsi="Times New Roman" w:cs="Times New Roman"/>
          <w:color w:val="auto"/>
        </w:rPr>
        <w:t>860189209810001</w:t>
      </w:r>
    </w:p>
    <w:p w:rsidR="000B5E70" w:rsidRPr="00956585" w:rsidRDefault="00BF0734">
      <w:pPr>
        <w:pStyle w:val="-"/>
        <w:ind w:firstLine="420"/>
      </w:pPr>
      <w:r w:rsidRPr="00956585">
        <w:rPr>
          <w:rFonts w:ascii="Times New Roman" w:hAnsi="Times New Roman" w:cs="Times New Roman" w:hint="eastAsia"/>
          <w:color w:val="auto"/>
        </w:rPr>
        <w:t>开户行：招商银行北京分行</w:t>
      </w:r>
    </w:p>
    <w:p w:rsidR="000B5E70" w:rsidRPr="00956585" w:rsidRDefault="00BF0734">
      <w:pPr>
        <w:pStyle w:val="-"/>
        <w:ind w:firstLine="420"/>
      </w:pPr>
      <w:r w:rsidRPr="00956585">
        <w:rPr>
          <w:rFonts w:ascii="Times New Roman" w:hAnsi="Times New Roman" w:cs="Times New Roman" w:hint="eastAsia"/>
          <w:color w:val="auto"/>
        </w:rPr>
        <w:t>上海直销账户：</w:t>
      </w:r>
    </w:p>
    <w:p w:rsidR="000B5E70" w:rsidRPr="00956585" w:rsidRDefault="00BF0734">
      <w:pPr>
        <w:pStyle w:val="-"/>
        <w:ind w:firstLine="420"/>
      </w:pPr>
      <w:r w:rsidRPr="00956585">
        <w:rPr>
          <w:rFonts w:ascii="Times New Roman" w:hAnsi="Times New Roman" w:cs="Times New Roman" w:hint="eastAsia"/>
          <w:color w:val="auto"/>
        </w:rPr>
        <w:t>户名：招商基金管理有限公司－直销专户</w:t>
      </w:r>
    </w:p>
    <w:p w:rsidR="000B5E70" w:rsidRPr="00956585" w:rsidRDefault="00BF0734">
      <w:pPr>
        <w:pStyle w:val="-"/>
        <w:ind w:firstLine="420"/>
      </w:pPr>
      <w:r w:rsidRPr="00956585">
        <w:rPr>
          <w:rFonts w:ascii="Times New Roman" w:hAnsi="Times New Roman" w:cs="Times New Roman" w:hint="eastAsia"/>
          <w:color w:val="auto"/>
        </w:rPr>
        <w:t>账号：</w:t>
      </w:r>
      <w:r w:rsidRPr="00956585">
        <w:rPr>
          <w:rFonts w:ascii="Times New Roman" w:hAnsi="Times New Roman" w:cs="Times New Roman"/>
          <w:color w:val="auto"/>
        </w:rPr>
        <w:t>216089179510001</w:t>
      </w:r>
    </w:p>
    <w:p w:rsidR="000B5E70" w:rsidRPr="00956585" w:rsidRDefault="00BF0734">
      <w:pPr>
        <w:pStyle w:val="-"/>
        <w:ind w:firstLine="420"/>
      </w:pPr>
      <w:r w:rsidRPr="00956585">
        <w:rPr>
          <w:rFonts w:ascii="Times New Roman" w:hAnsi="Times New Roman" w:cs="Times New Roman" w:hint="eastAsia"/>
          <w:color w:val="auto"/>
        </w:rPr>
        <w:t>开户行：招商银行上海分行</w:t>
      </w:r>
    </w:p>
    <w:p w:rsidR="000B5E70" w:rsidRPr="00956585" w:rsidRDefault="00BF0734">
      <w:pPr>
        <w:pStyle w:val="-"/>
        <w:ind w:firstLine="420"/>
      </w:pPr>
      <w:r w:rsidRPr="00956585">
        <w:rPr>
          <w:rFonts w:ascii="Times New Roman" w:hAnsi="Times New Roman" w:cs="Times New Roman"/>
          <w:color w:val="auto"/>
        </w:rPr>
        <w:t>3</w:t>
      </w:r>
      <w:r w:rsidRPr="00956585">
        <w:rPr>
          <w:rFonts w:ascii="Times New Roman" w:hAnsi="Times New Roman" w:cs="Times New Roman" w:hint="eastAsia"/>
          <w:color w:val="auto"/>
        </w:rPr>
        <w:t>、注意事项</w:t>
      </w:r>
    </w:p>
    <w:p w:rsidR="000B5E70" w:rsidRPr="00956585" w:rsidRDefault="00BF0734">
      <w:pPr>
        <w:pStyle w:val="-"/>
        <w:ind w:firstLine="420"/>
      </w:pPr>
      <w:r w:rsidRPr="00956585">
        <w:rPr>
          <w:rFonts w:ascii="Times New Roman" w:hAnsi="Times New Roman" w:cs="Times New Roman" w:hint="eastAsia"/>
          <w:color w:val="auto"/>
        </w:rPr>
        <w:t>①认购申请当日</w:t>
      </w:r>
      <w:r w:rsidRPr="00956585">
        <w:rPr>
          <w:rFonts w:ascii="Times New Roman" w:hAnsi="Times New Roman" w:cs="Times New Roman"/>
          <w:color w:val="auto"/>
        </w:rPr>
        <w:t>17:00</w:t>
      </w:r>
      <w:r w:rsidRPr="00956585">
        <w:rPr>
          <w:rFonts w:ascii="Times New Roman" w:hAnsi="Times New Roman" w:cs="Times New Roman" w:hint="eastAsia"/>
          <w:color w:val="auto"/>
        </w:rPr>
        <w:t>之前，若投资者的认购资金未到本公司指定基金直销专户，则当日提交的申请作废。申请受理日期（即有效申请日）以资金到账日为准。</w:t>
      </w:r>
    </w:p>
    <w:p w:rsidR="000B5E70" w:rsidRPr="00956585" w:rsidRDefault="00BF0734">
      <w:pPr>
        <w:pStyle w:val="-"/>
        <w:ind w:firstLine="420"/>
      </w:pPr>
      <w:r w:rsidRPr="00956585">
        <w:rPr>
          <w:rFonts w:ascii="Times New Roman" w:hAnsi="Times New Roman" w:cs="Times New Roman" w:hint="eastAsia"/>
          <w:color w:val="auto"/>
        </w:rPr>
        <w:t>②客户汇款时应在汇款人栏中填写其在招商基金直销系统开户时登记的名称，在汇款用途栏中须注明“认购招商国证港股通科技交易型开放式指数证券投资基金发起式联接基金”。其余涉及汇款认购的，都请注明“认购招商国证港股通科技交易型开放式指数证券投资基金发起式联接基金”字样。不得使用非本人或非本机构银行账户汇款。</w:t>
      </w:r>
    </w:p>
    <w:p w:rsidR="000B5E70" w:rsidRPr="00956585" w:rsidRDefault="00BF0734">
      <w:pPr>
        <w:pStyle w:val="-"/>
        <w:ind w:firstLine="420"/>
      </w:pPr>
      <w:r w:rsidRPr="00956585">
        <w:rPr>
          <w:rFonts w:ascii="Times New Roman" w:hAnsi="Times New Roman" w:cs="Times New Roman" w:hint="eastAsia"/>
          <w:color w:val="auto"/>
        </w:rPr>
        <w:t>③基金募集期结束，以下将被认定为无效认购：</w:t>
      </w:r>
    </w:p>
    <w:p w:rsidR="000B5E70" w:rsidRPr="00956585" w:rsidRDefault="00BF0734">
      <w:pPr>
        <w:pStyle w:val="-"/>
        <w:ind w:firstLine="420"/>
      </w:pPr>
      <w:r w:rsidRPr="00956585">
        <w:rPr>
          <w:rFonts w:ascii="Times New Roman" w:hAnsi="Times New Roman" w:cs="Times New Roman"/>
          <w:color w:val="auto"/>
        </w:rPr>
        <w:t>a</w:t>
      </w:r>
      <w:r w:rsidRPr="00956585">
        <w:rPr>
          <w:rFonts w:ascii="Times New Roman" w:hAnsi="Times New Roman" w:cs="Times New Roman" w:hint="eastAsia"/>
          <w:color w:val="auto"/>
        </w:rPr>
        <w:t>）投资者划来资金，但逾期未办理开户手续或开户不成功的。</w:t>
      </w:r>
    </w:p>
    <w:p w:rsidR="000B5E70" w:rsidRPr="00956585" w:rsidRDefault="00BF0734">
      <w:pPr>
        <w:pStyle w:val="-"/>
        <w:ind w:firstLine="420"/>
      </w:pPr>
      <w:r w:rsidRPr="00956585">
        <w:rPr>
          <w:rFonts w:ascii="Times New Roman" w:hAnsi="Times New Roman" w:cs="Times New Roman"/>
          <w:color w:val="auto"/>
        </w:rPr>
        <w:t>b</w:t>
      </w:r>
      <w:r w:rsidRPr="00956585">
        <w:rPr>
          <w:rFonts w:ascii="Times New Roman" w:hAnsi="Times New Roman" w:cs="Times New Roman" w:hint="eastAsia"/>
          <w:color w:val="auto"/>
        </w:rPr>
        <w:t>）投资者划来资金，但逾期未办理认购手续的。</w:t>
      </w:r>
    </w:p>
    <w:p w:rsidR="000B5E70" w:rsidRPr="00956585" w:rsidRDefault="00BF0734">
      <w:pPr>
        <w:pStyle w:val="-"/>
        <w:ind w:firstLine="420"/>
      </w:pPr>
      <w:r w:rsidRPr="00956585">
        <w:rPr>
          <w:rFonts w:ascii="Times New Roman" w:hAnsi="Times New Roman" w:cs="Times New Roman"/>
          <w:color w:val="auto"/>
        </w:rPr>
        <w:t>c</w:t>
      </w:r>
      <w:r w:rsidRPr="00956585">
        <w:rPr>
          <w:rFonts w:ascii="Times New Roman" w:hAnsi="Times New Roman" w:cs="Times New Roman" w:hint="eastAsia"/>
          <w:color w:val="auto"/>
        </w:rPr>
        <w:t>）投资者划来的认购资金少于其申请的认购金额的。</w:t>
      </w:r>
    </w:p>
    <w:p w:rsidR="000B5E70" w:rsidRPr="00956585" w:rsidRDefault="00BF0734">
      <w:pPr>
        <w:pStyle w:val="-"/>
        <w:ind w:firstLine="420"/>
      </w:pPr>
      <w:r w:rsidRPr="00956585">
        <w:rPr>
          <w:rFonts w:ascii="Times New Roman" w:hAnsi="Times New Roman" w:cs="Times New Roman"/>
          <w:color w:val="auto"/>
        </w:rPr>
        <w:t>d</w:t>
      </w:r>
      <w:r w:rsidRPr="00956585">
        <w:rPr>
          <w:rFonts w:ascii="Times New Roman" w:hAnsi="Times New Roman" w:cs="Times New Roman" w:hint="eastAsia"/>
          <w:color w:val="auto"/>
        </w:rPr>
        <w:t>）募集期截止日</w:t>
      </w:r>
      <w:r w:rsidRPr="00956585">
        <w:rPr>
          <w:rFonts w:ascii="Times New Roman" w:hAnsi="Times New Roman" w:cs="Times New Roman"/>
          <w:color w:val="auto"/>
        </w:rPr>
        <w:t>17:00</w:t>
      </w:r>
      <w:r w:rsidRPr="00956585">
        <w:rPr>
          <w:rFonts w:ascii="Times New Roman" w:hAnsi="Times New Roman" w:cs="Times New Roman" w:hint="eastAsia"/>
          <w:color w:val="auto"/>
        </w:rPr>
        <w:t>之前资金未到指定基金直销专户的。</w:t>
      </w:r>
    </w:p>
    <w:p w:rsidR="000B5E70" w:rsidRPr="00956585" w:rsidRDefault="00BF0734">
      <w:pPr>
        <w:pStyle w:val="-"/>
        <w:ind w:firstLine="420"/>
      </w:pPr>
      <w:r w:rsidRPr="00956585">
        <w:rPr>
          <w:rFonts w:ascii="Times New Roman" w:hAnsi="Times New Roman" w:cs="Times New Roman"/>
          <w:color w:val="auto"/>
        </w:rPr>
        <w:t>e</w:t>
      </w:r>
      <w:r w:rsidRPr="00956585">
        <w:rPr>
          <w:rFonts w:ascii="Times New Roman" w:hAnsi="Times New Roman" w:cs="Times New Roman" w:hint="eastAsia"/>
          <w:color w:val="auto"/>
        </w:rPr>
        <w:t>）本公司确认的其它无效资金或认购失败资金。</w:t>
      </w:r>
    </w:p>
    <w:p w:rsidR="000B5E70" w:rsidRPr="00956585" w:rsidRDefault="00BF0734">
      <w:pPr>
        <w:pStyle w:val="-"/>
        <w:ind w:firstLine="420"/>
      </w:pPr>
      <w:r w:rsidRPr="00956585">
        <w:rPr>
          <w:rFonts w:ascii="Times New Roman" w:hAnsi="Times New Roman" w:cs="Times New Roman" w:hint="eastAsia"/>
          <w:color w:val="auto"/>
        </w:rPr>
        <w:t>④在基金登记机构确认为无效认购后</w:t>
      </w:r>
      <w:r w:rsidRPr="00956585">
        <w:rPr>
          <w:rFonts w:ascii="Times New Roman" w:hAnsi="Times New Roman" w:cs="Times New Roman"/>
          <w:color w:val="auto"/>
        </w:rPr>
        <w:t>3</w:t>
      </w:r>
      <w:r w:rsidRPr="00956585">
        <w:rPr>
          <w:rFonts w:ascii="Times New Roman" w:hAnsi="Times New Roman" w:cs="Times New Roman" w:hint="eastAsia"/>
          <w:color w:val="auto"/>
        </w:rPr>
        <w:t>个工作日内将无效认购资金划往投资者指定银行账户。</w:t>
      </w:r>
    </w:p>
    <w:p w:rsidR="000B5E70" w:rsidRPr="00956585" w:rsidRDefault="00BF0734">
      <w:pPr>
        <w:pStyle w:val="-"/>
        <w:ind w:firstLine="420"/>
      </w:pPr>
      <w:r w:rsidRPr="00956585">
        <w:rPr>
          <w:rFonts w:ascii="Times New Roman" w:hAnsi="Times New Roman" w:cs="Times New Roman" w:hint="eastAsia"/>
          <w:color w:val="auto"/>
        </w:rPr>
        <w:t>⑤若有其他方面的要求，以本公司的说明为准。</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（二）各非直销销售机构</w:t>
      </w:r>
    </w:p>
    <w:p w:rsidR="000B5E70" w:rsidRPr="00956585" w:rsidRDefault="00BF0734">
      <w:pPr>
        <w:pStyle w:val="-"/>
        <w:ind w:firstLine="420"/>
        <w:rPr>
          <w:rFonts w:ascii="Times New Roman" w:hAnsi="Times New Roman" w:cs="Times New Roman"/>
          <w:color w:val="auto"/>
        </w:rPr>
      </w:pPr>
      <w:r w:rsidRPr="00956585">
        <w:rPr>
          <w:rFonts w:hint="eastAsia"/>
        </w:rPr>
        <w:t>各非直销销售机构开户和认购的相关程序以该机构相关规定为准。</w:t>
      </w:r>
    </w:p>
    <w:p w:rsidR="000B5E70" w:rsidRPr="00956585" w:rsidRDefault="000B5E70">
      <w:pPr>
        <w:adjustRightInd w:val="0"/>
        <w:snapToGrid w:val="0"/>
        <w:spacing w:line="360" w:lineRule="auto"/>
        <w:ind w:firstLineChars="200" w:firstLine="420"/>
      </w:pPr>
    </w:p>
    <w:p w:rsidR="000B5E70" w:rsidRPr="00956585" w:rsidRDefault="00BF0734">
      <w:pPr>
        <w:pStyle w:val="1"/>
      </w:pPr>
      <w:r w:rsidRPr="00956585">
        <w:rPr>
          <w:rFonts w:hint="eastAsia"/>
        </w:rPr>
        <w:t>四、清算与交割</w:t>
      </w:r>
    </w:p>
    <w:p w:rsidR="000B5E70" w:rsidRPr="00956585" w:rsidRDefault="00BF0734">
      <w:pPr>
        <w:adjustRightInd w:val="0"/>
        <w:snapToGrid w:val="0"/>
        <w:spacing w:line="360" w:lineRule="auto"/>
        <w:ind w:firstLineChars="200" w:firstLine="420"/>
      </w:pPr>
      <w:r w:rsidRPr="00956585">
        <w:rPr>
          <w:rFonts w:hint="eastAsia"/>
          <w:kern w:val="0"/>
          <w:szCs w:val="21"/>
        </w:rPr>
        <w:t>基金募集期间募集的资金应当存入专门账户，在基金募集结束前任何人不得动用。有效认购款项在募集期间产生的利息将折算为基金份额归基金份额持有人所有，其中利息转份额的具体数额以登记机构的记录为准</w:t>
      </w:r>
      <w:r w:rsidRPr="00956585">
        <w:rPr>
          <w:rFonts w:hint="eastAsia"/>
        </w:rPr>
        <w:t>。</w:t>
      </w:r>
    </w:p>
    <w:p w:rsidR="000B5E70" w:rsidRPr="00956585" w:rsidRDefault="00BF0734">
      <w:pPr>
        <w:adjustRightInd w:val="0"/>
        <w:snapToGrid w:val="0"/>
        <w:spacing w:line="360" w:lineRule="auto"/>
        <w:ind w:firstLineChars="200" w:firstLine="420"/>
      </w:pPr>
      <w:r w:rsidRPr="00956585">
        <w:rPr>
          <w:rFonts w:hint="eastAsia"/>
        </w:rPr>
        <w:t>基金募集期间的信息披露费、会计师费、律师费以及其他费用，不得从基金财产中列支。</w:t>
      </w:r>
    </w:p>
    <w:p w:rsidR="000B5E70" w:rsidRPr="00956585" w:rsidRDefault="00BF0734">
      <w:pPr>
        <w:adjustRightInd w:val="0"/>
        <w:snapToGrid w:val="0"/>
        <w:spacing w:line="360" w:lineRule="auto"/>
        <w:ind w:firstLineChars="200" w:firstLine="420"/>
      </w:pPr>
      <w:r w:rsidRPr="00956585">
        <w:rPr>
          <w:rFonts w:hint="eastAsia"/>
        </w:rPr>
        <w:t>本基金的权益登记由登记机构在发售结束后完成。</w:t>
      </w:r>
    </w:p>
    <w:p w:rsidR="000B5E70" w:rsidRPr="00956585" w:rsidRDefault="000B5E70">
      <w:pPr>
        <w:adjustRightInd w:val="0"/>
        <w:snapToGrid w:val="0"/>
        <w:spacing w:line="360" w:lineRule="auto"/>
        <w:ind w:firstLineChars="200" w:firstLine="420"/>
      </w:pPr>
    </w:p>
    <w:p w:rsidR="000B5E70" w:rsidRPr="00956585" w:rsidRDefault="00BF0734">
      <w:pPr>
        <w:pStyle w:val="1"/>
      </w:pPr>
      <w:r w:rsidRPr="00956585">
        <w:rPr>
          <w:rFonts w:hint="eastAsia"/>
        </w:rPr>
        <w:t>五、基金的验资与基金合同生效</w:t>
      </w:r>
    </w:p>
    <w:p w:rsidR="000B5E70" w:rsidRPr="00956585" w:rsidRDefault="00BF0734">
      <w:pPr>
        <w:adjustRightInd w:val="0"/>
        <w:snapToGrid w:val="0"/>
        <w:spacing w:line="360" w:lineRule="auto"/>
        <w:ind w:firstLineChars="200" w:firstLine="420"/>
      </w:pPr>
      <w:r w:rsidRPr="00956585">
        <w:rPr>
          <w:rFonts w:hint="eastAsia"/>
        </w:rPr>
        <w:t>1</w:t>
      </w:r>
      <w:r w:rsidRPr="00956585">
        <w:rPr>
          <w:rFonts w:hint="eastAsia"/>
        </w:rPr>
        <w:t>、基金备案的条件</w:t>
      </w:r>
    </w:p>
    <w:p w:rsidR="000B5E70" w:rsidRPr="00956585" w:rsidRDefault="00BF0734">
      <w:pPr>
        <w:adjustRightInd w:val="0"/>
        <w:snapToGrid w:val="0"/>
        <w:spacing w:line="360" w:lineRule="auto"/>
        <w:ind w:firstLineChars="200" w:firstLine="420"/>
      </w:pPr>
      <w:r w:rsidRPr="00956585">
        <w:rPr>
          <w:rFonts w:hint="eastAsia"/>
        </w:rPr>
        <w:t>本基金自基金份额发售之日起</w:t>
      </w:r>
      <w:r w:rsidRPr="00956585">
        <w:t>三</w:t>
      </w:r>
      <w:r w:rsidRPr="00956585">
        <w:rPr>
          <w:rFonts w:hint="eastAsia"/>
        </w:rPr>
        <w:t>个月内，在发起资金提供方认购本基金的金额不少于</w:t>
      </w:r>
      <w:r w:rsidRPr="00956585">
        <w:rPr>
          <w:rFonts w:hint="eastAsia"/>
        </w:rPr>
        <w:t>1</w:t>
      </w:r>
      <w:r w:rsidRPr="00956585">
        <w:t>,</w:t>
      </w:r>
      <w:r w:rsidRPr="00956585">
        <w:rPr>
          <w:rFonts w:hint="eastAsia"/>
        </w:rPr>
        <w:t>000</w:t>
      </w:r>
      <w:r w:rsidRPr="00956585">
        <w:rPr>
          <w:rFonts w:hint="eastAsia"/>
        </w:rPr>
        <w:t>万元人民币，且承诺持有期限自基金合同生效日起不少于</w:t>
      </w:r>
      <w:r w:rsidRPr="00956585">
        <w:rPr>
          <w:rFonts w:hint="eastAsia"/>
        </w:rPr>
        <w:t>3</w:t>
      </w:r>
      <w:r w:rsidRPr="00956585">
        <w:rPr>
          <w:rFonts w:hint="eastAsia"/>
        </w:rPr>
        <w:t>年的条件下，基金募集期届满或基金管理人依据法律法规及招募说明书可以决定停止基金发售，并在</w:t>
      </w:r>
      <w:r w:rsidRPr="00956585">
        <w:rPr>
          <w:rFonts w:hint="eastAsia"/>
        </w:rPr>
        <w:t>10</w:t>
      </w:r>
      <w:r w:rsidRPr="00956585">
        <w:rPr>
          <w:rFonts w:hint="eastAsia"/>
        </w:rPr>
        <w:t>日内聘请法定验资机构验资，验资报告需对发起资金提供方及其持有的基金份额进行专门说明。基金管理人自收到验资报告之日起</w:t>
      </w:r>
      <w:r w:rsidRPr="00956585">
        <w:rPr>
          <w:rFonts w:hint="eastAsia"/>
        </w:rPr>
        <w:t>10</w:t>
      </w:r>
      <w:r w:rsidRPr="00956585">
        <w:rPr>
          <w:rFonts w:hint="eastAsia"/>
        </w:rPr>
        <w:t>日内，向中国证监会办理基金备案手续。</w:t>
      </w:r>
    </w:p>
    <w:p w:rsidR="000B5E70" w:rsidRPr="00956585" w:rsidRDefault="00BF0734">
      <w:pPr>
        <w:adjustRightInd w:val="0"/>
        <w:snapToGrid w:val="0"/>
        <w:spacing w:line="360" w:lineRule="auto"/>
        <w:ind w:firstLineChars="200" w:firstLine="420"/>
      </w:pPr>
      <w:r w:rsidRPr="00956585">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B5E70" w:rsidRPr="00956585" w:rsidRDefault="00BF0734">
      <w:pPr>
        <w:adjustRightInd w:val="0"/>
        <w:snapToGrid w:val="0"/>
        <w:spacing w:line="360" w:lineRule="auto"/>
        <w:ind w:firstLineChars="200" w:firstLine="420"/>
      </w:pPr>
      <w:r w:rsidRPr="00956585">
        <w:rPr>
          <w:rFonts w:hint="eastAsia"/>
        </w:rPr>
        <w:t>2</w:t>
      </w:r>
      <w:r w:rsidRPr="00956585">
        <w:rPr>
          <w:rFonts w:hint="eastAsia"/>
        </w:rPr>
        <w:t>、基金合同不能生效时募集资金的处理方式</w:t>
      </w:r>
    </w:p>
    <w:p w:rsidR="000B5E70" w:rsidRPr="00956585" w:rsidRDefault="00BF0734">
      <w:pPr>
        <w:adjustRightInd w:val="0"/>
        <w:snapToGrid w:val="0"/>
        <w:spacing w:line="360" w:lineRule="auto"/>
        <w:ind w:firstLineChars="200" w:firstLine="420"/>
      </w:pPr>
      <w:r w:rsidRPr="00956585">
        <w:rPr>
          <w:rFonts w:hint="eastAsia"/>
        </w:rPr>
        <w:t>如果募集期限届满，未满足基金备案条件，基金管理人应当承担下列责任：</w:t>
      </w:r>
    </w:p>
    <w:p w:rsidR="000B5E70" w:rsidRPr="00956585" w:rsidRDefault="00BF0734">
      <w:pPr>
        <w:adjustRightInd w:val="0"/>
        <w:snapToGrid w:val="0"/>
        <w:spacing w:line="360" w:lineRule="auto"/>
        <w:ind w:firstLineChars="200" w:firstLine="420"/>
      </w:pPr>
      <w:r w:rsidRPr="00956585">
        <w:rPr>
          <w:rFonts w:hint="eastAsia"/>
        </w:rPr>
        <w:t>（</w:t>
      </w:r>
      <w:r w:rsidRPr="00956585">
        <w:rPr>
          <w:rFonts w:hint="eastAsia"/>
        </w:rPr>
        <w:t>1</w:t>
      </w:r>
      <w:r w:rsidRPr="00956585">
        <w:rPr>
          <w:rFonts w:hint="eastAsia"/>
        </w:rPr>
        <w:t>）以其固有财产承担因募集行为而产生的债务和费用；</w:t>
      </w:r>
    </w:p>
    <w:p w:rsidR="000B5E70" w:rsidRPr="00956585" w:rsidRDefault="00BF0734">
      <w:pPr>
        <w:adjustRightInd w:val="0"/>
        <w:snapToGrid w:val="0"/>
        <w:spacing w:line="360" w:lineRule="auto"/>
        <w:ind w:firstLineChars="200" w:firstLine="420"/>
      </w:pPr>
      <w:r w:rsidRPr="00956585">
        <w:rPr>
          <w:rFonts w:hint="eastAsia"/>
        </w:rPr>
        <w:t>（</w:t>
      </w:r>
      <w:r w:rsidRPr="00956585">
        <w:rPr>
          <w:rFonts w:hint="eastAsia"/>
        </w:rPr>
        <w:t>2</w:t>
      </w:r>
      <w:r w:rsidRPr="00956585">
        <w:rPr>
          <w:rFonts w:hint="eastAsia"/>
        </w:rPr>
        <w:t>）在基金募集期限届满后</w:t>
      </w:r>
      <w:r w:rsidRPr="00956585">
        <w:rPr>
          <w:rFonts w:hint="eastAsia"/>
        </w:rPr>
        <w:t>30</w:t>
      </w:r>
      <w:r w:rsidRPr="00956585">
        <w:rPr>
          <w:rFonts w:hint="eastAsia"/>
        </w:rPr>
        <w:t>日内返还投资者已交纳的款项，并加计银行同期活期存款利息；</w:t>
      </w:r>
    </w:p>
    <w:p w:rsidR="000B5E70" w:rsidRPr="00956585" w:rsidRDefault="00BF0734">
      <w:pPr>
        <w:adjustRightInd w:val="0"/>
        <w:snapToGrid w:val="0"/>
        <w:spacing w:line="360" w:lineRule="auto"/>
        <w:ind w:firstLineChars="200" w:firstLine="420"/>
      </w:pPr>
      <w:r w:rsidRPr="00956585">
        <w:rPr>
          <w:rFonts w:hint="eastAsia"/>
        </w:rPr>
        <w:t>（</w:t>
      </w:r>
      <w:r w:rsidRPr="00956585">
        <w:rPr>
          <w:rFonts w:hint="eastAsia"/>
        </w:rPr>
        <w:t>3</w:t>
      </w:r>
      <w:r w:rsidRPr="00956585">
        <w:rPr>
          <w:rFonts w:hint="eastAsia"/>
        </w:rPr>
        <w:t>）如基金募集失败，基金管理人、基金托管人及销售机构不得请求报酬。基金管理人、基金托管人和销售机构为基金募集支付之一切费用应由各方各自承担。</w:t>
      </w:r>
    </w:p>
    <w:p w:rsidR="000B5E70" w:rsidRPr="00956585" w:rsidRDefault="000B5E70">
      <w:pPr>
        <w:spacing w:line="360" w:lineRule="auto"/>
      </w:pPr>
    </w:p>
    <w:p w:rsidR="000B5E70" w:rsidRPr="00956585" w:rsidRDefault="00BF0734">
      <w:pPr>
        <w:pStyle w:val="1"/>
      </w:pPr>
      <w:r w:rsidRPr="00956585">
        <w:rPr>
          <w:rFonts w:hint="eastAsia"/>
        </w:rPr>
        <w:t>六、本次基金发售当事人或中介机构</w:t>
      </w:r>
    </w:p>
    <w:p w:rsidR="000B5E70" w:rsidRPr="00956585" w:rsidRDefault="00BF0734">
      <w:pPr>
        <w:pStyle w:val="2"/>
      </w:pPr>
      <w:r w:rsidRPr="00956585">
        <w:rPr>
          <w:rFonts w:hint="eastAsia"/>
        </w:rPr>
        <w:t>（一）基金管理人</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名称：</w:t>
      </w:r>
      <w:bookmarkStart w:id="8" w:name="OLE_LINK6"/>
      <w:r w:rsidRPr="00956585">
        <w:rPr>
          <w:rFonts w:ascii="宋体" w:hAnsi="宋体" w:hint="eastAsia"/>
          <w:bCs/>
          <w:szCs w:val="21"/>
          <w:lang w:val="zh-CN"/>
        </w:rPr>
        <w:t>招商基金管理有限公</w:t>
      </w:r>
      <w:bookmarkEnd w:id="8"/>
      <w:r w:rsidRPr="00956585">
        <w:rPr>
          <w:rFonts w:ascii="宋体" w:hAnsi="宋体" w:hint="eastAsia"/>
          <w:bCs/>
          <w:szCs w:val="21"/>
          <w:lang w:val="zh-CN"/>
        </w:rPr>
        <w:t>司</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注册地址：深圳市福田区深南大道7088号</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设立日期：2002年12月27日</w:t>
      </w:r>
      <w:bookmarkStart w:id="9" w:name="_GoBack"/>
      <w:bookmarkEnd w:id="9"/>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注册资本：人民币13.1亿元</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法定代表人：王颖</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办公地址：深圳市福田区深南大道7088号</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电话：（0755）83199596</w:t>
      </w:r>
    </w:p>
    <w:p w:rsidR="000B5E70" w:rsidRPr="00956585" w:rsidRDefault="00BF0734">
      <w:pPr>
        <w:adjustRightInd w:val="0"/>
        <w:snapToGrid w:val="0"/>
        <w:spacing w:line="360" w:lineRule="auto"/>
        <w:ind w:firstLineChars="200" w:firstLine="420"/>
        <w:rPr>
          <w:rFonts w:ascii="宋体" w:hAnsi="宋体"/>
          <w:bCs/>
          <w:szCs w:val="21"/>
          <w:lang w:val="zh-CN"/>
        </w:rPr>
      </w:pPr>
      <w:r w:rsidRPr="00956585">
        <w:rPr>
          <w:rFonts w:ascii="宋体" w:hAnsi="宋体" w:hint="eastAsia"/>
          <w:bCs/>
          <w:szCs w:val="21"/>
          <w:lang w:val="zh-CN"/>
        </w:rPr>
        <w:t>传真：（0755）83076974</w:t>
      </w:r>
    </w:p>
    <w:p w:rsidR="000B5E70" w:rsidRPr="00956585" w:rsidRDefault="00BF0734">
      <w:pPr>
        <w:adjustRightInd w:val="0"/>
        <w:snapToGrid w:val="0"/>
        <w:spacing w:line="360" w:lineRule="auto"/>
        <w:ind w:firstLineChars="200" w:firstLine="420"/>
      </w:pPr>
      <w:r w:rsidRPr="00956585">
        <w:rPr>
          <w:rFonts w:ascii="宋体" w:hAnsi="宋体" w:hint="eastAsia"/>
          <w:bCs/>
          <w:szCs w:val="21"/>
          <w:lang w:val="zh-CN"/>
        </w:rPr>
        <w:t>联系人：赖思斯</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（二）基金托管人</w:t>
      </w:r>
    </w:p>
    <w:p w:rsidR="000B5E70" w:rsidRPr="00956585" w:rsidRDefault="00BF0734">
      <w:pPr>
        <w:spacing w:line="360" w:lineRule="auto"/>
        <w:ind w:firstLine="420"/>
        <w:rPr>
          <w:szCs w:val="21"/>
        </w:rPr>
      </w:pPr>
      <w:r w:rsidRPr="00956585">
        <w:rPr>
          <w:rFonts w:hint="eastAsia"/>
          <w:szCs w:val="21"/>
        </w:rPr>
        <w:t>名称：国泰海通证券股份有限公司</w:t>
      </w:r>
    </w:p>
    <w:p w:rsidR="000B5E70" w:rsidRPr="00956585" w:rsidRDefault="00BF0734">
      <w:pPr>
        <w:spacing w:line="360" w:lineRule="auto"/>
        <w:ind w:firstLine="420"/>
        <w:rPr>
          <w:szCs w:val="21"/>
        </w:rPr>
      </w:pPr>
      <w:r w:rsidRPr="00956585">
        <w:rPr>
          <w:rFonts w:hint="eastAsia"/>
          <w:szCs w:val="21"/>
        </w:rPr>
        <w:t>住所：中国（上海）自由贸易试验区商城路</w:t>
      </w:r>
      <w:r w:rsidRPr="00956585">
        <w:rPr>
          <w:rFonts w:hint="eastAsia"/>
          <w:szCs w:val="21"/>
        </w:rPr>
        <w:t>618</w:t>
      </w:r>
      <w:r w:rsidRPr="00956585">
        <w:rPr>
          <w:rFonts w:hint="eastAsia"/>
          <w:szCs w:val="21"/>
        </w:rPr>
        <w:t>号</w:t>
      </w:r>
    </w:p>
    <w:p w:rsidR="000B5E70" w:rsidRPr="00956585" w:rsidRDefault="00BF0734">
      <w:pPr>
        <w:spacing w:line="360" w:lineRule="auto"/>
        <w:ind w:firstLine="420"/>
        <w:rPr>
          <w:szCs w:val="21"/>
        </w:rPr>
      </w:pPr>
      <w:r w:rsidRPr="00956585">
        <w:rPr>
          <w:rFonts w:hint="eastAsia"/>
          <w:szCs w:val="21"/>
        </w:rPr>
        <w:t>法定代表人：朱健</w:t>
      </w:r>
    </w:p>
    <w:p w:rsidR="000B5E70" w:rsidRPr="00956585" w:rsidRDefault="00BF0734">
      <w:pPr>
        <w:spacing w:line="360" w:lineRule="auto"/>
        <w:ind w:firstLine="420"/>
        <w:rPr>
          <w:szCs w:val="21"/>
        </w:rPr>
      </w:pPr>
      <w:r w:rsidRPr="00956585">
        <w:rPr>
          <w:rFonts w:hint="eastAsia"/>
          <w:szCs w:val="21"/>
        </w:rPr>
        <w:t>成立时间：</w:t>
      </w:r>
      <w:r w:rsidRPr="00956585">
        <w:rPr>
          <w:rFonts w:hint="eastAsia"/>
          <w:szCs w:val="21"/>
        </w:rPr>
        <w:t>1999</w:t>
      </w:r>
      <w:r w:rsidRPr="00956585">
        <w:rPr>
          <w:rFonts w:hint="eastAsia"/>
          <w:szCs w:val="21"/>
        </w:rPr>
        <w:t>年</w:t>
      </w:r>
      <w:r w:rsidRPr="00956585">
        <w:rPr>
          <w:rFonts w:hint="eastAsia"/>
          <w:szCs w:val="21"/>
        </w:rPr>
        <w:t>8</w:t>
      </w:r>
      <w:r w:rsidRPr="00956585">
        <w:rPr>
          <w:rFonts w:hint="eastAsia"/>
          <w:szCs w:val="21"/>
        </w:rPr>
        <w:t>月</w:t>
      </w:r>
      <w:r w:rsidRPr="00956585">
        <w:rPr>
          <w:rFonts w:hint="eastAsia"/>
          <w:szCs w:val="21"/>
        </w:rPr>
        <w:t>18</w:t>
      </w:r>
      <w:r w:rsidRPr="00956585">
        <w:rPr>
          <w:rFonts w:hint="eastAsia"/>
          <w:szCs w:val="21"/>
        </w:rPr>
        <w:t>日</w:t>
      </w:r>
    </w:p>
    <w:p w:rsidR="000B5E70" w:rsidRPr="00956585" w:rsidRDefault="00BF0734">
      <w:pPr>
        <w:spacing w:line="360" w:lineRule="auto"/>
        <w:ind w:firstLine="420"/>
        <w:rPr>
          <w:szCs w:val="21"/>
        </w:rPr>
      </w:pPr>
      <w:r w:rsidRPr="00956585">
        <w:rPr>
          <w:rFonts w:hint="eastAsia"/>
          <w:szCs w:val="21"/>
        </w:rPr>
        <w:t>批准设立机关：中国证监会</w:t>
      </w:r>
    </w:p>
    <w:p w:rsidR="000B5E70" w:rsidRPr="00956585" w:rsidRDefault="00BF0734">
      <w:pPr>
        <w:spacing w:line="360" w:lineRule="auto"/>
        <w:ind w:firstLine="420"/>
        <w:rPr>
          <w:szCs w:val="21"/>
        </w:rPr>
      </w:pPr>
      <w:r w:rsidRPr="00956585">
        <w:rPr>
          <w:rFonts w:hint="eastAsia"/>
          <w:szCs w:val="21"/>
        </w:rPr>
        <w:t>批准设立文号：证监机构字</w:t>
      </w:r>
      <w:r w:rsidRPr="00956585">
        <w:rPr>
          <w:rFonts w:hint="eastAsia"/>
          <w:szCs w:val="21"/>
        </w:rPr>
        <w:t>[1999]77</w:t>
      </w:r>
      <w:r w:rsidRPr="00956585">
        <w:rPr>
          <w:rFonts w:hint="eastAsia"/>
          <w:szCs w:val="21"/>
        </w:rPr>
        <w:t>号</w:t>
      </w:r>
    </w:p>
    <w:p w:rsidR="000B5E70" w:rsidRPr="00956585" w:rsidRDefault="00BF0734">
      <w:pPr>
        <w:spacing w:line="360" w:lineRule="auto"/>
        <w:ind w:firstLine="420"/>
        <w:rPr>
          <w:szCs w:val="21"/>
        </w:rPr>
      </w:pPr>
      <w:r w:rsidRPr="00956585">
        <w:rPr>
          <w:rFonts w:hint="eastAsia"/>
          <w:szCs w:val="21"/>
        </w:rPr>
        <w:t>组织形式：其他股份有限公司（上市）</w:t>
      </w:r>
    </w:p>
    <w:p w:rsidR="000B5E70" w:rsidRPr="00956585" w:rsidRDefault="00BF0734">
      <w:pPr>
        <w:spacing w:line="360" w:lineRule="auto"/>
        <w:ind w:firstLine="420"/>
        <w:rPr>
          <w:szCs w:val="21"/>
        </w:rPr>
      </w:pPr>
      <w:r w:rsidRPr="00956585">
        <w:rPr>
          <w:rFonts w:hint="eastAsia"/>
          <w:szCs w:val="21"/>
        </w:rPr>
        <w:t>注册资本：人民币</w:t>
      </w:r>
      <w:r w:rsidRPr="00956585">
        <w:rPr>
          <w:szCs w:val="21"/>
        </w:rPr>
        <w:t>17,628,925,829</w:t>
      </w:r>
      <w:r w:rsidRPr="00956585">
        <w:rPr>
          <w:rFonts w:hint="eastAsia"/>
          <w:szCs w:val="21"/>
        </w:rPr>
        <w:t>元整</w:t>
      </w:r>
    </w:p>
    <w:p w:rsidR="000B5E70" w:rsidRPr="00956585" w:rsidRDefault="00BF0734">
      <w:pPr>
        <w:spacing w:line="360" w:lineRule="auto"/>
        <w:ind w:firstLine="420"/>
        <w:rPr>
          <w:szCs w:val="21"/>
        </w:rPr>
      </w:pPr>
      <w:r w:rsidRPr="00956585">
        <w:rPr>
          <w:rFonts w:hint="eastAsia"/>
          <w:szCs w:val="21"/>
        </w:rPr>
        <w:t>存续期间：持续经营</w:t>
      </w:r>
    </w:p>
    <w:p w:rsidR="000B5E70" w:rsidRPr="00956585" w:rsidRDefault="00BF0734">
      <w:pPr>
        <w:spacing w:line="360" w:lineRule="auto"/>
        <w:ind w:firstLine="420"/>
        <w:rPr>
          <w:szCs w:val="21"/>
        </w:rPr>
      </w:pPr>
      <w:r w:rsidRPr="00956585">
        <w:rPr>
          <w:rFonts w:hint="eastAsia"/>
          <w:szCs w:val="21"/>
        </w:rPr>
        <w:t>基金托管资格批文及文号：证监许可</w:t>
      </w:r>
      <w:r w:rsidRPr="00956585">
        <w:rPr>
          <w:rFonts w:hint="eastAsia"/>
          <w:szCs w:val="21"/>
        </w:rPr>
        <w:t>[2014]511</w:t>
      </w:r>
      <w:r w:rsidRPr="00956585">
        <w:rPr>
          <w:rFonts w:hint="eastAsia"/>
          <w:szCs w:val="21"/>
        </w:rPr>
        <w:t>号</w:t>
      </w:r>
    </w:p>
    <w:p w:rsidR="000B5E70" w:rsidRPr="00956585" w:rsidRDefault="00BF0734">
      <w:pPr>
        <w:spacing w:line="360" w:lineRule="auto"/>
        <w:ind w:firstLine="420"/>
        <w:rPr>
          <w:szCs w:val="21"/>
        </w:rPr>
      </w:pPr>
      <w:r w:rsidRPr="00956585">
        <w:rPr>
          <w:rFonts w:hint="eastAsia"/>
          <w:szCs w:val="21"/>
        </w:rPr>
        <w:t>联系人：丛艳</w:t>
      </w:r>
    </w:p>
    <w:p w:rsidR="000B5E70" w:rsidRPr="00956585" w:rsidRDefault="00BF0734">
      <w:pPr>
        <w:spacing w:line="360" w:lineRule="auto"/>
        <w:ind w:firstLine="420"/>
        <w:rPr>
          <w:szCs w:val="21"/>
        </w:rPr>
      </w:pPr>
      <w:r w:rsidRPr="00956585">
        <w:rPr>
          <w:rFonts w:hint="eastAsia"/>
          <w:szCs w:val="21"/>
        </w:rPr>
        <w:t>通讯地址：上海市静安区新闸路</w:t>
      </w:r>
      <w:r w:rsidRPr="00956585">
        <w:rPr>
          <w:rFonts w:hint="eastAsia"/>
          <w:szCs w:val="21"/>
        </w:rPr>
        <w:t>669</w:t>
      </w:r>
      <w:r w:rsidRPr="00956585">
        <w:rPr>
          <w:rFonts w:hint="eastAsia"/>
          <w:szCs w:val="21"/>
        </w:rPr>
        <w:t>号博华广场</w:t>
      </w:r>
      <w:r w:rsidRPr="00956585">
        <w:rPr>
          <w:rFonts w:hint="eastAsia"/>
          <w:szCs w:val="21"/>
        </w:rPr>
        <w:t>19</w:t>
      </w:r>
      <w:r w:rsidRPr="00956585">
        <w:rPr>
          <w:rFonts w:hint="eastAsia"/>
          <w:szCs w:val="21"/>
        </w:rPr>
        <w:t>楼</w:t>
      </w:r>
    </w:p>
    <w:p w:rsidR="000B5E70" w:rsidRPr="00956585" w:rsidRDefault="00BF0734">
      <w:pPr>
        <w:spacing w:line="360" w:lineRule="auto"/>
        <w:ind w:firstLine="420"/>
        <w:rPr>
          <w:szCs w:val="21"/>
        </w:rPr>
      </w:pPr>
      <w:r w:rsidRPr="00956585">
        <w:rPr>
          <w:rFonts w:hint="eastAsia"/>
          <w:szCs w:val="21"/>
        </w:rPr>
        <w:t>联系电话：</w:t>
      </w:r>
      <w:r w:rsidRPr="00956585">
        <w:rPr>
          <w:rFonts w:hint="eastAsia"/>
          <w:szCs w:val="21"/>
        </w:rPr>
        <w:t>021-38677336</w:t>
      </w:r>
    </w:p>
    <w:p w:rsidR="000B5E70" w:rsidRPr="00956585" w:rsidRDefault="00BF0734">
      <w:pPr>
        <w:pStyle w:val="2"/>
      </w:pPr>
      <w:r w:rsidRPr="00956585">
        <w:rPr>
          <w:rFonts w:hint="eastAsia"/>
        </w:rPr>
        <w:t>（三）销售机构</w:t>
      </w:r>
    </w:p>
    <w:p w:rsidR="000B5E70" w:rsidRPr="00956585" w:rsidRDefault="00BF0734">
      <w:pPr>
        <w:adjustRightInd w:val="0"/>
        <w:snapToGrid w:val="0"/>
        <w:spacing w:line="360" w:lineRule="auto"/>
        <w:ind w:firstLine="422"/>
        <w:rPr>
          <w:b/>
          <w:bCs/>
          <w:szCs w:val="21"/>
        </w:rPr>
      </w:pPr>
      <w:r w:rsidRPr="00956585">
        <w:rPr>
          <w:b/>
          <w:bCs/>
          <w:szCs w:val="21"/>
        </w:rPr>
        <w:t>1</w:t>
      </w:r>
      <w:r w:rsidRPr="00956585">
        <w:rPr>
          <w:rFonts w:hint="eastAsia"/>
          <w:b/>
          <w:bCs/>
          <w:szCs w:val="21"/>
        </w:rPr>
        <w:t>、直销机构：招商基金管理有限公司</w:t>
      </w:r>
    </w:p>
    <w:p w:rsidR="000B5E70" w:rsidRPr="00956585" w:rsidRDefault="00BF0734">
      <w:pPr>
        <w:spacing w:line="360" w:lineRule="auto"/>
        <w:ind w:firstLine="420"/>
        <w:rPr>
          <w:szCs w:val="21"/>
        </w:rPr>
      </w:pPr>
      <w:r w:rsidRPr="00956585">
        <w:rPr>
          <w:rFonts w:hint="eastAsia"/>
          <w:szCs w:val="21"/>
        </w:rPr>
        <w:t>招商基金客户服务热线：</w:t>
      </w:r>
      <w:r w:rsidRPr="00956585">
        <w:rPr>
          <w:szCs w:val="21"/>
        </w:rPr>
        <w:t>400-887-9555</w:t>
      </w:r>
    </w:p>
    <w:p w:rsidR="000B5E70" w:rsidRPr="00956585" w:rsidRDefault="00BF0734">
      <w:pPr>
        <w:spacing w:line="360" w:lineRule="auto"/>
        <w:ind w:firstLine="420"/>
        <w:rPr>
          <w:b/>
          <w:szCs w:val="21"/>
        </w:rPr>
      </w:pPr>
      <w:r w:rsidRPr="00956585">
        <w:rPr>
          <w:rFonts w:hint="eastAsia"/>
          <w:b/>
          <w:szCs w:val="21"/>
        </w:rPr>
        <w:t>招商基金官网交易平台</w:t>
      </w:r>
    </w:p>
    <w:p w:rsidR="000B5E70" w:rsidRPr="00956585" w:rsidRDefault="00BF0734">
      <w:pPr>
        <w:spacing w:line="360" w:lineRule="auto"/>
        <w:ind w:firstLine="420"/>
        <w:rPr>
          <w:szCs w:val="21"/>
        </w:rPr>
      </w:pPr>
      <w:r w:rsidRPr="00956585">
        <w:rPr>
          <w:rFonts w:hint="eastAsia"/>
          <w:szCs w:val="21"/>
        </w:rPr>
        <w:t>交易网站：</w:t>
      </w:r>
      <w:r w:rsidRPr="00956585">
        <w:rPr>
          <w:szCs w:val="21"/>
        </w:rPr>
        <w:t>www.cmfchina.com</w:t>
      </w:r>
    </w:p>
    <w:p w:rsidR="000B5E70" w:rsidRPr="00956585" w:rsidRDefault="00BF0734">
      <w:pPr>
        <w:spacing w:line="360" w:lineRule="auto"/>
        <w:ind w:firstLine="420"/>
        <w:rPr>
          <w:szCs w:val="21"/>
        </w:rPr>
      </w:pPr>
      <w:r w:rsidRPr="00956585">
        <w:rPr>
          <w:rFonts w:hint="eastAsia"/>
          <w:szCs w:val="21"/>
        </w:rPr>
        <w:t>客服电话：</w:t>
      </w:r>
      <w:r w:rsidRPr="00956585">
        <w:rPr>
          <w:szCs w:val="21"/>
        </w:rPr>
        <w:t>400-887-9555</w:t>
      </w:r>
    </w:p>
    <w:p w:rsidR="000B5E70" w:rsidRPr="00956585" w:rsidRDefault="00BF0734">
      <w:pPr>
        <w:spacing w:line="360" w:lineRule="auto"/>
        <w:ind w:firstLine="420"/>
        <w:rPr>
          <w:szCs w:val="21"/>
        </w:rPr>
      </w:pPr>
      <w:r w:rsidRPr="00956585">
        <w:rPr>
          <w:rFonts w:hint="eastAsia"/>
          <w:szCs w:val="21"/>
        </w:rPr>
        <w:t>电话：（</w:t>
      </w:r>
      <w:r w:rsidRPr="00956585">
        <w:rPr>
          <w:szCs w:val="21"/>
        </w:rPr>
        <w:t>0755</w:t>
      </w:r>
      <w:r w:rsidRPr="00956585">
        <w:rPr>
          <w:rFonts w:hint="eastAsia"/>
          <w:szCs w:val="21"/>
        </w:rPr>
        <w:t>）</w:t>
      </w:r>
      <w:r w:rsidRPr="00956585">
        <w:rPr>
          <w:szCs w:val="21"/>
        </w:rPr>
        <w:t>83076995</w:t>
      </w:r>
    </w:p>
    <w:p w:rsidR="000B5E70" w:rsidRPr="00956585" w:rsidRDefault="00BF0734">
      <w:pPr>
        <w:spacing w:line="360" w:lineRule="auto"/>
        <w:ind w:firstLine="420"/>
        <w:rPr>
          <w:szCs w:val="21"/>
        </w:rPr>
      </w:pPr>
      <w:r w:rsidRPr="00956585">
        <w:rPr>
          <w:rFonts w:hint="eastAsia"/>
          <w:szCs w:val="21"/>
        </w:rPr>
        <w:t>传真：（</w:t>
      </w:r>
      <w:r w:rsidRPr="00956585">
        <w:rPr>
          <w:szCs w:val="21"/>
        </w:rPr>
        <w:t>0755</w:t>
      </w:r>
      <w:r w:rsidRPr="00956585">
        <w:rPr>
          <w:rFonts w:hint="eastAsia"/>
          <w:szCs w:val="21"/>
        </w:rPr>
        <w:t>）</w:t>
      </w:r>
      <w:r w:rsidRPr="00956585">
        <w:rPr>
          <w:szCs w:val="21"/>
        </w:rPr>
        <w:t>83199059</w:t>
      </w:r>
    </w:p>
    <w:p w:rsidR="000B5E70" w:rsidRPr="00956585" w:rsidRDefault="00BF0734">
      <w:pPr>
        <w:spacing w:line="360" w:lineRule="auto"/>
        <w:ind w:firstLine="420"/>
        <w:rPr>
          <w:szCs w:val="21"/>
        </w:rPr>
      </w:pPr>
      <w:r w:rsidRPr="00956585">
        <w:rPr>
          <w:rFonts w:hint="eastAsia"/>
          <w:szCs w:val="21"/>
        </w:rPr>
        <w:t>联系人：李璟</w:t>
      </w:r>
    </w:p>
    <w:p w:rsidR="000B5E70" w:rsidRPr="00956585" w:rsidRDefault="00BF0734">
      <w:pPr>
        <w:spacing w:line="360" w:lineRule="auto"/>
        <w:ind w:firstLine="420"/>
        <w:rPr>
          <w:b/>
          <w:szCs w:val="21"/>
        </w:rPr>
      </w:pPr>
      <w:r w:rsidRPr="00956585">
        <w:rPr>
          <w:rFonts w:hint="eastAsia"/>
          <w:b/>
          <w:szCs w:val="21"/>
        </w:rPr>
        <w:t>招商基金直销交易服务联系方式</w:t>
      </w:r>
    </w:p>
    <w:p w:rsidR="000B5E70" w:rsidRPr="00956585" w:rsidRDefault="00BF0734">
      <w:pPr>
        <w:spacing w:line="360" w:lineRule="auto"/>
        <w:ind w:firstLine="420"/>
        <w:rPr>
          <w:szCs w:val="21"/>
        </w:rPr>
      </w:pPr>
      <w:r w:rsidRPr="00956585">
        <w:rPr>
          <w:rFonts w:hint="eastAsia"/>
          <w:szCs w:val="21"/>
        </w:rPr>
        <w:t>地址：广东省深圳市福田区深南大道</w:t>
      </w:r>
      <w:r w:rsidRPr="00956585">
        <w:rPr>
          <w:rFonts w:hint="eastAsia"/>
          <w:szCs w:val="21"/>
        </w:rPr>
        <w:t>7028</w:t>
      </w:r>
      <w:r w:rsidRPr="00956585">
        <w:rPr>
          <w:rFonts w:hint="eastAsia"/>
          <w:szCs w:val="21"/>
        </w:rPr>
        <w:t>号时代科技大厦</w:t>
      </w:r>
      <w:r w:rsidRPr="00956585">
        <w:rPr>
          <w:rFonts w:hint="eastAsia"/>
          <w:szCs w:val="21"/>
        </w:rPr>
        <w:t>7</w:t>
      </w:r>
      <w:r w:rsidRPr="00956585">
        <w:rPr>
          <w:rFonts w:hint="eastAsia"/>
          <w:szCs w:val="21"/>
        </w:rPr>
        <w:t>层招商基金客户服务部直销柜台</w:t>
      </w:r>
    </w:p>
    <w:p w:rsidR="000B5E70" w:rsidRPr="00956585" w:rsidRDefault="00BF0734">
      <w:pPr>
        <w:spacing w:line="360" w:lineRule="auto"/>
        <w:ind w:firstLine="420"/>
        <w:rPr>
          <w:szCs w:val="21"/>
        </w:rPr>
      </w:pPr>
      <w:r w:rsidRPr="00956585">
        <w:rPr>
          <w:rFonts w:hint="eastAsia"/>
          <w:szCs w:val="21"/>
        </w:rPr>
        <w:t>电话：（</w:t>
      </w:r>
      <w:r w:rsidRPr="00956585">
        <w:rPr>
          <w:szCs w:val="21"/>
        </w:rPr>
        <w:t>0755</w:t>
      </w:r>
      <w:r w:rsidRPr="00956585">
        <w:rPr>
          <w:rFonts w:hint="eastAsia"/>
          <w:szCs w:val="21"/>
        </w:rPr>
        <w:t>）</w:t>
      </w:r>
      <w:r w:rsidRPr="00956585">
        <w:rPr>
          <w:szCs w:val="21"/>
        </w:rPr>
        <w:t>83196359 83196358</w:t>
      </w:r>
    </w:p>
    <w:p w:rsidR="000B5E70" w:rsidRPr="00956585" w:rsidRDefault="00BF0734">
      <w:pPr>
        <w:spacing w:line="360" w:lineRule="auto"/>
        <w:ind w:firstLine="420"/>
        <w:rPr>
          <w:szCs w:val="21"/>
        </w:rPr>
      </w:pPr>
      <w:r w:rsidRPr="00956585">
        <w:rPr>
          <w:rFonts w:hint="eastAsia"/>
          <w:szCs w:val="21"/>
        </w:rPr>
        <w:t>传真：（</w:t>
      </w:r>
      <w:r w:rsidRPr="00956585">
        <w:rPr>
          <w:szCs w:val="21"/>
        </w:rPr>
        <w:t>0755</w:t>
      </w:r>
      <w:r w:rsidRPr="00956585">
        <w:rPr>
          <w:rFonts w:hint="eastAsia"/>
          <w:szCs w:val="21"/>
        </w:rPr>
        <w:t>）</w:t>
      </w:r>
      <w:r w:rsidRPr="00956585">
        <w:rPr>
          <w:szCs w:val="21"/>
        </w:rPr>
        <w:t>83196360</w:t>
      </w:r>
    </w:p>
    <w:p w:rsidR="000B5E70" w:rsidRPr="00956585" w:rsidRDefault="00BF0734">
      <w:pPr>
        <w:spacing w:line="360" w:lineRule="auto"/>
        <w:ind w:firstLine="420"/>
        <w:rPr>
          <w:szCs w:val="21"/>
        </w:rPr>
      </w:pPr>
      <w:r w:rsidRPr="00956585">
        <w:rPr>
          <w:rFonts w:hint="eastAsia"/>
          <w:szCs w:val="21"/>
        </w:rPr>
        <w:t>备用传真：（</w:t>
      </w:r>
      <w:r w:rsidRPr="00956585">
        <w:rPr>
          <w:szCs w:val="21"/>
        </w:rPr>
        <w:t>0755</w:t>
      </w:r>
      <w:r w:rsidRPr="00956585">
        <w:rPr>
          <w:rFonts w:hint="eastAsia"/>
          <w:szCs w:val="21"/>
        </w:rPr>
        <w:t>）</w:t>
      </w:r>
      <w:r w:rsidRPr="00956585">
        <w:rPr>
          <w:szCs w:val="21"/>
        </w:rPr>
        <w:t>83199266</w:t>
      </w:r>
    </w:p>
    <w:p w:rsidR="000B5E70" w:rsidRPr="00956585" w:rsidRDefault="00BF0734">
      <w:pPr>
        <w:spacing w:line="360" w:lineRule="auto"/>
        <w:ind w:firstLine="420"/>
        <w:rPr>
          <w:szCs w:val="21"/>
        </w:rPr>
      </w:pPr>
      <w:r w:rsidRPr="00956585">
        <w:rPr>
          <w:rFonts w:hint="eastAsia"/>
          <w:szCs w:val="21"/>
        </w:rPr>
        <w:t>联系人：冯敏</w:t>
      </w:r>
    </w:p>
    <w:p w:rsidR="000B5E70" w:rsidRPr="00956585" w:rsidRDefault="00BF0734">
      <w:pPr>
        <w:tabs>
          <w:tab w:val="left" w:pos="284"/>
        </w:tabs>
        <w:spacing w:line="360" w:lineRule="auto"/>
        <w:ind w:firstLineChars="200" w:firstLine="422"/>
        <w:rPr>
          <w:b/>
          <w:szCs w:val="21"/>
        </w:rPr>
      </w:pPr>
      <w:r w:rsidRPr="00956585">
        <w:rPr>
          <w:b/>
          <w:szCs w:val="21"/>
        </w:rPr>
        <w:t>2</w:t>
      </w:r>
      <w:r w:rsidRPr="00956585">
        <w:rPr>
          <w:b/>
          <w:szCs w:val="21"/>
        </w:rPr>
        <w:t>、</w:t>
      </w:r>
      <w:r w:rsidRPr="00956585">
        <w:rPr>
          <w:rFonts w:hint="eastAsia"/>
          <w:b/>
          <w:szCs w:val="21"/>
        </w:rPr>
        <w:t>非直销销售机构</w:t>
      </w:r>
    </w:p>
    <w:p w:rsidR="000B5E70" w:rsidRPr="00956585" w:rsidRDefault="00BF0734">
      <w:pPr>
        <w:tabs>
          <w:tab w:val="left" w:pos="284"/>
        </w:tabs>
        <w:spacing w:line="360" w:lineRule="auto"/>
        <w:ind w:firstLineChars="200" w:firstLine="420"/>
        <w:rPr>
          <w:szCs w:val="21"/>
        </w:rPr>
      </w:pPr>
      <w:r w:rsidRPr="00956585">
        <w:rPr>
          <w:rFonts w:hint="eastAsia"/>
          <w:szCs w:val="21"/>
        </w:rPr>
        <w:t>基金管理人可根据有关法律法规规定调整销售机构，并在基金管理人网站公示。</w:t>
      </w:r>
    </w:p>
    <w:p w:rsidR="000B5E70" w:rsidRPr="00956585" w:rsidRDefault="000B5E70">
      <w:pPr>
        <w:tabs>
          <w:tab w:val="left" w:pos="284"/>
        </w:tabs>
        <w:spacing w:line="360" w:lineRule="auto"/>
        <w:ind w:firstLineChars="200" w:firstLine="420"/>
        <w:rPr>
          <w:szCs w:val="21"/>
        </w:rPr>
      </w:pPr>
    </w:p>
    <w:p w:rsidR="000B5E70" w:rsidRPr="00956585" w:rsidRDefault="00BF0734">
      <w:pPr>
        <w:pStyle w:val="2"/>
      </w:pPr>
      <w:r w:rsidRPr="00956585">
        <w:rPr>
          <w:rFonts w:hint="eastAsia"/>
        </w:rPr>
        <w:t>（四）登记机构</w:t>
      </w:r>
    </w:p>
    <w:p w:rsidR="000B5E70" w:rsidRPr="00956585" w:rsidRDefault="00BF0734">
      <w:pPr>
        <w:adjustRightInd w:val="0"/>
        <w:snapToGrid w:val="0"/>
        <w:spacing w:line="360" w:lineRule="auto"/>
        <w:ind w:firstLineChars="200" w:firstLine="420"/>
      </w:pPr>
      <w:r w:rsidRPr="00956585">
        <w:rPr>
          <w:rFonts w:hint="eastAsia"/>
        </w:rPr>
        <w:t>名称：招商基金管理有限公司</w:t>
      </w:r>
    </w:p>
    <w:p w:rsidR="000B5E70" w:rsidRPr="00956585" w:rsidRDefault="00BF0734">
      <w:pPr>
        <w:adjustRightInd w:val="0"/>
        <w:snapToGrid w:val="0"/>
        <w:spacing w:line="360" w:lineRule="auto"/>
        <w:ind w:firstLineChars="200" w:firstLine="420"/>
      </w:pPr>
      <w:r w:rsidRPr="00956585">
        <w:rPr>
          <w:rFonts w:hint="eastAsia"/>
        </w:rPr>
        <w:t>注册地址：深圳市福田区深南大道</w:t>
      </w:r>
      <w:r w:rsidRPr="00956585">
        <w:t>7088</w:t>
      </w:r>
      <w:r w:rsidRPr="00956585">
        <w:rPr>
          <w:rFonts w:hint="eastAsia"/>
        </w:rPr>
        <w:t>号</w:t>
      </w:r>
    </w:p>
    <w:p w:rsidR="000B5E70" w:rsidRPr="00956585" w:rsidRDefault="00BF0734">
      <w:pPr>
        <w:adjustRightInd w:val="0"/>
        <w:snapToGrid w:val="0"/>
        <w:spacing w:line="360" w:lineRule="auto"/>
        <w:ind w:firstLineChars="200" w:firstLine="420"/>
      </w:pPr>
      <w:r w:rsidRPr="00956585">
        <w:rPr>
          <w:rFonts w:hint="eastAsia"/>
        </w:rPr>
        <w:t>法定代表人：</w:t>
      </w:r>
      <w:bookmarkStart w:id="10" w:name="_Hlk219111629"/>
      <w:r w:rsidRPr="00956585">
        <w:rPr>
          <w:rFonts w:hint="eastAsia"/>
        </w:rPr>
        <w:t>王颖</w:t>
      </w:r>
      <w:bookmarkEnd w:id="10"/>
    </w:p>
    <w:p w:rsidR="000B5E70" w:rsidRPr="00956585" w:rsidRDefault="00BF0734">
      <w:pPr>
        <w:adjustRightInd w:val="0"/>
        <w:snapToGrid w:val="0"/>
        <w:spacing w:line="360" w:lineRule="auto"/>
        <w:ind w:firstLineChars="200" w:firstLine="420"/>
      </w:pPr>
      <w:r w:rsidRPr="00956585">
        <w:rPr>
          <w:rFonts w:hint="eastAsia"/>
        </w:rPr>
        <w:t>电话：（</w:t>
      </w:r>
      <w:r w:rsidRPr="00956585">
        <w:t>0755</w:t>
      </w:r>
      <w:r w:rsidRPr="00956585">
        <w:rPr>
          <w:rFonts w:hint="eastAsia"/>
        </w:rPr>
        <w:t>）</w:t>
      </w:r>
      <w:r w:rsidRPr="00956585">
        <w:t>83196445</w:t>
      </w:r>
    </w:p>
    <w:p w:rsidR="000B5E70" w:rsidRPr="00956585" w:rsidRDefault="00BF0734">
      <w:pPr>
        <w:adjustRightInd w:val="0"/>
        <w:snapToGrid w:val="0"/>
        <w:spacing w:line="360" w:lineRule="auto"/>
        <w:ind w:firstLineChars="200" w:firstLine="420"/>
      </w:pPr>
      <w:r w:rsidRPr="00956585">
        <w:rPr>
          <w:rFonts w:hint="eastAsia"/>
        </w:rPr>
        <w:t>传真：（</w:t>
      </w:r>
      <w:r w:rsidRPr="00956585">
        <w:t>0755</w:t>
      </w:r>
      <w:r w:rsidRPr="00956585">
        <w:rPr>
          <w:rFonts w:hint="eastAsia"/>
        </w:rPr>
        <w:t>）</w:t>
      </w:r>
      <w:r w:rsidRPr="00956585">
        <w:t>83196436</w:t>
      </w:r>
    </w:p>
    <w:p w:rsidR="000B5E70" w:rsidRPr="00956585" w:rsidRDefault="00BF0734">
      <w:pPr>
        <w:adjustRightInd w:val="0"/>
        <w:snapToGrid w:val="0"/>
        <w:spacing w:line="360" w:lineRule="auto"/>
        <w:ind w:firstLineChars="200" w:firstLine="420"/>
      </w:pPr>
      <w:r w:rsidRPr="00956585">
        <w:rPr>
          <w:rFonts w:hint="eastAsia"/>
        </w:rPr>
        <w:t>联系人：宋宇彬</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（五）律师事务所和经办律师</w:t>
      </w:r>
    </w:p>
    <w:p w:rsidR="000B5E70" w:rsidRPr="00956585" w:rsidRDefault="00BF0734">
      <w:pPr>
        <w:adjustRightInd w:val="0"/>
        <w:snapToGrid w:val="0"/>
        <w:spacing w:line="360" w:lineRule="auto"/>
        <w:ind w:firstLineChars="200" w:firstLine="420"/>
      </w:pPr>
      <w:r w:rsidRPr="00956585">
        <w:rPr>
          <w:rFonts w:hint="eastAsia"/>
        </w:rPr>
        <w:t>名称：上海源泰律师事务所</w:t>
      </w:r>
    </w:p>
    <w:p w:rsidR="000B5E70" w:rsidRPr="00956585" w:rsidRDefault="00BF0734">
      <w:pPr>
        <w:adjustRightInd w:val="0"/>
        <w:snapToGrid w:val="0"/>
        <w:spacing w:line="360" w:lineRule="auto"/>
        <w:ind w:firstLineChars="200" w:firstLine="420"/>
      </w:pPr>
      <w:r w:rsidRPr="00956585">
        <w:rPr>
          <w:rFonts w:hint="eastAsia"/>
        </w:rPr>
        <w:t>注册地址：上海市浦东新区浦东南路</w:t>
      </w:r>
      <w:r w:rsidRPr="00956585">
        <w:t>256</w:t>
      </w:r>
      <w:r w:rsidRPr="00956585">
        <w:rPr>
          <w:rFonts w:hint="eastAsia"/>
        </w:rPr>
        <w:t>号华夏银行大厦</w:t>
      </w:r>
      <w:r w:rsidRPr="00956585">
        <w:t>14</w:t>
      </w:r>
      <w:r w:rsidRPr="00956585">
        <w:rPr>
          <w:rFonts w:hint="eastAsia"/>
        </w:rPr>
        <w:t>楼</w:t>
      </w:r>
    </w:p>
    <w:p w:rsidR="000B5E70" w:rsidRPr="00956585" w:rsidRDefault="00BF0734">
      <w:pPr>
        <w:adjustRightInd w:val="0"/>
        <w:snapToGrid w:val="0"/>
        <w:spacing w:line="360" w:lineRule="auto"/>
        <w:ind w:firstLineChars="200" w:firstLine="420"/>
      </w:pPr>
      <w:r w:rsidRPr="00956585">
        <w:rPr>
          <w:rFonts w:hint="eastAsia"/>
        </w:rPr>
        <w:t>负责人：廖海</w:t>
      </w:r>
    </w:p>
    <w:p w:rsidR="000B5E70" w:rsidRPr="00956585" w:rsidRDefault="00BF0734">
      <w:pPr>
        <w:adjustRightInd w:val="0"/>
        <w:snapToGrid w:val="0"/>
        <w:spacing w:line="360" w:lineRule="auto"/>
        <w:ind w:firstLineChars="200" w:firstLine="420"/>
      </w:pPr>
      <w:r w:rsidRPr="00956585">
        <w:rPr>
          <w:rFonts w:hint="eastAsia"/>
        </w:rPr>
        <w:t>电话：（</w:t>
      </w:r>
      <w:r w:rsidRPr="00956585">
        <w:t>021</w:t>
      </w:r>
      <w:r w:rsidRPr="00956585">
        <w:rPr>
          <w:rFonts w:hint="eastAsia"/>
        </w:rPr>
        <w:t>）</w:t>
      </w:r>
      <w:r w:rsidRPr="00956585">
        <w:t>51150298</w:t>
      </w:r>
    </w:p>
    <w:p w:rsidR="000B5E70" w:rsidRPr="00956585" w:rsidRDefault="00BF0734">
      <w:pPr>
        <w:adjustRightInd w:val="0"/>
        <w:snapToGrid w:val="0"/>
        <w:spacing w:line="360" w:lineRule="auto"/>
        <w:ind w:firstLineChars="200" w:firstLine="420"/>
      </w:pPr>
      <w:r w:rsidRPr="00956585">
        <w:rPr>
          <w:rFonts w:hint="eastAsia"/>
        </w:rPr>
        <w:t>传真：（</w:t>
      </w:r>
      <w:r w:rsidRPr="00956585">
        <w:t>021</w:t>
      </w:r>
      <w:r w:rsidRPr="00956585">
        <w:rPr>
          <w:rFonts w:hint="eastAsia"/>
        </w:rPr>
        <w:t>）</w:t>
      </w:r>
      <w:r w:rsidRPr="00956585">
        <w:t>51150398</w:t>
      </w:r>
    </w:p>
    <w:p w:rsidR="000B5E70" w:rsidRPr="00956585" w:rsidRDefault="00BF0734">
      <w:pPr>
        <w:adjustRightInd w:val="0"/>
        <w:snapToGrid w:val="0"/>
        <w:spacing w:line="360" w:lineRule="auto"/>
        <w:ind w:firstLineChars="200" w:firstLine="420"/>
      </w:pPr>
      <w:r w:rsidRPr="00956585">
        <w:rPr>
          <w:rFonts w:hint="eastAsia"/>
        </w:rPr>
        <w:t>经办律师：刘佳、张雯倩</w:t>
      </w:r>
    </w:p>
    <w:p w:rsidR="000B5E70" w:rsidRPr="00956585" w:rsidRDefault="00BF0734">
      <w:pPr>
        <w:adjustRightInd w:val="0"/>
        <w:snapToGrid w:val="0"/>
        <w:spacing w:line="360" w:lineRule="auto"/>
        <w:ind w:firstLineChars="200" w:firstLine="420"/>
      </w:pPr>
      <w:r w:rsidRPr="00956585">
        <w:rPr>
          <w:rFonts w:hint="eastAsia"/>
        </w:rPr>
        <w:t>联系人：刘佳</w:t>
      </w:r>
    </w:p>
    <w:p w:rsidR="000B5E70" w:rsidRPr="00956585" w:rsidRDefault="000B5E70">
      <w:pPr>
        <w:adjustRightInd w:val="0"/>
        <w:snapToGrid w:val="0"/>
        <w:spacing w:line="360" w:lineRule="auto"/>
        <w:ind w:firstLineChars="200" w:firstLine="420"/>
      </w:pPr>
    </w:p>
    <w:p w:rsidR="000B5E70" w:rsidRPr="00956585" w:rsidRDefault="00BF0734">
      <w:pPr>
        <w:pStyle w:val="2"/>
      </w:pPr>
      <w:r w:rsidRPr="00956585">
        <w:rPr>
          <w:rFonts w:hint="eastAsia"/>
        </w:rPr>
        <w:t>（六）会计师事务所和经办注册会计师</w:t>
      </w:r>
    </w:p>
    <w:p w:rsidR="000B5E70" w:rsidRPr="00956585" w:rsidRDefault="00BF0734">
      <w:pPr>
        <w:autoSpaceDE w:val="0"/>
        <w:autoSpaceDN w:val="0"/>
        <w:adjustRightInd w:val="0"/>
        <w:spacing w:line="360" w:lineRule="auto"/>
        <w:ind w:firstLineChars="200" w:firstLine="440"/>
        <w:jc w:val="left"/>
        <w:rPr>
          <w:sz w:val="22"/>
          <w:szCs w:val="22"/>
        </w:rPr>
      </w:pPr>
      <w:r w:rsidRPr="00956585">
        <w:rPr>
          <w:rFonts w:hint="eastAsia"/>
          <w:sz w:val="22"/>
          <w:szCs w:val="22"/>
        </w:rPr>
        <w:t>名称：安永华明会计师事务所（特殊普通合伙）</w:t>
      </w:r>
    </w:p>
    <w:p w:rsidR="000B5E70" w:rsidRPr="00956585" w:rsidRDefault="00BF0734">
      <w:pPr>
        <w:autoSpaceDE w:val="0"/>
        <w:autoSpaceDN w:val="0"/>
        <w:adjustRightInd w:val="0"/>
        <w:spacing w:line="360" w:lineRule="auto"/>
        <w:ind w:firstLineChars="200" w:firstLine="440"/>
        <w:jc w:val="left"/>
        <w:rPr>
          <w:sz w:val="22"/>
          <w:szCs w:val="22"/>
        </w:rPr>
      </w:pPr>
      <w:r w:rsidRPr="00956585">
        <w:rPr>
          <w:rFonts w:hint="eastAsia"/>
          <w:sz w:val="22"/>
          <w:szCs w:val="22"/>
        </w:rPr>
        <w:t>注册地址：北京市东城区东长安街</w:t>
      </w:r>
      <w:r w:rsidRPr="00956585">
        <w:rPr>
          <w:rFonts w:hint="eastAsia"/>
          <w:sz w:val="22"/>
          <w:szCs w:val="22"/>
        </w:rPr>
        <w:t xml:space="preserve"> 1 </w:t>
      </w:r>
      <w:r w:rsidRPr="00956585">
        <w:rPr>
          <w:rFonts w:hint="eastAsia"/>
          <w:sz w:val="22"/>
          <w:szCs w:val="22"/>
        </w:rPr>
        <w:t>号东方广场安永大楼</w:t>
      </w:r>
      <w:r w:rsidRPr="00956585">
        <w:rPr>
          <w:rFonts w:hint="eastAsia"/>
          <w:sz w:val="22"/>
          <w:szCs w:val="22"/>
        </w:rPr>
        <w:t xml:space="preserve"> 17 </w:t>
      </w:r>
      <w:r w:rsidRPr="00956585">
        <w:rPr>
          <w:rFonts w:hint="eastAsia"/>
          <w:sz w:val="22"/>
          <w:szCs w:val="22"/>
        </w:rPr>
        <w:t>层</w:t>
      </w:r>
    </w:p>
    <w:p w:rsidR="000B5E70" w:rsidRPr="00956585" w:rsidRDefault="00BF0734">
      <w:pPr>
        <w:autoSpaceDE w:val="0"/>
        <w:autoSpaceDN w:val="0"/>
        <w:adjustRightInd w:val="0"/>
        <w:spacing w:line="360" w:lineRule="auto"/>
        <w:ind w:firstLineChars="200" w:firstLine="440"/>
        <w:jc w:val="left"/>
        <w:rPr>
          <w:sz w:val="22"/>
          <w:szCs w:val="22"/>
        </w:rPr>
      </w:pPr>
      <w:r w:rsidRPr="00956585">
        <w:rPr>
          <w:rFonts w:hint="eastAsia"/>
          <w:sz w:val="22"/>
          <w:szCs w:val="22"/>
        </w:rPr>
        <w:t>执行事务合伙人：毛鞍宁</w:t>
      </w:r>
    </w:p>
    <w:p w:rsidR="000B5E70" w:rsidRPr="00956585" w:rsidRDefault="00BF0734">
      <w:pPr>
        <w:autoSpaceDE w:val="0"/>
        <w:autoSpaceDN w:val="0"/>
        <w:adjustRightInd w:val="0"/>
        <w:spacing w:line="360" w:lineRule="auto"/>
        <w:ind w:firstLineChars="200" w:firstLine="440"/>
        <w:jc w:val="left"/>
        <w:rPr>
          <w:sz w:val="22"/>
          <w:szCs w:val="22"/>
        </w:rPr>
      </w:pPr>
      <w:r w:rsidRPr="00956585">
        <w:rPr>
          <w:rFonts w:hint="eastAsia"/>
          <w:sz w:val="22"/>
          <w:szCs w:val="22"/>
        </w:rPr>
        <w:t>电话：（</w:t>
      </w:r>
      <w:r w:rsidRPr="00956585">
        <w:rPr>
          <w:rFonts w:hint="eastAsia"/>
          <w:sz w:val="22"/>
          <w:szCs w:val="22"/>
        </w:rPr>
        <w:t>010</w:t>
      </w:r>
      <w:r w:rsidRPr="00956585">
        <w:rPr>
          <w:rFonts w:hint="eastAsia"/>
          <w:sz w:val="22"/>
          <w:szCs w:val="22"/>
        </w:rPr>
        <w:t>）</w:t>
      </w:r>
      <w:r w:rsidRPr="00956585">
        <w:rPr>
          <w:rFonts w:hint="eastAsia"/>
          <w:sz w:val="22"/>
          <w:szCs w:val="22"/>
        </w:rPr>
        <w:t>58153000</w:t>
      </w:r>
      <w:r w:rsidRPr="00956585">
        <w:rPr>
          <w:rFonts w:hint="eastAsia"/>
          <w:sz w:val="22"/>
          <w:szCs w:val="22"/>
        </w:rPr>
        <w:t>、（</w:t>
      </w:r>
      <w:r w:rsidRPr="00956585">
        <w:rPr>
          <w:rFonts w:hint="eastAsia"/>
          <w:sz w:val="22"/>
          <w:szCs w:val="22"/>
        </w:rPr>
        <w:t>0755</w:t>
      </w:r>
      <w:r w:rsidRPr="00956585">
        <w:rPr>
          <w:rFonts w:hint="eastAsia"/>
          <w:sz w:val="22"/>
          <w:szCs w:val="22"/>
        </w:rPr>
        <w:t>）</w:t>
      </w:r>
      <w:r w:rsidRPr="00956585">
        <w:rPr>
          <w:rFonts w:hint="eastAsia"/>
          <w:sz w:val="22"/>
          <w:szCs w:val="22"/>
        </w:rPr>
        <w:t>25028288</w:t>
      </w:r>
    </w:p>
    <w:p w:rsidR="000B5E70" w:rsidRPr="00956585" w:rsidRDefault="00BF0734">
      <w:pPr>
        <w:autoSpaceDE w:val="0"/>
        <w:autoSpaceDN w:val="0"/>
        <w:adjustRightInd w:val="0"/>
        <w:spacing w:line="360" w:lineRule="auto"/>
        <w:ind w:firstLineChars="200" w:firstLine="440"/>
        <w:jc w:val="left"/>
        <w:rPr>
          <w:sz w:val="22"/>
          <w:szCs w:val="22"/>
        </w:rPr>
      </w:pPr>
      <w:r w:rsidRPr="00956585">
        <w:rPr>
          <w:rFonts w:hint="eastAsia"/>
          <w:sz w:val="22"/>
          <w:szCs w:val="22"/>
        </w:rPr>
        <w:t>传真：（</w:t>
      </w:r>
      <w:r w:rsidRPr="00956585">
        <w:rPr>
          <w:rFonts w:hint="eastAsia"/>
          <w:sz w:val="22"/>
          <w:szCs w:val="22"/>
        </w:rPr>
        <w:t>010</w:t>
      </w:r>
      <w:r w:rsidRPr="00956585">
        <w:rPr>
          <w:rFonts w:hint="eastAsia"/>
          <w:sz w:val="22"/>
          <w:szCs w:val="22"/>
        </w:rPr>
        <w:t>）</w:t>
      </w:r>
      <w:r w:rsidRPr="00956585">
        <w:rPr>
          <w:rFonts w:hint="eastAsia"/>
          <w:sz w:val="22"/>
          <w:szCs w:val="22"/>
        </w:rPr>
        <w:t>85188298</w:t>
      </w:r>
      <w:r w:rsidRPr="00956585">
        <w:rPr>
          <w:rFonts w:hint="eastAsia"/>
          <w:sz w:val="22"/>
          <w:szCs w:val="22"/>
        </w:rPr>
        <w:t>、（</w:t>
      </w:r>
      <w:r w:rsidRPr="00956585">
        <w:rPr>
          <w:rFonts w:hint="eastAsia"/>
          <w:sz w:val="22"/>
          <w:szCs w:val="22"/>
        </w:rPr>
        <w:t>0755</w:t>
      </w:r>
      <w:r w:rsidRPr="00956585">
        <w:rPr>
          <w:rFonts w:hint="eastAsia"/>
          <w:sz w:val="22"/>
          <w:szCs w:val="22"/>
        </w:rPr>
        <w:t>）</w:t>
      </w:r>
      <w:r w:rsidRPr="00956585">
        <w:rPr>
          <w:rFonts w:hint="eastAsia"/>
          <w:sz w:val="22"/>
          <w:szCs w:val="22"/>
        </w:rPr>
        <w:t>25026188</w:t>
      </w:r>
    </w:p>
    <w:p w:rsidR="000B5E70" w:rsidRPr="00956585" w:rsidRDefault="00BF0734">
      <w:pPr>
        <w:autoSpaceDE w:val="0"/>
        <w:autoSpaceDN w:val="0"/>
        <w:adjustRightInd w:val="0"/>
        <w:spacing w:line="360" w:lineRule="auto"/>
        <w:ind w:firstLineChars="200" w:firstLine="440"/>
        <w:jc w:val="left"/>
        <w:rPr>
          <w:sz w:val="22"/>
          <w:szCs w:val="22"/>
        </w:rPr>
      </w:pPr>
      <w:r w:rsidRPr="00956585">
        <w:rPr>
          <w:rFonts w:hint="eastAsia"/>
          <w:sz w:val="22"/>
          <w:szCs w:val="22"/>
        </w:rPr>
        <w:t>经办注册会计师：高鹤、邓雯</w:t>
      </w:r>
    </w:p>
    <w:p w:rsidR="000B5E70" w:rsidRPr="00956585" w:rsidRDefault="00BF0734">
      <w:pPr>
        <w:adjustRightInd w:val="0"/>
        <w:snapToGrid w:val="0"/>
        <w:spacing w:line="360" w:lineRule="auto"/>
        <w:ind w:firstLineChars="200" w:firstLine="440"/>
      </w:pPr>
      <w:r w:rsidRPr="00956585">
        <w:rPr>
          <w:rFonts w:hint="eastAsia"/>
          <w:sz w:val="22"/>
          <w:szCs w:val="22"/>
        </w:rPr>
        <w:t>联系人：高鹤、邓雯</w:t>
      </w:r>
    </w:p>
    <w:p w:rsidR="000B5E70" w:rsidRPr="00956585" w:rsidRDefault="000B5E70">
      <w:pPr>
        <w:spacing w:line="360" w:lineRule="auto"/>
        <w:jc w:val="right"/>
      </w:pPr>
    </w:p>
    <w:p w:rsidR="000B5E70" w:rsidRPr="00956585" w:rsidRDefault="000B5E70">
      <w:pPr>
        <w:spacing w:line="360" w:lineRule="auto"/>
        <w:jc w:val="right"/>
      </w:pPr>
    </w:p>
    <w:p w:rsidR="000B5E70" w:rsidRPr="00956585" w:rsidRDefault="00BF0734">
      <w:pPr>
        <w:spacing w:line="360" w:lineRule="auto"/>
        <w:jc w:val="right"/>
      </w:pPr>
      <w:r w:rsidRPr="00956585">
        <w:rPr>
          <w:rFonts w:hint="eastAsia"/>
        </w:rPr>
        <w:t>招商基金管理有限公司</w:t>
      </w:r>
    </w:p>
    <w:p w:rsidR="000B5E70" w:rsidRDefault="00BF0734">
      <w:pPr>
        <w:wordWrap w:val="0"/>
        <w:spacing w:line="360" w:lineRule="auto"/>
        <w:jc w:val="right"/>
      </w:pPr>
      <w:r w:rsidRPr="00956585">
        <w:t>2026</w:t>
      </w:r>
      <w:r w:rsidRPr="00956585">
        <w:rPr>
          <w:rFonts w:hint="eastAsia"/>
        </w:rPr>
        <w:t>年</w:t>
      </w:r>
      <w:r w:rsidRPr="00956585">
        <w:t>4</w:t>
      </w:r>
      <w:r w:rsidRPr="00956585">
        <w:rPr>
          <w:rFonts w:hint="eastAsia"/>
        </w:rPr>
        <w:t>月</w:t>
      </w:r>
      <w:r w:rsidRPr="00956585">
        <w:t>10</w:t>
      </w:r>
      <w:r w:rsidRPr="00956585">
        <w:rPr>
          <w:rFonts w:hint="eastAsia"/>
        </w:rPr>
        <w:t>日</w:t>
      </w:r>
    </w:p>
    <w:sectPr w:rsidR="000B5E70" w:rsidSect="008A2764">
      <w:footerReference w:type="default" r:id="rId7"/>
      <w:pgSz w:w="12240" w:h="15840"/>
      <w:pgMar w:top="1440" w:right="1800" w:bottom="1440" w:left="1800"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6BF" w:rsidRDefault="009256BF">
      <w:r>
        <w:separator/>
      </w:r>
    </w:p>
  </w:endnote>
  <w:endnote w:type="continuationSeparator" w:id="0">
    <w:p w:rsidR="009256BF" w:rsidRDefault="00925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49356"/>
    </w:sdtPr>
    <w:sdtContent>
      <w:p w:rsidR="000B5E70" w:rsidRDefault="008A2764">
        <w:pPr>
          <w:pStyle w:val="a6"/>
          <w:jc w:val="center"/>
        </w:pPr>
        <w:r>
          <w:fldChar w:fldCharType="begin"/>
        </w:r>
        <w:r w:rsidR="00BF0734">
          <w:instrText>PAGE   \* MERGEFORMAT</w:instrText>
        </w:r>
        <w:r>
          <w:fldChar w:fldCharType="separate"/>
        </w:r>
        <w:r w:rsidR="00956585" w:rsidRPr="00956585">
          <w:rPr>
            <w:noProof/>
            <w:lang w:val="zh-CN"/>
          </w:rPr>
          <w:t>24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6BF" w:rsidRDefault="009256BF">
      <w:r>
        <w:separator/>
      </w:r>
    </w:p>
  </w:footnote>
  <w:footnote w:type="continuationSeparator" w:id="0">
    <w:p w:rsidR="009256BF" w:rsidRDefault="00925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076"/>
    <w:rsid w:val="94BFD7F3"/>
    <w:rsid w:val="EEF3EB6B"/>
    <w:rsid w:val="FB6D4274"/>
    <w:rsid w:val="FBEF9916"/>
    <w:rsid w:val="FD39CC68"/>
    <w:rsid w:val="FF7ED580"/>
    <w:rsid w:val="00001AB3"/>
    <w:rsid w:val="00002039"/>
    <w:rsid w:val="00002688"/>
    <w:rsid w:val="0000304C"/>
    <w:rsid w:val="000108DA"/>
    <w:rsid w:val="00020944"/>
    <w:rsid w:val="0002099D"/>
    <w:rsid w:val="00021F41"/>
    <w:rsid w:val="00036479"/>
    <w:rsid w:val="00037D63"/>
    <w:rsid w:val="00043148"/>
    <w:rsid w:val="000459B1"/>
    <w:rsid w:val="00046DAB"/>
    <w:rsid w:val="00052E47"/>
    <w:rsid w:val="00054DEF"/>
    <w:rsid w:val="0005525D"/>
    <w:rsid w:val="00061E1C"/>
    <w:rsid w:val="000667E2"/>
    <w:rsid w:val="0007445C"/>
    <w:rsid w:val="000764ED"/>
    <w:rsid w:val="00081CC2"/>
    <w:rsid w:val="00082789"/>
    <w:rsid w:val="00083D0B"/>
    <w:rsid w:val="00084093"/>
    <w:rsid w:val="0008459D"/>
    <w:rsid w:val="00087333"/>
    <w:rsid w:val="00087379"/>
    <w:rsid w:val="0008780C"/>
    <w:rsid w:val="000929C2"/>
    <w:rsid w:val="00094667"/>
    <w:rsid w:val="000978FB"/>
    <w:rsid w:val="000A2792"/>
    <w:rsid w:val="000A5EF4"/>
    <w:rsid w:val="000A7448"/>
    <w:rsid w:val="000B231C"/>
    <w:rsid w:val="000B3A4D"/>
    <w:rsid w:val="000B5E70"/>
    <w:rsid w:val="000C2631"/>
    <w:rsid w:val="000C5F93"/>
    <w:rsid w:val="000C79C4"/>
    <w:rsid w:val="000D744D"/>
    <w:rsid w:val="000E3ADA"/>
    <w:rsid w:val="000F04D7"/>
    <w:rsid w:val="000F1592"/>
    <w:rsid w:val="000F2188"/>
    <w:rsid w:val="000F2B14"/>
    <w:rsid w:val="000F7074"/>
    <w:rsid w:val="000F7567"/>
    <w:rsid w:val="001006AA"/>
    <w:rsid w:val="0010134B"/>
    <w:rsid w:val="00101BAC"/>
    <w:rsid w:val="00115534"/>
    <w:rsid w:val="0011562C"/>
    <w:rsid w:val="00121265"/>
    <w:rsid w:val="00123D08"/>
    <w:rsid w:val="0012654E"/>
    <w:rsid w:val="001272A1"/>
    <w:rsid w:val="00127E69"/>
    <w:rsid w:val="00130C1D"/>
    <w:rsid w:val="00130D1D"/>
    <w:rsid w:val="00135C0F"/>
    <w:rsid w:val="00142286"/>
    <w:rsid w:val="00144483"/>
    <w:rsid w:val="00153BBF"/>
    <w:rsid w:val="00153CF9"/>
    <w:rsid w:val="001541E8"/>
    <w:rsid w:val="0015515E"/>
    <w:rsid w:val="0015621F"/>
    <w:rsid w:val="00161F0A"/>
    <w:rsid w:val="00162F7D"/>
    <w:rsid w:val="00164C1A"/>
    <w:rsid w:val="00171A69"/>
    <w:rsid w:val="0017318B"/>
    <w:rsid w:val="00173CF7"/>
    <w:rsid w:val="001762D0"/>
    <w:rsid w:val="00177DBC"/>
    <w:rsid w:val="001829BD"/>
    <w:rsid w:val="00183BBA"/>
    <w:rsid w:val="001845FF"/>
    <w:rsid w:val="001850F9"/>
    <w:rsid w:val="00185BAA"/>
    <w:rsid w:val="00187143"/>
    <w:rsid w:val="0019258C"/>
    <w:rsid w:val="0019344E"/>
    <w:rsid w:val="00194529"/>
    <w:rsid w:val="001947CF"/>
    <w:rsid w:val="001961FE"/>
    <w:rsid w:val="001A30CF"/>
    <w:rsid w:val="001A3560"/>
    <w:rsid w:val="001A407D"/>
    <w:rsid w:val="001A6A26"/>
    <w:rsid w:val="001A6F79"/>
    <w:rsid w:val="001B0EDE"/>
    <w:rsid w:val="001B265E"/>
    <w:rsid w:val="001C36E4"/>
    <w:rsid w:val="001C4915"/>
    <w:rsid w:val="001D378F"/>
    <w:rsid w:val="001D5657"/>
    <w:rsid w:val="001E5B0A"/>
    <w:rsid w:val="001E5D81"/>
    <w:rsid w:val="001F1F1C"/>
    <w:rsid w:val="001F2DD6"/>
    <w:rsid w:val="001F3A6E"/>
    <w:rsid w:val="001F42B1"/>
    <w:rsid w:val="001F460B"/>
    <w:rsid w:val="001F58B6"/>
    <w:rsid w:val="001F5DB4"/>
    <w:rsid w:val="001F5FF3"/>
    <w:rsid w:val="001F67A3"/>
    <w:rsid w:val="0020022C"/>
    <w:rsid w:val="00200D0F"/>
    <w:rsid w:val="00206145"/>
    <w:rsid w:val="00207D62"/>
    <w:rsid w:val="002114C5"/>
    <w:rsid w:val="00211A79"/>
    <w:rsid w:val="0022271F"/>
    <w:rsid w:val="002247ED"/>
    <w:rsid w:val="0023004E"/>
    <w:rsid w:val="002332F1"/>
    <w:rsid w:val="00233624"/>
    <w:rsid w:val="00236B8F"/>
    <w:rsid w:val="00241EDA"/>
    <w:rsid w:val="00241FE8"/>
    <w:rsid w:val="00242306"/>
    <w:rsid w:val="00243DA1"/>
    <w:rsid w:val="002443F2"/>
    <w:rsid w:val="00246664"/>
    <w:rsid w:val="002509FA"/>
    <w:rsid w:val="00263CD5"/>
    <w:rsid w:val="00263DE3"/>
    <w:rsid w:val="00270CF3"/>
    <w:rsid w:val="00270E9E"/>
    <w:rsid w:val="0027217B"/>
    <w:rsid w:val="00275C8C"/>
    <w:rsid w:val="00276B93"/>
    <w:rsid w:val="00277732"/>
    <w:rsid w:val="00281B52"/>
    <w:rsid w:val="002832BB"/>
    <w:rsid w:val="00285D2E"/>
    <w:rsid w:val="00291232"/>
    <w:rsid w:val="0029361B"/>
    <w:rsid w:val="00295863"/>
    <w:rsid w:val="002A0280"/>
    <w:rsid w:val="002A0FBD"/>
    <w:rsid w:val="002A351E"/>
    <w:rsid w:val="002A49C8"/>
    <w:rsid w:val="002A5CB7"/>
    <w:rsid w:val="002A709A"/>
    <w:rsid w:val="002B16A2"/>
    <w:rsid w:val="002B1735"/>
    <w:rsid w:val="002B56CA"/>
    <w:rsid w:val="002B7697"/>
    <w:rsid w:val="002C164D"/>
    <w:rsid w:val="002C223C"/>
    <w:rsid w:val="002C38FD"/>
    <w:rsid w:val="002C4522"/>
    <w:rsid w:val="002D02F7"/>
    <w:rsid w:val="002D2044"/>
    <w:rsid w:val="002E14D5"/>
    <w:rsid w:val="002F1044"/>
    <w:rsid w:val="002F7CEA"/>
    <w:rsid w:val="00300D01"/>
    <w:rsid w:val="003014B0"/>
    <w:rsid w:val="00302F9F"/>
    <w:rsid w:val="0030393D"/>
    <w:rsid w:val="0030463C"/>
    <w:rsid w:val="003106E0"/>
    <w:rsid w:val="00310D7C"/>
    <w:rsid w:val="003148A2"/>
    <w:rsid w:val="00321D05"/>
    <w:rsid w:val="00325A75"/>
    <w:rsid w:val="00326811"/>
    <w:rsid w:val="003325E6"/>
    <w:rsid w:val="0033515D"/>
    <w:rsid w:val="003364B0"/>
    <w:rsid w:val="003376C5"/>
    <w:rsid w:val="00342F25"/>
    <w:rsid w:val="003453A2"/>
    <w:rsid w:val="003475C4"/>
    <w:rsid w:val="00352881"/>
    <w:rsid w:val="003542AE"/>
    <w:rsid w:val="0035717C"/>
    <w:rsid w:val="00357968"/>
    <w:rsid w:val="00360841"/>
    <w:rsid w:val="00361620"/>
    <w:rsid w:val="003618DA"/>
    <w:rsid w:val="00361952"/>
    <w:rsid w:val="003646AF"/>
    <w:rsid w:val="00367338"/>
    <w:rsid w:val="003733BD"/>
    <w:rsid w:val="003753F1"/>
    <w:rsid w:val="003775E5"/>
    <w:rsid w:val="00377E75"/>
    <w:rsid w:val="00380713"/>
    <w:rsid w:val="0038154A"/>
    <w:rsid w:val="003815CE"/>
    <w:rsid w:val="003846F7"/>
    <w:rsid w:val="00385AE8"/>
    <w:rsid w:val="003938C1"/>
    <w:rsid w:val="003949DC"/>
    <w:rsid w:val="0039757A"/>
    <w:rsid w:val="00397A40"/>
    <w:rsid w:val="003A56AF"/>
    <w:rsid w:val="003A63F1"/>
    <w:rsid w:val="003A6636"/>
    <w:rsid w:val="003B1BD1"/>
    <w:rsid w:val="003B4849"/>
    <w:rsid w:val="003B4C06"/>
    <w:rsid w:val="003B5477"/>
    <w:rsid w:val="003C2E5E"/>
    <w:rsid w:val="003D0B6C"/>
    <w:rsid w:val="003D0D69"/>
    <w:rsid w:val="003D2A39"/>
    <w:rsid w:val="003D2F71"/>
    <w:rsid w:val="003D4D28"/>
    <w:rsid w:val="003D76AF"/>
    <w:rsid w:val="003D76E0"/>
    <w:rsid w:val="003E040D"/>
    <w:rsid w:val="003E5FC8"/>
    <w:rsid w:val="003E7C28"/>
    <w:rsid w:val="003F3642"/>
    <w:rsid w:val="003F5B18"/>
    <w:rsid w:val="003F6767"/>
    <w:rsid w:val="003F71DB"/>
    <w:rsid w:val="00400B8C"/>
    <w:rsid w:val="004015D9"/>
    <w:rsid w:val="0040331D"/>
    <w:rsid w:val="00405559"/>
    <w:rsid w:val="00405C40"/>
    <w:rsid w:val="004060EE"/>
    <w:rsid w:val="004071E7"/>
    <w:rsid w:val="004073A9"/>
    <w:rsid w:val="00411253"/>
    <w:rsid w:val="00412F30"/>
    <w:rsid w:val="00416C5F"/>
    <w:rsid w:val="004221CF"/>
    <w:rsid w:val="00423446"/>
    <w:rsid w:val="0042368A"/>
    <w:rsid w:val="00424E6A"/>
    <w:rsid w:val="004267A5"/>
    <w:rsid w:val="00431C47"/>
    <w:rsid w:val="00433A19"/>
    <w:rsid w:val="00434FBE"/>
    <w:rsid w:val="004363F1"/>
    <w:rsid w:val="0043799E"/>
    <w:rsid w:val="004403ED"/>
    <w:rsid w:val="00444725"/>
    <w:rsid w:val="0044757B"/>
    <w:rsid w:val="00447C81"/>
    <w:rsid w:val="00453416"/>
    <w:rsid w:val="00457E6B"/>
    <w:rsid w:val="004628FC"/>
    <w:rsid w:val="00464EA7"/>
    <w:rsid w:val="00466550"/>
    <w:rsid w:val="00475446"/>
    <w:rsid w:val="00476ED2"/>
    <w:rsid w:val="00477DD9"/>
    <w:rsid w:val="00487A6E"/>
    <w:rsid w:val="00492FC1"/>
    <w:rsid w:val="00494A7D"/>
    <w:rsid w:val="004970DE"/>
    <w:rsid w:val="004A00A8"/>
    <w:rsid w:val="004A4C50"/>
    <w:rsid w:val="004A6EEB"/>
    <w:rsid w:val="004A7B4D"/>
    <w:rsid w:val="004B1ACE"/>
    <w:rsid w:val="004B5E88"/>
    <w:rsid w:val="004B63A0"/>
    <w:rsid w:val="004B7D10"/>
    <w:rsid w:val="004C2449"/>
    <w:rsid w:val="004C5E71"/>
    <w:rsid w:val="004D06AB"/>
    <w:rsid w:val="004D0E33"/>
    <w:rsid w:val="004D0ECB"/>
    <w:rsid w:val="004D4B0E"/>
    <w:rsid w:val="004D7035"/>
    <w:rsid w:val="004E078F"/>
    <w:rsid w:val="004E1BB2"/>
    <w:rsid w:val="004F1AD2"/>
    <w:rsid w:val="004F2365"/>
    <w:rsid w:val="004F40CC"/>
    <w:rsid w:val="004F5CE9"/>
    <w:rsid w:val="00503BE7"/>
    <w:rsid w:val="005155C0"/>
    <w:rsid w:val="005224AD"/>
    <w:rsid w:val="00523586"/>
    <w:rsid w:val="00523891"/>
    <w:rsid w:val="00525309"/>
    <w:rsid w:val="00526899"/>
    <w:rsid w:val="00530BDA"/>
    <w:rsid w:val="005314FE"/>
    <w:rsid w:val="0053406E"/>
    <w:rsid w:val="00534869"/>
    <w:rsid w:val="00534A37"/>
    <w:rsid w:val="00534A82"/>
    <w:rsid w:val="00543271"/>
    <w:rsid w:val="00547247"/>
    <w:rsid w:val="005525BA"/>
    <w:rsid w:val="00553F04"/>
    <w:rsid w:val="00554CAE"/>
    <w:rsid w:val="00561F80"/>
    <w:rsid w:val="00562DEF"/>
    <w:rsid w:val="00564721"/>
    <w:rsid w:val="005661EC"/>
    <w:rsid w:val="00566D86"/>
    <w:rsid w:val="00567CE2"/>
    <w:rsid w:val="00572C22"/>
    <w:rsid w:val="0057374C"/>
    <w:rsid w:val="0057472E"/>
    <w:rsid w:val="00574D46"/>
    <w:rsid w:val="005801DE"/>
    <w:rsid w:val="0058257C"/>
    <w:rsid w:val="00583370"/>
    <w:rsid w:val="005911D1"/>
    <w:rsid w:val="0059122C"/>
    <w:rsid w:val="005964D9"/>
    <w:rsid w:val="005A1542"/>
    <w:rsid w:val="005A175C"/>
    <w:rsid w:val="005A480F"/>
    <w:rsid w:val="005B1352"/>
    <w:rsid w:val="005B33FE"/>
    <w:rsid w:val="005B547A"/>
    <w:rsid w:val="005C3549"/>
    <w:rsid w:val="005C732B"/>
    <w:rsid w:val="005D0715"/>
    <w:rsid w:val="005D0852"/>
    <w:rsid w:val="005D206E"/>
    <w:rsid w:val="005D2B2F"/>
    <w:rsid w:val="005D682F"/>
    <w:rsid w:val="005E1EC7"/>
    <w:rsid w:val="005E6C39"/>
    <w:rsid w:val="005E77B4"/>
    <w:rsid w:val="005F0875"/>
    <w:rsid w:val="005F50B1"/>
    <w:rsid w:val="005F52E5"/>
    <w:rsid w:val="00600BE2"/>
    <w:rsid w:val="006032FB"/>
    <w:rsid w:val="00603352"/>
    <w:rsid w:val="006037FD"/>
    <w:rsid w:val="00606A93"/>
    <w:rsid w:val="0061337C"/>
    <w:rsid w:val="00615447"/>
    <w:rsid w:val="00620C1A"/>
    <w:rsid w:val="00622B99"/>
    <w:rsid w:val="00624C7D"/>
    <w:rsid w:val="00625028"/>
    <w:rsid w:val="006255B2"/>
    <w:rsid w:val="00625C7C"/>
    <w:rsid w:val="00625E28"/>
    <w:rsid w:val="00630613"/>
    <w:rsid w:val="006314F3"/>
    <w:rsid w:val="00631A04"/>
    <w:rsid w:val="00631EB1"/>
    <w:rsid w:val="00633739"/>
    <w:rsid w:val="00637AED"/>
    <w:rsid w:val="006404EF"/>
    <w:rsid w:val="00642ED7"/>
    <w:rsid w:val="00644220"/>
    <w:rsid w:val="006442D4"/>
    <w:rsid w:val="0064481E"/>
    <w:rsid w:val="00645850"/>
    <w:rsid w:val="0064629A"/>
    <w:rsid w:val="006463C3"/>
    <w:rsid w:val="00646538"/>
    <w:rsid w:val="006504C2"/>
    <w:rsid w:val="0065187A"/>
    <w:rsid w:val="00651F1B"/>
    <w:rsid w:val="00652025"/>
    <w:rsid w:val="006521E7"/>
    <w:rsid w:val="00656DE5"/>
    <w:rsid w:val="00657536"/>
    <w:rsid w:val="00657B58"/>
    <w:rsid w:val="0066558E"/>
    <w:rsid w:val="00665FD3"/>
    <w:rsid w:val="006661F1"/>
    <w:rsid w:val="00666E9B"/>
    <w:rsid w:val="00673E63"/>
    <w:rsid w:val="00675986"/>
    <w:rsid w:val="0067776F"/>
    <w:rsid w:val="00677A54"/>
    <w:rsid w:val="00677DC8"/>
    <w:rsid w:val="006810B4"/>
    <w:rsid w:val="00681552"/>
    <w:rsid w:val="00681AA1"/>
    <w:rsid w:val="006829FF"/>
    <w:rsid w:val="006877E1"/>
    <w:rsid w:val="00690D43"/>
    <w:rsid w:val="00691D71"/>
    <w:rsid w:val="00692083"/>
    <w:rsid w:val="00696700"/>
    <w:rsid w:val="00696CF1"/>
    <w:rsid w:val="006A4804"/>
    <w:rsid w:val="006A7513"/>
    <w:rsid w:val="006B001A"/>
    <w:rsid w:val="006B16FB"/>
    <w:rsid w:val="006B2616"/>
    <w:rsid w:val="006B38CC"/>
    <w:rsid w:val="006B5894"/>
    <w:rsid w:val="006B664B"/>
    <w:rsid w:val="006B7DBB"/>
    <w:rsid w:val="006C35DE"/>
    <w:rsid w:val="006D0842"/>
    <w:rsid w:val="006D3BF2"/>
    <w:rsid w:val="006D442B"/>
    <w:rsid w:val="006D61D3"/>
    <w:rsid w:val="006E27BD"/>
    <w:rsid w:val="006E3ACC"/>
    <w:rsid w:val="006E4B72"/>
    <w:rsid w:val="006E501F"/>
    <w:rsid w:val="006E561D"/>
    <w:rsid w:val="006E796D"/>
    <w:rsid w:val="006F19DB"/>
    <w:rsid w:val="006F3B37"/>
    <w:rsid w:val="006F626C"/>
    <w:rsid w:val="00700E8C"/>
    <w:rsid w:val="00703795"/>
    <w:rsid w:val="007055C0"/>
    <w:rsid w:val="00707804"/>
    <w:rsid w:val="00711ABE"/>
    <w:rsid w:val="00716168"/>
    <w:rsid w:val="007176E6"/>
    <w:rsid w:val="0072198A"/>
    <w:rsid w:val="007328EE"/>
    <w:rsid w:val="00734EC9"/>
    <w:rsid w:val="0073512E"/>
    <w:rsid w:val="007378E4"/>
    <w:rsid w:val="0074045F"/>
    <w:rsid w:val="0074059B"/>
    <w:rsid w:val="00744A8B"/>
    <w:rsid w:val="0075178C"/>
    <w:rsid w:val="007541C3"/>
    <w:rsid w:val="007623E3"/>
    <w:rsid w:val="00762431"/>
    <w:rsid w:val="007632E4"/>
    <w:rsid w:val="007656FE"/>
    <w:rsid w:val="00775176"/>
    <w:rsid w:val="0077585C"/>
    <w:rsid w:val="00781670"/>
    <w:rsid w:val="00783AF0"/>
    <w:rsid w:val="00783EF3"/>
    <w:rsid w:val="00784971"/>
    <w:rsid w:val="00790083"/>
    <w:rsid w:val="007922A1"/>
    <w:rsid w:val="00796432"/>
    <w:rsid w:val="007966C7"/>
    <w:rsid w:val="00797249"/>
    <w:rsid w:val="00797D1B"/>
    <w:rsid w:val="007A2284"/>
    <w:rsid w:val="007A4CA1"/>
    <w:rsid w:val="007B47ED"/>
    <w:rsid w:val="007B4DB2"/>
    <w:rsid w:val="007B6EFA"/>
    <w:rsid w:val="007D135F"/>
    <w:rsid w:val="007D15E3"/>
    <w:rsid w:val="007D328F"/>
    <w:rsid w:val="007D344C"/>
    <w:rsid w:val="007D6448"/>
    <w:rsid w:val="007D7786"/>
    <w:rsid w:val="007E053C"/>
    <w:rsid w:val="007E2AAD"/>
    <w:rsid w:val="007E5BA6"/>
    <w:rsid w:val="007F7BA2"/>
    <w:rsid w:val="00801722"/>
    <w:rsid w:val="00805186"/>
    <w:rsid w:val="00805286"/>
    <w:rsid w:val="00807FF0"/>
    <w:rsid w:val="00811270"/>
    <w:rsid w:val="008132C5"/>
    <w:rsid w:val="008179E9"/>
    <w:rsid w:val="008204BE"/>
    <w:rsid w:val="0082617E"/>
    <w:rsid w:val="008273CD"/>
    <w:rsid w:val="00833367"/>
    <w:rsid w:val="00835544"/>
    <w:rsid w:val="0083691C"/>
    <w:rsid w:val="00837172"/>
    <w:rsid w:val="008373BB"/>
    <w:rsid w:val="00840B3C"/>
    <w:rsid w:val="008458F1"/>
    <w:rsid w:val="00847115"/>
    <w:rsid w:val="008501C4"/>
    <w:rsid w:val="0085037F"/>
    <w:rsid w:val="00851F76"/>
    <w:rsid w:val="00852270"/>
    <w:rsid w:val="00856D5B"/>
    <w:rsid w:val="00856D61"/>
    <w:rsid w:val="008570DC"/>
    <w:rsid w:val="00857386"/>
    <w:rsid w:val="0086680C"/>
    <w:rsid w:val="00866C05"/>
    <w:rsid w:val="00866E45"/>
    <w:rsid w:val="00866ECE"/>
    <w:rsid w:val="008703D2"/>
    <w:rsid w:val="008713C6"/>
    <w:rsid w:val="00881256"/>
    <w:rsid w:val="00883A50"/>
    <w:rsid w:val="00884B7A"/>
    <w:rsid w:val="00885BF8"/>
    <w:rsid w:val="0088736F"/>
    <w:rsid w:val="008910E3"/>
    <w:rsid w:val="008934CD"/>
    <w:rsid w:val="00897B6C"/>
    <w:rsid w:val="008A0940"/>
    <w:rsid w:val="008A1D2D"/>
    <w:rsid w:val="008A2764"/>
    <w:rsid w:val="008A3D61"/>
    <w:rsid w:val="008A44CE"/>
    <w:rsid w:val="008A70B0"/>
    <w:rsid w:val="008A7748"/>
    <w:rsid w:val="008B6539"/>
    <w:rsid w:val="008B7DDD"/>
    <w:rsid w:val="008C528B"/>
    <w:rsid w:val="008C5820"/>
    <w:rsid w:val="008C5A3C"/>
    <w:rsid w:val="008C6539"/>
    <w:rsid w:val="008C7BAC"/>
    <w:rsid w:val="008D6D45"/>
    <w:rsid w:val="008E33DA"/>
    <w:rsid w:val="008E4610"/>
    <w:rsid w:val="008F004B"/>
    <w:rsid w:val="008F2BD3"/>
    <w:rsid w:val="009067C2"/>
    <w:rsid w:val="00910D57"/>
    <w:rsid w:val="0091103B"/>
    <w:rsid w:val="00911AF7"/>
    <w:rsid w:val="0091290D"/>
    <w:rsid w:val="00915C5D"/>
    <w:rsid w:val="009165D5"/>
    <w:rsid w:val="0092155B"/>
    <w:rsid w:val="009222CC"/>
    <w:rsid w:val="009256BF"/>
    <w:rsid w:val="0092594A"/>
    <w:rsid w:val="00926920"/>
    <w:rsid w:val="00933E1B"/>
    <w:rsid w:val="009357C8"/>
    <w:rsid w:val="00935E71"/>
    <w:rsid w:val="00937FB7"/>
    <w:rsid w:val="00942753"/>
    <w:rsid w:val="00942DE9"/>
    <w:rsid w:val="009434F6"/>
    <w:rsid w:val="00946D7A"/>
    <w:rsid w:val="00953121"/>
    <w:rsid w:val="00955506"/>
    <w:rsid w:val="00955CAB"/>
    <w:rsid w:val="00955F59"/>
    <w:rsid w:val="00956585"/>
    <w:rsid w:val="00957D20"/>
    <w:rsid w:val="009630B6"/>
    <w:rsid w:val="009632BD"/>
    <w:rsid w:val="00963507"/>
    <w:rsid w:val="009660C4"/>
    <w:rsid w:val="00967D31"/>
    <w:rsid w:val="00970431"/>
    <w:rsid w:val="00972080"/>
    <w:rsid w:val="00974866"/>
    <w:rsid w:val="00974A69"/>
    <w:rsid w:val="0097540C"/>
    <w:rsid w:val="0097674F"/>
    <w:rsid w:val="00982283"/>
    <w:rsid w:val="009845A5"/>
    <w:rsid w:val="009855BA"/>
    <w:rsid w:val="009861D4"/>
    <w:rsid w:val="009917EC"/>
    <w:rsid w:val="00991E58"/>
    <w:rsid w:val="00996033"/>
    <w:rsid w:val="00997782"/>
    <w:rsid w:val="009A4294"/>
    <w:rsid w:val="009A63FB"/>
    <w:rsid w:val="009B08D2"/>
    <w:rsid w:val="009B2508"/>
    <w:rsid w:val="009B41CB"/>
    <w:rsid w:val="009B6758"/>
    <w:rsid w:val="009B7F02"/>
    <w:rsid w:val="009C49E4"/>
    <w:rsid w:val="009C7498"/>
    <w:rsid w:val="009D0D08"/>
    <w:rsid w:val="009D5FE4"/>
    <w:rsid w:val="009D7BFB"/>
    <w:rsid w:val="009E377B"/>
    <w:rsid w:val="009E4615"/>
    <w:rsid w:val="009F29EA"/>
    <w:rsid w:val="009F426D"/>
    <w:rsid w:val="009F4943"/>
    <w:rsid w:val="00A00C64"/>
    <w:rsid w:val="00A06B56"/>
    <w:rsid w:val="00A101E1"/>
    <w:rsid w:val="00A10E96"/>
    <w:rsid w:val="00A12F0A"/>
    <w:rsid w:val="00A15BAE"/>
    <w:rsid w:val="00A2302F"/>
    <w:rsid w:val="00A231B6"/>
    <w:rsid w:val="00A239DE"/>
    <w:rsid w:val="00A23FBB"/>
    <w:rsid w:val="00A2451F"/>
    <w:rsid w:val="00A25902"/>
    <w:rsid w:val="00A271CA"/>
    <w:rsid w:val="00A311BE"/>
    <w:rsid w:val="00A31488"/>
    <w:rsid w:val="00A316F0"/>
    <w:rsid w:val="00A32582"/>
    <w:rsid w:val="00A33075"/>
    <w:rsid w:val="00A34CDE"/>
    <w:rsid w:val="00A35405"/>
    <w:rsid w:val="00A362EA"/>
    <w:rsid w:val="00A37546"/>
    <w:rsid w:val="00A47C72"/>
    <w:rsid w:val="00A47EBB"/>
    <w:rsid w:val="00A51FC5"/>
    <w:rsid w:val="00A52338"/>
    <w:rsid w:val="00A5339C"/>
    <w:rsid w:val="00A53F3F"/>
    <w:rsid w:val="00A55A49"/>
    <w:rsid w:val="00A55F7E"/>
    <w:rsid w:val="00A578E5"/>
    <w:rsid w:val="00A6053F"/>
    <w:rsid w:val="00A60B71"/>
    <w:rsid w:val="00A647A7"/>
    <w:rsid w:val="00A66680"/>
    <w:rsid w:val="00A70637"/>
    <w:rsid w:val="00A70640"/>
    <w:rsid w:val="00A7071B"/>
    <w:rsid w:val="00A719F8"/>
    <w:rsid w:val="00A76520"/>
    <w:rsid w:val="00A81596"/>
    <w:rsid w:val="00A816C7"/>
    <w:rsid w:val="00A85D21"/>
    <w:rsid w:val="00A90E0B"/>
    <w:rsid w:val="00A90FCE"/>
    <w:rsid w:val="00A96AC2"/>
    <w:rsid w:val="00AA1B84"/>
    <w:rsid w:val="00AA38CB"/>
    <w:rsid w:val="00AA417D"/>
    <w:rsid w:val="00AB08A7"/>
    <w:rsid w:val="00AB0932"/>
    <w:rsid w:val="00AB641D"/>
    <w:rsid w:val="00AB7CEE"/>
    <w:rsid w:val="00AC1684"/>
    <w:rsid w:val="00AC3B44"/>
    <w:rsid w:val="00AC44A3"/>
    <w:rsid w:val="00AC570D"/>
    <w:rsid w:val="00AC7934"/>
    <w:rsid w:val="00AD13F5"/>
    <w:rsid w:val="00AD36D6"/>
    <w:rsid w:val="00AD5064"/>
    <w:rsid w:val="00AD5F35"/>
    <w:rsid w:val="00AD649A"/>
    <w:rsid w:val="00AD6B0B"/>
    <w:rsid w:val="00AE05ED"/>
    <w:rsid w:val="00AE0C43"/>
    <w:rsid w:val="00AE3A25"/>
    <w:rsid w:val="00AE6104"/>
    <w:rsid w:val="00AE6E3B"/>
    <w:rsid w:val="00AF1C99"/>
    <w:rsid w:val="00AF2340"/>
    <w:rsid w:val="00AF2EA5"/>
    <w:rsid w:val="00AF38E2"/>
    <w:rsid w:val="00AF3BF4"/>
    <w:rsid w:val="00AF4BC9"/>
    <w:rsid w:val="00AF5DBA"/>
    <w:rsid w:val="00AF7B4C"/>
    <w:rsid w:val="00B0028A"/>
    <w:rsid w:val="00B00D03"/>
    <w:rsid w:val="00B01076"/>
    <w:rsid w:val="00B02C48"/>
    <w:rsid w:val="00B050E5"/>
    <w:rsid w:val="00B061CC"/>
    <w:rsid w:val="00B06471"/>
    <w:rsid w:val="00B06648"/>
    <w:rsid w:val="00B06CFF"/>
    <w:rsid w:val="00B129B3"/>
    <w:rsid w:val="00B20C1B"/>
    <w:rsid w:val="00B20F1A"/>
    <w:rsid w:val="00B21845"/>
    <w:rsid w:val="00B22226"/>
    <w:rsid w:val="00B26396"/>
    <w:rsid w:val="00B3014E"/>
    <w:rsid w:val="00B301D8"/>
    <w:rsid w:val="00B317A1"/>
    <w:rsid w:val="00B31C56"/>
    <w:rsid w:val="00B327B0"/>
    <w:rsid w:val="00B329DC"/>
    <w:rsid w:val="00B36A7C"/>
    <w:rsid w:val="00B41EBD"/>
    <w:rsid w:val="00B4476A"/>
    <w:rsid w:val="00B45155"/>
    <w:rsid w:val="00B45998"/>
    <w:rsid w:val="00B459FF"/>
    <w:rsid w:val="00B45FF3"/>
    <w:rsid w:val="00B5043C"/>
    <w:rsid w:val="00B52154"/>
    <w:rsid w:val="00B52B3C"/>
    <w:rsid w:val="00B5421D"/>
    <w:rsid w:val="00B557BF"/>
    <w:rsid w:val="00B60338"/>
    <w:rsid w:val="00B646C7"/>
    <w:rsid w:val="00B64CB7"/>
    <w:rsid w:val="00B64DA6"/>
    <w:rsid w:val="00B65EAB"/>
    <w:rsid w:val="00B66A72"/>
    <w:rsid w:val="00B66AE2"/>
    <w:rsid w:val="00B66F46"/>
    <w:rsid w:val="00B70839"/>
    <w:rsid w:val="00B7168B"/>
    <w:rsid w:val="00B7261D"/>
    <w:rsid w:val="00B853AE"/>
    <w:rsid w:val="00B8551F"/>
    <w:rsid w:val="00B87BBB"/>
    <w:rsid w:val="00B92A4D"/>
    <w:rsid w:val="00B97FFE"/>
    <w:rsid w:val="00BA0A59"/>
    <w:rsid w:val="00BA0D58"/>
    <w:rsid w:val="00BA406E"/>
    <w:rsid w:val="00BA50B5"/>
    <w:rsid w:val="00BA6ED7"/>
    <w:rsid w:val="00BB0EA4"/>
    <w:rsid w:val="00BB362F"/>
    <w:rsid w:val="00BB45A6"/>
    <w:rsid w:val="00BB4904"/>
    <w:rsid w:val="00BB55D1"/>
    <w:rsid w:val="00BC173B"/>
    <w:rsid w:val="00BC197C"/>
    <w:rsid w:val="00BC1EA7"/>
    <w:rsid w:val="00BC560D"/>
    <w:rsid w:val="00BC5A6A"/>
    <w:rsid w:val="00BD56C4"/>
    <w:rsid w:val="00BD6C5F"/>
    <w:rsid w:val="00BD7661"/>
    <w:rsid w:val="00BE38A8"/>
    <w:rsid w:val="00BE67BE"/>
    <w:rsid w:val="00BF0734"/>
    <w:rsid w:val="00BF2909"/>
    <w:rsid w:val="00BF2BA5"/>
    <w:rsid w:val="00BF2FC6"/>
    <w:rsid w:val="00BF35DB"/>
    <w:rsid w:val="00BF65E4"/>
    <w:rsid w:val="00BF6E56"/>
    <w:rsid w:val="00C159F9"/>
    <w:rsid w:val="00C2030B"/>
    <w:rsid w:val="00C304FC"/>
    <w:rsid w:val="00C31CF4"/>
    <w:rsid w:val="00C3264B"/>
    <w:rsid w:val="00C33326"/>
    <w:rsid w:val="00C4194B"/>
    <w:rsid w:val="00C43701"/>
    <w:rsid w:val="00C447D6"/>
    <w:rsid w:val="00C469EE"/>
    <w:rsid w:val="00C46BB4"/>
    <w:rsid w:val="00C50069"/>
    <w:rsid w:val="00C55C62"/>
    <w:rsid w:val="00C56749"/>
    <w:rsid w:val="00C60524"/>
    <w:rsid w:val="00C61391"/>
    <w:rsid w:val="00C62727"/>
    <w:rsid w:val="00C63F53"/>
    <w:rsid w:val="00C65192"/>
    <w:rsid w:val="00C6540F"/>
    <w:rsid w:val="00C659DA"/>
    <w:rsid w:val="00C678F9"/>
    <w:rsid w:val="00C73DFD"/>
    <w:rsid w:val="00C751E2"/>
    <w:rsid w:val="00C774B6"/>
    <w:rsid w:val="00C85CFF"/>
    <w:rsid w:val="00C86276"/>
    <w:rsid w:val="00C87973"/>
    <w:rsid w:val="00C87C4A"/>
    <w:rsid w:val="00CA1B9B"/>
    <w:rsid w:val="00CA3437"/>
    <w:rsid w:val="00CA4C21"/>
    <w:rsid w:val="00CA5970"/>
    <w:rsid w:val="00CA7625"/>
    <w:rsid w:val="00CA7D30"/>
    <w:rsid w:val="00CB4C6C"/>
    <w:rsid w:val="00CC1A01"/>
    <w:rsid w:val="00CC423C"/>
    <w:rsid w:val="00CC4CC9"/>
    <w:rsid w:val="00CC62F7"/>
    <w:rsid w:val="00CE10D7"/>
    <w:rsid w:val="00CE2130"/>
    <w:rsid w:val="00CE35D8"/>
    <w:rsid w:val="00CE5C7B"/>
    <w:rsid w:val="00CE7238"/>
    <w:rsid w:val="00CF3E25"/>
    <w:rsid w:val="00CF6B8C"/>
    <w:rsid w:val="00CF7140"/>
    <w:rsid w:val="00CF7840"/>
    <w:rsid w:val="00CF7A8D"/>
    <w:rsid w:val="00D01013"/>
    <w:rsid w:val="00D0265A"/>
    <w:rsid w:val="00D02C0B"/>
    <w:rsid w:val="00D03A34"/>
    <w:rsid w:val="00D12422"/>
    <w:rsid w:val="00D17DC1"/>
    <w:rsid w:val="00D22CC7"/>
    <w:rsid w:val="00D2420F"/>
    <w:rsid w:val="00D27F27"/>
    <w:rsid w:val="00D33B65"/>
    <w:rsid w:val="00D34B3D"/>
    <w:rsid w:val="00D352C2"/>
    <w:rsid w:val="00D37734"/>
    <w:rsid w:val="00D37F65"/>
    <w:rsid w:val="00D4286C"/>
    <w:rsid w:val="00D454FA"/>
    <w:rsid w:val="00D55083"/>
    <w:rsid w:val="00D563F4"/>
    <w:rsid w:val="00D62694"/>
    <w:rsid w:val="00D64170"/>
    <w:rsid w:val="00D650FC"/>
    <w:rsid w:val="00D66E4E"/>
    <w:rsid w:val="00D71F55"/>
    <w:rsid w:val="00D72850"/>
    <w:rsid w:val="00D73D92"/>
    <w:rsid w:val="00D73F12"/>
    <w:rsid w:val="00D751AC"/>
    <w:rsid w:val="00D80032"/>
    <w:rsid w:val="00D828DB"/>
    <w:rsid w:val="00D842EE"/>
    <w:rsid w:val="00D8760C"/>
    <w:rsid w:val="00D902C4"/>
    <w:rsid w:val="00D953CB"/>
    <w:rsid w:val="00DA0974"/>
    <w:rsid w:val="00DA6634"/>
    <w:rsid w:val="00DB09BB"/>
    <w:rsid w:val="00DB1BCD"/>
    <w:rsid w:val="00DB31E3"/>
    <w:rsid w:val="00DB4023"/>
    <w:rsid w:val="00DB5B71"/>
    <w:rsid w:val="00DC30FC"/>
    <w:rsid w:val="00DC727B"/>
    <w:rsid w:val="00DC795A"/>
    <w:rsid w:val="00DD10E6"/>
    <w:rsid w:val="00DD4009"/>
    <w:rsid w:val="00DD50CF"/>
    <w:rsid w:val="00DD6181"/>
    <w:rsid w:val="00DD64D0"/>
    <w:rsid w:val="00DE0E80"/>
    <w:rsid w:val="00DE29C4"/>
    <w:rsid w:val="00DE5ABA"/>
    <w:rsid w:val="00DE5EBA"/>
    <w:rsid w:val="00DE633F"/>
    <w:rsid w:val="00DF07C2"/>
    <w:rsid w:val="00DF18F4"/>
    <w:rsid w:val="00DF24F1"/>
    <w:rsid w:val="00DF3866"/>
    <w:rsid w:val="00DF485E"/>
    <w:rsid w:val="00DF59EC"/>
    <w:rsid w:val="00DF6E8D"/>
    <w:rsid w:val="00E014A5"/>
    <w:rsid w:val="00E036E3"/>
    <w:rsid w:val="00E10182"/>
    <w:rsid w:val="00E12E70"/>
    <w:rsid w:val="00E219D7"/>
    <w:rsid w:val="00E21E71"/>
    <w:rsid w:val="00E2379A"/>
    <w:rsid w:val="00E258DB"/>
    <w:rsid w:val="00E27E80"/>
    <w:rsid w:val="00E30808"/>
    <w:rsid w:val="00E30A98"/>
    <w:rsid w:val="00E3140F"/>
    <w:rsid w:val="00E351AD"/>
    <w:rsid w:val="00E35D50"/>
    <w:rsid w:val="00E36B49"/>
    <w:rsid w:val="00E43F43"/>
    <w:rsid w:val="00E52D91"/>
    <w:rsid w:val="00E61A63"/>
    <w:rsid w:val="00E628B3"/>
    <w:rsid w:val="00E64F24"/>
    <w:rsid w:val="00E65A51"/>
    <w:rsid w:val="00E6712E"/>
    <w:rsid w:val="00E72D54"/>
    <w:rsid w:val="00E73C6B"/>
    <w:rsid w:val="00E74140"/>
    <w:rsid w:val="00E75FDC"/>
    <w:rsid w:val="00E7607B"/>
    <w:rsid w:val="00E80167"/>
    <w:rsid w:val="00E833BD"/>
    <w:rsid w:val="00E83B8B"/>
    <w:rsid w:val="00E87852"/>
    <w:rsid w:val="00E936E5"/>
    <w:rsid w:val="00E937E3"/>
    <w:rsid w:val="00E95882"/>
    <w:rsid w:val="00E960F2"/>
    <w:rsid w:val="00E975A6"/>
    <w:rsid w:val="00EA5E1D"/>
    <w:rsid w:val="00EA7622"/>
    <w:rsid w:val="00EB0E4D"/>
    <w:rsid w:val="00EB32E2"/>
    <w:rsid w:val="00EB509D"/>
    <w:rsid w:val="00EB6871"/>
    <w:rsid w:val="00EC0719"/>
    <w:rsid w:val="00EC1B68"/>
    <w:rsid w:val="00EC2F50"/>
    <w:rsid w:val="00EC698E"/>
    <w:rsid w:val="00ED2A73"/>
    <w:rsid w:val="00ED4102"/>
    <w:rsid w:val="00ED615D"/>
    <w:rsid w:val="00ED674C"/>
    <w:rsid w:val="00EE3225"/>
    <w:rsid w:val="00EF1B13"/>
    <w:rsid w:val="00EF23F8"/>
    <w:rsid w:val="00EF26FE"/>
    <w:rsid w:val="00EF55A4"/>
    <w:rsid w:val="00EF63FD"/>
    <w:rsid w:val="00F006C5"/>
    <w:rsid w:val="00F028F9"/>
    <w:rsid w:val="00F07852"/>
    <w:rsid w:val="00F07A79"/>
    <w:rsid w:val="00F1119B"/>
    <w:rsid w:val="00F12E53"/>
    <w:rsid w:val="00F1464B"/>
    <w:rsid w:val="00F1647E"/>
    <w:rsid w:val="00F2354E"/>
    <w:rsid w:val="00F24E51"/>
    <w:rsid w:val="00F2593F"/>
    <w:rsid w:val="00F26E24"/>
    <w:rsid w:val="00F31974"/>
    <w:rsid w:val="00F32B35"/>
    <w:rsid w:val="00F3358E"/>
    <w:rsid w:val="00F36682"/>
    <w:rsid w:val="00F3723E"/>
    <w:rsid w:val="00F40D2D"/>
    <w:rsid w:val="00F4362C"/>
    <w:rsid w:val="00F46466"/>
    <w:rsid w:val="00F478E6"/>
    <w:rsid w:val="00F61702"/>
    <w:rsid w:val="00F61761"/>
    <w:rsid w:val="00F63F7E"/>
    <w:rsid w:val="00F672F9"/>
    <w:rsid w:val="00F721B9"/>
    <w:rsid w:val="00F75439"/>
    <w:rsid w:val="00F76BFD"/>
    <w:rsid w:val="00F82E7A"/>
    <w:rsid w:val="00F8524C"/>
    <w:rsid w:val="00F86C41"/>
    <w:rsid w:val="00F87066"/>
    <w:rsid w:val="00F87D6C"/>
    <w:rsid w:val="00F91833"/>
    <w:rsid w:val="00F91DCC"/>
    <w:rsid w:val="00F94ED0"/>
    <w:rsid w:val="00F97CE0"/>
    <w:rsid w:val="00FA5854"/>
    <w:rsid w:val="00FB068E"/>
    <w:rsid w:val="00FB1BF6"/>
    <w:rsid w:val="00FB2E11"/>
    <w:rsid w:val="00FB3450"/>
    <w:rsid w:val="00FB52D6"/>
    <w:rsid w:val="00FB73C7"/>
    <w:rsid w:val="00FC0170"/>
    <w:rsid w:val="00FC2B7F"/>
    <w:rsid w:val="00FC40B0"/>
    <w:rsid w:val="00FC5CC4"/>
    <w:rsid w:val="00FC6315"/>
    <w:rsid w:val="00FD1695"/>
    <w:rsid w:val="00FD41BF"/>
    <w:rsid w:val="00FD4210"/>
    <w:rsid w:val="00FE0423"/>
    <w:rsid w:val="00FE1B46"/>
    <w:rsid w:val="00FE7C43"/>
    <w:rsid w:val="00FF50BA"/>
    <w:rsid w:val="00FF62FB"/>
    <w:rsid w:val="00FF7E57"/>
    <w:rsid w:val="074336BC"/>
    <w:rsid w:val="107C3268"/>
    <w:rsid w:val="3F4A0B9F"/>
    <w:rsid w:val="4AA149B7"/>
    <w:rsid w:val="4B677B68"/>
    <w:rsid w:val="51244F29"/>
    <w:rsid w:val="51996FE3"/>
    <w:rsid w:val="59932F77"/>
    <w:rsid w:val="6BFB0042"/>
    <w:rsid w:val="6CFA0047"/>
    <w:rsid w:val="6F62E326"/>
    <w:rsid w:val="71486CD8"/>
    <w:rsid w:val="7DBC9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unhideWhenUsed="0" w:qFormat="1"/>
    <w:lsdException w:name="toc 1" w:uiPriority="39"/>
    <w:lsdException w:name="toc 2" w:uiPriority="39"/>
    <w:lsdException w:name="toc 3" w:uiPriority="39"/>
    <w:lsdException w:name="toc 4" w:uiPriority="0" w:unhideWhenUsed="0"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6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A2764"/>
    <w:pPr>
      <w:keepNext/>
      <w:keepLines/>
      <w:adjustRightInd w:val="0"/>
      <w:snapToGrid w:val="0"/>
      <w:spacing w:before="200" w:after="200" w:line="360" w:lineRule="auto"/>
      <w:outlineLvl w:val="0"/>
    </w:pPr>
    <w:rPr>
      <w:b/>
      <w:bCs/>
      <w:kern w:val="44"/>
      <w:sz w:val="32"/>
      <w:szCs w:val="44"/>
    </w:rPr>
  </w:style>
  <w:style w:type="paragraph" w:styleId="2">
    <w:name w:val="heading 2"/>
    <w:basedOn w:val="a"/>
    <w:next w:val="a"/>
    <w:link w:val="2Char"/>
    <w:autoRedefine/>
    <w:qFormat/>
    <w:rsid w:val="008A2764"/>
    <w:pPr>
      <w:keepNext/>
      <w:keepLines/>
      <w:adjustRightInd w:val="0"/>
      <w:snapToGrid w:val="0"/>
      <w:spacing w:before="200" w:after="200"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8A2764"/>
    <w:pPr>
      <w:ind w:leftChars="800" w:left="800"/>
    </w:pPr>
    <w:rPr>
      <w:szCs w:val="20"/>
    </w:rPr>
  </w:style>
  <w:style w:type="paragraph" w:styleId="a3">
    <w:name w:val="annotation text"/>
    <w:basedOn w:val="a"/>
    <w:link w:val="Char"/>
    <w:uiPriority w:val="99"/>
    <w:semiHidden/>
    <w:unhideWhenUsed/>
    <w:qFormat/>
    <w:rsid w:val="008A2764"/>
    <w:pPr>
      <w:jc w:val="left"/>
    </w:pPr>
  </w:style>
  <w:style w:type="paragraph" w:styleId="a4">
    <w:name w:val="Plain Text"/>
    <w:basedOn w:val="a"/>
    <w:link w:val="Char0"/>
    <w:qFormat/>
    <w:rsid w:val="008A2764"/>
    <w:pPr>
      <w:adjustRightInd w:val="0"/>
      <w:spacing w:line="312" w:lineRule="atLeast"/>
      <w:textAlignment w:val="baseline"/>
    </w:pPr>
    <w:rPr>
      <w:rFonts w:ascii="宋体" w:hAnsi="Courier New"/>
      <w:kern w:val="0"/>
      <w:szCs w:val="20"/>
    </w:rPr>
  </w:style>
  <w:style w:type="paragraph" w:styleId="a5">
    <w:name w:val="Balloon Text"/>
    <w:basedOn w:val="a"/>
    <w:link w:val="Char1"/>
    <w:uiPriority w:val="99"/>
    <w:semiHidden/>
    <w:unhideWhenUsed/>
    <w:qFormat/>
    <w:rsid w:val="008A2764"/>
    <w:rPr>
      <w:sz w:val="18"/>
      <w:szCs w:val="18"/>
    </w:rPr>
  </w:style>
  <w:style w:type="paragraph" w:styleId="a6">
    <w:name w:val="footer"/>
    <w:basedOn w:val="a"/>
    <w:link w:val="Char2"/>
    <w:uiPriority w:val="99"/>
    <w:unhideWhenUsed/>
    <w:qFormat/>
    <w:rsid w:val="008A27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A2764"/>
    <w:pPr>
      <w:pBdr>
        <w:bottom w:val="single" w:sz="6" w:space="1" w:color="auto"/>
      </w:pBdr>
      <w:tabs>
        <w:tab w:val="center" w:pos="4153"/>
        <w:tab w:val="right" w:pos="8306"/>
      </w:tabs>
      <w:snapToGrid w:val="0"/>
      <w:jc w:val="center"/>
    </w:pPr>
    <w:rPr>
      <w:sz w:val="18"/>
      <w:szCs w:val="18"/>
    </w:rPr>
  </w:style>
  <w:style w:type="paragraph" w:styleId="4">
    <w:name w:val="toc 4"/>
    <w:basedOn w:val="a"/>
    <w:next w:val="a"/>
    <w:autoRedefine/>
    <w:semiHidden/>
    <w:qFormat/>
    <w:rsid w:val="008A2764"/>
    <w:pPr>
      <w:ind w:leftChars="258" w:left="1261" w:hangingChars="341" w:hanging="719"/>
    </w:pPr>
  </w:style>
  <w:style w:type="paragraph" w:styleId="a8">
    <w:name w:val="Normal (Web)"/>
    <w:basedOn w:val="a"/>
    <w:uiPriority w:val="99"/>
    <w:semiHidden/>
    <w:unhideWhenUsed/>
    <w:qFormat/>
    <w:rsid w:val="008A2764"/>
    <w:rPr>
      <w:sz w:val="24"/>
    </w:rPr>
  </w:style>
  <w:style w:type="paragraph" w:styleId="a9">
    <w:name w:val="annotation subject"/>
    <w:basedOn w:val="a3"/>
    <w:next w:val="a3"/>
    <w:link w:val="Char4"/>
    <w:uiPriority w:val="99"/>
    <w:semiHidden/>
    <w:unhideWhenUsed/>
    <w:qFormat/>
    <w:rsid w:val="008A2764"/>
    <w:rPr>
      <w:b/>
      <w:bCs/>
    </w:rPr>
  </w:style>
  <w:style w:type="table" w:styleId="aa">
    <w:name w:val="Table Grid"/>
    <w:basedOn w:val="a1"/>
    <w:qFormat/>
    <w:rsid w:val="008A276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8A2764"/>
    <w:rPr>
      <w:color w:val="0000FF" w:themeColor="hyperlink"/>
      <w:u w:val="single"/>
    </w:rPr>
  </w:style>
  <w:style w:type="character" w:styleId="ac">
    <w:name w:val="annotation reference"/>
    <w:basedOn w:val="a0"/>
    <w:uiPriority w:val="99"/>
    <w:semiHidden/>
    <w:unhideWhenUsed/>
    <w:qFormat/>
    <w:rsid w:val="008A2764"/>
    <w:rPr>
      <w:sz w:val="21"/>
      <w:szCs w:val="21"/>
    </w:rPr>
  </w:style>
  <w:style w:type="character" w:customStyle="1" w:styleId="1Char">
    <w:name w:val="标题 1 Char"/>
    <w:basedOn w:val="a0"/>
    <w:link w:val="1"/>
    <w:qFormat/>
    <w:rsid w:val="008A2764"/>
    <w:rPr>
      <w:rFonts w:ascii="Times New Roman" w:eastAsia="宋体" w:hAnsi="Times New Roman" w:cs="Times New Roman"/>
      <w:b/>
      <w:bCs/>
      <w:kern w:val="44"/>
      <w:sz w:val="32"/>
      <w:szCs w:val="44"/>
    </w:rPr>
  </w:style>
  <w:style w:type="character" w:customStyle="1" w:styleId="2Char">
    <w:name w:val="标题 2 Char"/>
    <w:basedOn w:val="a0"/>
    <w:link w:val="2"/>
    <w:qFormat/>
    <w:rsid w:val="008A2764"/>
    <w:rPr>
      <w:rFonts w:ascii="Arial" w:eastAsia="宋体" w:hAnsi="Arial" w:cs="Times New Roman"/>
      <w:b/>
      <w:bCs/>
      <w:kern w:val="2"/>
      <w:sz w:val="28"/>
      <w:szCs w:val="32"/>
    </w:rPr>
  </w:style>
  <w:style w:type="character" w:customStyle="1" w:styleId="Char3">
    <w:name w:val="页眉 Char"/>
    <w:basedOn w:val="a0"/>
    <w:link w:val="a7"/>
    <w:uiPriority w:val="99"/>
    <w:qFormat/>
    <w:rsid w:val="008A2764"/>
    <w:rPr>
      <w:rFonts w:ascii="Times New Roman" w:eastAsia="宋体" w:hAnsi="Times New Roman" w:cs="Times New Roman"/>
      <w:sz w:val="18"/>
      <w:szCs w:val="18"/>
    </w:rPr>
  </w:style>
  <w:style w:type="character" w:customStyle="1" w:styleId="Char2">
    <w:name w:val="页脚 Char"/>
    <w:basedOn w:val="a0"/>
    <w:link w:val="a6"/>
    <w:uiPriority w:val="99"/>
    <w:qFormat/>
    <w:rsid w:val="008A2764"/>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8A2764"/>
    <w:rPr>
      <w:rFonts w:ascii="Times New Roman" w:eastAsia="宋体" w:hAnsi="Times New Roman" w:cs="Times New Roman"/>
      <w:szCs w:val="24"/>
    </w:rPr>
  </w:style>
  <w:style w:type="character" w:customStyle="1" w:styleId="Char4">
    <w:name w:val="批注主题 Char"/>
    <w:basedOn w:val="Char"/>
    <w:link w:val="a9"/>
    <w:uiPriority w:val="99"/>
    <w:semiHidden/>
    <w:qFormat/>
    <w:rsid w:val="008A2764"/>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8A2764"/>
    <w:rPr>
      <w:rFonts w:ascii="Times New Roman" w:eastAsia="宋体" w:hAnsi="Times New Roman" w:cs="Times New Roman"/>
      <w:sz w:val="18"/>
      <w:szCs w:val="18"/>
    </w:rPr>
  </w:style>
  <w:style w:type="paragraph" w:customStyle="1" w:styleId="10">
    <w:name w:val="修订1"/>
    <w:hidden/>
    <w:uiPriority w:val="99"/>
    <w:semiHidden/>
    <w:qFormat/>
    <w:rsid w:val="008A2764"/>
    <w:rPr>
      <w:rFonts w:ascii="Times New Roman" w:eastAsia="宋体" w:hAnsi="Times New Roman" w:cs="Times New Roman"/>
      <w:kern w:val="2"/>
      <w:sz w:val="21"/>
      <w:szCs w:val="24"/>
    </w:rPr>
  </w:style>
  <w:style w:type="character" w:customStyle="1" w:styleId="-Char">
    <w:name w:val="模板-正文 Char"/>
    <w:link w:val="-"/>
    <w:qFormat/>
    <w:locked/>
    <w:rsid w:val="008A2764"/>
    <w:rPr>
      <w:rFonts w:ascii="宋体" w:eastAsia="宋体" w:hAnsi="宋体"/>
      <w:color w:val="222222"/>
      <w:szCs w:val="21"/>
      <w:shd w:val="clear" w:color="auto" w:fill="FFFFFF"/>
      <w:lang w:val="zh-CN" w:eastAsia="zh-CN"/>
    </w:rPr>
  </w:style>
  <w:style w:type="paragraph" w:customStyle="1" w:styleId="-">
    <w:name w:val="模板-正文"/>
    <w:basedOn w:val="a8"/>
    <w:link w:val="-Char"/>
    <w:qFormat/>
    <w:rsid w:val="008A2764"/>
    <w:pPr>
      <w:widowControl/>
      <w:shd w:val="clear" w:color="auto" w:fill="FFFFFF"/>
      <w:snapToGrid w:val="0"/>
      <w:spacing w:line="360" w:lineRule="auto"/>
      <w:ind w:firstLineChars="200" w:firstLine="200"/>
    </w:pPr>
    <w:rPr>
      <w:rFonts w:ascii="宋体" w:hAnsi="宋体" w:cstheme="minorBidi"/>
      <w:color w:val="222222"/>
      <w:sz w:val="21"/>
      <w:szCs w:val="21"/>
      <w:lang w:val="zh-CN"/>
    </w:rPr>
  </w:style>
  <w:style w:type="paragraph" w:customStyle="1" w:styleId="CharCharCharChar">
    <w:name w:val="Char Char Char Char"/>
    <w:basedOn w:val="a"/>
    <w:autoRedefine/>
    <w:qFormat/>
    <w:rsid w:val="008A2764"/>
    <w:pPr>
      <w:tabs>
        <w:tab w:val="left" w:pos="360"/>
      </w:tabs>
    </w:pPr>
    <w:rPr>
      <w:sz w:val="24"/>
    </w:rPr>
  </w:style>
  <w:style w:type="paragraph" w:customStyle="1" w:styleId="CharCharCharChar1">
    <w:name w:val="Char Char Char Char1"/>
    <w:basedOn w:val="a"/>
    <w:autoRedefine/>
    <w:qFormat/>
    <w:rsid w:val="008A2764"/>
    <w:pPr>
      <w:tabs>
        <w:tab w:val="left" w:pos="360"/>
      </w:tabs>
    </w:pPr>
    <w:rPr>
      <w:sz w:val="24"/>
    </w:rPr>
  </w:style>
  <w:style w:type="paragraph" w:styleId="ad">
    <w:name w:val="List Paragraph"/>
    <w:basedOn w:val="a"/>
    <w:uiPriority w:val="34"/>
    <w:qFormat/>
    <w:rsid w:val="008A2764"/>
    <w:pPr>
      <w:ind w:firstLineChars="200" w:firstLine="420"/>
    </w:pPr>
  </w:style>
  <w:style w:type="paragraph" w:customStyle="1" w:styleId="CharCharCharChar2">
    <w:name w:val="Char Char Char Char2"/>
    <w:basedOn w:val="a"/>
    <w:autoRedefine/>
    <w:qFormat/>
    <w:rsid w:val="008A2764"/>
    <w:pPr>
      <w:tabs>
        <w:tab w:val="left" w:pos="360"/>
      </w:tabs>
    </w:pPr>
    <w:rPr>
      <w:sz w:val="24"/>
    </w:rPr>
  </w:style>
  <w:style w:type="paragraph" w:customStyle="1" w:styleId="CharCharCharChar3">
    <w:name w:val="Char Char Char Char3"/>
    <w:basedOn w:val="a"/>
    <w:autoRedefine/>
    <w:qFormat/>
    <w:rsid w:val="008A2764"/>
    <w:pPr>
      <w:tabs>
        <w:tab w:val="left" w:pos="360"/>
      </w:tabs>
    </w:pPr>
    <w:rPr>
      <w:sz w:val="24"/>
    </w:rPr>
  </w:style>
  <w:style w:type="paragraph" w:customStyle="1" w:styleId="CharCharCharChar4">
    <w:name w:val="Char Char Char Char4"/>
    <w:basedOn w:val="a"/>
    <w:autoRedefine/>
    <w:qFormat/>
    <w:rsid w:val="008A2764"/>
    <w:pPr>
      <w:tabs>
        <w:tab w:val="left" w:pos="360"/>
      </w:tabs>
    </w:pPr>
    <w:rPr>
      <w:sz w:val="24"/>
    </w:rPr>
  </w:style>
  <w:style w:type="paragraph" w:customStyle="1" w:styleId="CharCharCharChar5">
    <w:name w:val="Char Char Char Char5"/>
    <w:basedOn w:val="a"/>
    <w:autoRedefine/>
    <w:qFormat/>
    <w:rsid w:val="008A2764"/>
    <w:pPr>
      <w:tabs>
        <w:tab w:val="left" w:pos="360"/>
      </w:tabs>
    </w:pPr>
    <w:rPr>
      <w:sz w:val="24"/>
    </w:rPr>
  </w:style>
  <w:style w:type="paragraph" w:customStyle="1" w:styleId="CharCharCharChar6">
    <w:name w:val="Char Char Char Char6"/>
    <w:basedOn w:val="a"/>
    <w:autoRedefine/>
    <w:qFormat/>
    <w:rsid w:val="008A2764"/>
    <w:pPr>
      <w:tabs>
        <w:tab w:val="left" w:pos="360"/>
      </w:tabs>
    </w:pPr>
    <w:rPr>
      <w:sz w:val="24"/>
    </w:rPr>
  </w:style>
  <w:style w:type="paragraph" w:customStyle="1" w:styleId="CharCharCharChar7">
    <w:name w:val="Char Char Char Char7"/>
    <w:basedOn w:val="a"/>
    <w:autoRedefine/>
    <w:qFormat/>
    <w:rsid w:val="008A2764"/>
    <w:pPr>
      <w:tabs>
        <w:tab w:val="left" w:pos="360"/>
      </w:tabs>
    </w:pPr>
    <w:rPr>
      <w:sz w:val="24"/>
    </w:rPr>
  </w:style>
  <w:style w:type="paragraph" w:customStyle="1" w:styleId="20">
    <w:name w:val="修订2"/>
    <w:hidden/>
    <w:uiPriority w:val="99"/>
    <w:semiHidden/>
    <w:qFormat/>
    <w:rsid w:val="008A2764"/>
    <w:rPr>
      <w:rFonts w:ascii="Times New Roman" w:eastAsia="宋体" w:hAnsi="Times New Roman" w:cs="Times New Roman"/>
      <w:kern w:val="2"/>
      <w:sz w:val="21"/>
      <w:szCs w:val="24"/>
    </w:rPr>
  </w:style>
  <w:style w:type="paragraph" w:customStyle="1" w:styleId="3">
    <w:name w:val="修订3"/>
    <w:hidden/>
    <w:uiPriority w:val="99"/>
    <w:semiHidden/>
    <w:qFormat/>
    <w:rsid w:val="008A2764"/>
    <w:rPr>
      <w:rFonts w:ascii="Times New Roman" w:eastAsia="宋体" w:hAnsi="Times New Roman" w:cs="Times New Roman"/>
      <w:kern w:val="2"/>
      <w:sz w:val="21"/>
      <w:szCs w:val="24"/>
    </w:rPr>
  </w:style>
  <w:style w:type="character" w:customStyle="1" w:styleId="Char0">
    <w:name w:val="纯文本 Char"/>
    <w:basedOn w:val="a0"/>
    <w:link w:val="a4"/>
    <w:qFormat/>
    <w:rsid w:val="008A2764"/>
    <w:rPr>
      <w:rFonts w:ascii="宋体" w:eastAsia="宋体" w:hAnsi="Courier New" w:cs="Times New Roman"/>
      <w:sz w:val="21"/>
    </w:rPr>
  </w:style>
  <w:style w:type="paragraph" w:customStyle="1" w:styleId="40">
    <w:name w:val="修订4"/>
    <w:hidden/>
    <w:uiPriority w:val="99"/>
    <w:semiHidden/>
    <w:qFormat/>
    <w:rsid w:val="008A2764"/>
    <w:rPr>
      <w:rFonts w:ascii="Times New Roman" w:eastAsia="宋体" w:hAnsi="Times New Roman" w:cs="Times New Roman"/>
      <w:kern w:val="2"/>
      <w:sz w:val="21"/>
      <w:szCs w:val="24"/>
    </w:rPr>
  </w:style>
  <w:style w:type="paragraph" w:styleId="ae">
    <w:name w:val="Revision"/>
    <w:hidden/>
    <w:uiPriority w:val="99"/>
    <w:semiHidden/>
    <w:rsid w:val="00956585"/>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7230C975-0F14-42AB-9AB5-203571C5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2858</Words>
  <Characters>16295</Characters>
  <Application>Microsoft Office Word</Application>
  <DocSecurity>4</DocSecurity>
  <Lines>135</Lines>
  <Paragraphs>38</Paragraphs>
  <ScaleCrop>false</ScaleCrop>
  <Company/>
  <LinksUpToDate>false</LinksUpToDate>
  <CharactersWithSpaces>19115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fanyx</dc:creator>
  <cp:lastModifiedBy>ZHONGM</cp:lastModifiedBy>
  <cp:revision>2</cp:revision>
  <dcterms:created xsi:type="dcterms:W3CDTF">2026-04-09T16:05:00Z</dcterms:created>
  <dcterms:modified xsi:type="dcterms:W3CDTF">2026-04-09T16:05:00Z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A37E737E58EC4C05ACB519173A2DC17A_12</vt:lpwstr>
  </property>
  <property fmtid="{D5CDD505-2E9C-101B-9397-08002B2CF9AE}" pid="4" name="KSOTemplateDocerSaveRecord">
    <vt:lpwstr>eyJoZGlkIjoiMGUxNDJkOGFlNmZmMDgzNGYxODFlNDdiYWYyYTNhMDkiLCJ1c2VySWQiOiIxMjU2MzI2MTQ5In0=</vt:lpwstr>
  </property>
</Properties>
</file>