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1E" w:rsidRDefault="00D52A01">
      <w:pPr>
        <w:pStyle w:val="2"/>
        <w:keepNext w:val="0"/>
        <w:spacing w:before="0" w:after="232"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i w:val="0"/>
          <w:iCs w:val="0"/>
        </w:rPr>
        <w:t>华宝基金关于华宝北证50成份指数型证券投资基金A类新增招商银行股份有限公司为代销机构的公告</w:t>
      </w:r>
    </w:p>
    <w:p w:rsidR="003C111E" w:rsidRDefault="00D52A01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根据华宝基金管理有限公司（以下简称“本公司”）与招商银行股份有限公司（以下简称：招商银行）签署的《证券投资基金销售代理协议》，本公司自2026年04月10日起增加招商银行为华宝北证50成份指数型证券投资基金A类（025954：华宝北证50成份指数A）的代销机构。投资者可通过上述代销机构办理华宝北证50成份指数型证券投资基金A类的开户、认购、申赎及其他业务</w:t>
      </w:r>
      <w:r w:rsidR="00327487">
        <w:rPr>
          <w:rFonts w:ascii="宋体" w:eastAsia="宋体" w:hAnsi="宋体" w:cs="宋体"/>
          <w:sz w:val="21"/>
          <w:szCs w:val="21"/>
        </w:rPr>
        <w:t>，</w:t>
      </w:r>
      <w:r w:rsidR="00327487">
        <w:rPr>
          <w:rFonts w:ascii="宋体" w:eastAsia="宋体" w:hAnsi="宋体" w:cs="宋体" w:hint="eastAsia"/>
          <w:sz w:val="21"/>
          <w:szCs w:val="21"/>
          <w:lang w:eastAsia="zh-CN"/>
        </w:rPr>
        <w:t>具体优惠费率以代销机构为准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</w:rPr>
        <w:t xml:space="preserve">。 </w:t>
      </w:r>
    </w:p>
    <w:p w:rsidR="003C111E" w:rsidRDefault="00D52A01">
      <w:pPr>
        <w:spacing w:before="210" w:after="210" w:line="560" w:lineRule="atLeast"/>
        <w:ind w:left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投资者可通过以下途径咨询具体业务：</w:t>
      </w:r>
      <w:r>
        <w:rPr>
          <w:rFonts w:ascii="宋体" w:eastAsia="宋体" w:hAnsi="宋体" w:cs="宋体"/>
          <w:sz w:val="21"/>
          <w:szCs w:val="21"/>
        </w:rPr>
        <w:br/>
        <w:t>（1） 招商银行股份有限公司</w:t>
      </w:r>
      <w:r>
        <w:rPr>
          <w:rFonts w:ascii="宋体" w:eastAsia="宋体" w:hAnsi="宋体" w:cs="宋体"/>
          <w:sz w:val="21"/>
          <w:szCs w:val="21"/>
        </w:rPr>
        <w:br/>
        <w:t>  客户服务电话: 95555</w:t>
      </w:r>
      <w:r>
        <w:rPr>
          <w:rFonts w:ascii="宋体" w:eastAsia="宋体" w:hAnsi="宋体" w:cs="宋体"/>
          <w:sz w:val="21"/>
          <w:szCs w:val="21"/>
        </w:rPr>
        <w:br/>
        <w:t>  公司网址：www.cmbchina.com</w:t>
      </w:r>
      <w:r>
        <w:rPr>
          <w:rFonts w:ascii="宋体" w:eastAsia="宋体" w:hAnsi="宋体" w:cs="宋体"/>
          <w:sz w:val="21"/>
          <w:szCs w:val="21"/>
        </w:rPr>
        <w:br/>
        <w:t>（2）华宝基金管理有限公司</w:t>
      </w:r>
      <w:r>
        <w:rPr>
          <w:rFonts w:ascii="宋体" w:eastAsia="宋体" w:hAnsi="宋体" w:cs="宋体"/>
          <w:sz w:val="21"/>
          <w:szCs w:val="21"/>
        </w:rPr>
        <w:br/>
        <w:t>  客户服务电话：400-820-5050、400-700-5588</w:t>
      </w:r>
      <w:r>
        <w:rPr>
          <w:rFonts w:ascii="宋体" w:eastAsia="宋体" w:hAnsi="宋体" w:cs="宋体"/>
          <w:sz w:val="21"/>
          <w:szCs w:val="21"/>
        </w:rPr>
        <w:br/>
        <w:t>  公司网址：www.fsfund.com</w:t>
      </w:r>
    </w:p>
    <w:p w:rsidR="003C111E" w:rsidRDefault="00D52A01">
      <w:pPr>
        <w:spacing w:before="210" w:after="210" w:line="560" w:lineRule="atLeast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3C111E" w:rsidRDefault="00D52A01">
      <w:pPr>
        <w:spacing w:before="210" w:after="210" w:line="560" w:lineRule="atLeas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  特此公告。 </w:t>
      </w:r>
    </w:p>
    <w:p w:rsidR="003C111E" w:rsidRDefault="00D52A01">
      <w:pPr>
        <w:spacing w:before="210" w:after="210" w:line="560" w:lineRule="atLeast"/>
        <w:jc w:val="right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华宝基金管理有限公司</w:t>
      </w:r>
      <w:r>
        <w:rPr>
          <w:rFonts w:ascii="宋体" w:eastAsia="宋体" w:hAnsi="宋体" w:cs="宋体"/>
          <w:sz w:val="21"/>
          <w:szCs w:val="21"/>
        </w:rPr>
        <w:br/>
        <w:t xml:space="preserve">2026年04月10日 </w:t>
      </w:r>
    </w:p>
    <w:p w:rsidR="003C111E" w:rsidRDefault="003C111E">
      <w:pPr>
        <w:spacing w:before="240" w:after="240"/>
      </w:pPr>
    </w:p>
    <w:sectPr w:rsidR="003C111E" w:rsidSect="00CE5EB4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01" w:rsidRDefault="00D52A01">
      <w:r>
        <w:separator/>
      </w:r>
    </w:p>
  </w:endnote>
  <w:endnote w:type="continuationSeparator" w:id="0">
    <w:p w:rsidR="00D52A01" w:rsidRDefault="00D52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11E" w:rsidRDefault="00CE5EB4">
    <w:pPr>
      <w:jc w:val="center"/>
      <w:rPr>
        <w:sz w:val="20"/>
      </w:rPr>
    </w:pPr>
    <w:r>
      <w:rPr>
        <w:sz w:val="20"/>
      </w:rPr>
      <w:fldChar w:fldCharType="begin"/>
    </w:r>
    <w:r w:rsidR="00D52A01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B21570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01" w:rsidRDefault="00D52A01">
      <w:r>
        <w:separator/>
      </w:r>
    </w:p>
  </w:footnote>
  <w:footnote w:type="continuationSeparator" w:id="0">
    <w:p w:rsidR="00D52A01" w:rsidRDefault="00D52A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327487"/>
    <w:rsid w:val="003C111E"/>
    <w:rsid w:val="00A77B3E"/>
    <w:rsid w:val="00B21570"/>
    <w:rsid w:val="00CA2A55"/>
    <w:rsid w:val="00CE5EB4"/>
    <w:rsid w:val="00D5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B4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7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7487"/>
    <w:rPr>
      <w:sz w:val="18"/>
      <w:szCs w:val="18"/>
    </w:rPr>
  </w:style>
  <w:style w:type="paragraph" w:styleId="a4">
    <w:name w:val="footer"/>
    <w:basedOn w:val="a"/>
    <w:link w:val="Char0"/>
    <w:unhideWhenUsed/>
    <w:rsid w:val="003274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74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朱雯花</dc:creator>
  <cp:lastModifiedBy>ZHONGM</cp:lastModifiedBy>
  <cp:revision>2</cp:revision>
  <dcterms:created xsi:type="dcterms:W3CDTF">2026-04-09T16:02:00Z</dcterms:created>
  <dcterms:modified xsi:type="dcterms:W3CDTF">2026-04-09T16:02:00Z</dcterms:modified>
</cp:coreProperties>
</file>