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4506D">
      <w:pPr>
        <w:spacing w:line="360" w:lineRule="auto"/>
        <w:ind w:left="2249" w:hangingChars="800" w:hanging="2249"/>
        <w:jc w:val="center"/>
        <w:rPr>
          <w:rFonts w:ascii="宋体" w:hAnsi="宋体"/>
          <w:b/>
          <w:sz w:val="28"/>
          <w:szCs w:val="24"/>
        </w:rPr>
      </w:pPr>
      <w:r>
        <w:rPr>
          <w:rFonts w:ascii="宋体" w:hAnsi="宋体" w:hint="eastAsia"/>
          <w:b/>
          <w:sz w:val="28"/>
          <w:szCs w:val="24"/>
        </w:rPr>
        <w:t>平安基金管理有限公司</w:t>
      </w:r>
    </w:p>
    <w:p w:rsidR="00000000" w:rsidRDefault="00C4506D">
      <w:pPr>
        <w:spacing w:line="360" w:lineRule="auto"/>
        <w:ind w:left="5060" w:hangingChars="1800" w:hanging="5060"/>
        <w:jc w:val="center"/>
        <w:rPr>
          <w:rFonts w:ascii="宋体" w:cs="宋体"/>
          <w:b/>
          <w:color w:val="000000"/>
          <w:kern w:val="0"/>
          <w:sz w:val="28"/>
          <w:szCs w:val="21"/>
        </w:rPr>
      </w:pPr>
      <w:r>
        <w:rPr>
          <w:rFonts w:ascii="宋体" w:cs="宋体" w:hint="eastAsia"/>
          <w:b/>
          <w:color w:val="000000"/>
          <w:kern w:val="0"/>
          <w:sz w:val="28"/>
          <w:szCs w:val="21"/>
        </w:rPr>
        <w:t>关于新增平安银行股份有限公司为旗下基金销售机构的公告</w:t>
      </w:r>
    </w:p>
    <w:p w:rsidR="00000000" w:rsidRDefault="00C4506D">
      <w:pPr>
        <w:spacing w:line="360" w:lineRule="auto"/>
        <w:ind w:left="3975" w:hangingChars="1800" w:hanging="3975"/>
        <w:jc w:val="center"/>
        <w:rPr>
          <w:rFonts w:ascii="宋体" w:cs="宋体" w:hint="eastAsia"/>
          <w:b/>
          <w:color w:val="000000"/>
          <w:kern w:val="0"/>
          <w:sz w:val="22"/>
          <w:szCs w:val="21"/>
        </w:rPr>
      </w:pPr>
    </w:p>
    <w:p w:rsidR="00000000" w:rsidRDefault="00C4506D">
      <w:pPr>
        <w:spacing w:line="360" w:lineRule="auto"/>
        <w:ind w:firstLineChars="200" w:firstLine="420"/>
      </w:pPr>
      <w:r>
        <w:rPr>
          <w:rFonts w:ascii="宋体" w:hAnsi="宋体"/>
          <w:szCs w:val="21"/>
        </w:rPr>
        <w:t>为更好地满足广大投资者的理财需求，</w:t>
      </w:r>
      <w:r>
        <w:rPr>
          <w:rFonts w:ascii="宋体" w:hAnsi="宋体" w:hint="eastAsia"/>
          <w:szCs w:val="21"/>
        </w:rPr>
        <w:t>根据平安基金管理有限公司</w:t>
      </w:r>
      <w:r>
        <w:rPr>
          <w:rFonts w:ascii="宋体" w:hAnsi="宋体"/>
          <w:szCs w:val="21"/>
        </w:rPr>
        <w:t>（以下简称</w:t>
      </w:r>
      <w:r>
        <w:rPr>
          <w:rFonts w:ascii="宋体" w:hAnsi="宋体"/>
          <w:szCs w:val="21"/>
        </w:rPr>
        <w:t>“</w:t>
      </w:r>
      <w:r>
        <w:rPr>
          <w:rFonts w:ascii="宋体" w:hAnsi="宋体"/>
          <w:szCs w:val="21"/>
        </w:rPr>
        <w:t>本公司</w:t>
      </w:r>
      <w:r>
        <w:rPr>
          <w:rFonts w:ascii="宋体" w:hAnsi="宋体"/>
          <w:szCs w:val="21"/>
        </w:rPr>
        <w:t>”</w:t>
      </w:r>
      <w:r>
        <w:rPr>
          <w:rFonts w:ascii="宋体" w:hAnsi="宋体"/>
          <w:szCs w:val="21"/>
        </w:rPr>
        <w:t>）</w:t>
      </w:r>
      <w:r>
        <w:rPr>
          <w:rFonts w:ascii="宋体" w:hAnsi="宋体" w:hint="eastAsia"/>
          <w:szCs w:val="21"/>
        </w:rPr>
        <w:t>与平安银行股份有限公司（以下简称“平安银行”）签署的销售补充协议，从</w:t>
      </w:r>
      <w:r>
        <w:rPr>
          <w:rFonts w:ascii="宋体" w:hAnsi="宋体" w:hint="eastAsia"/>
          <w:szCs w:val="21"/>
        </w:rPr>
        <w:t>202</w:t>
      </w:r>
      <w:r>
        <w:rPr>
          <w:rFonts w:ascii="宋体" w:hAnsi="宋体" w:hint="eastAsia"/>
          <w:szCs w:val="21"/>
        </w:rPr>
        <w:t>6</w:t>
      </w:r>
      <w:r>
        <w:rPr>
          <w:rFonts w:ascii="宋体" w:hAnsi="宋体" w:hint="eastAsia"/>
          <w:szCs w:val="21"/>
        </w:rPr>
        <w:t>年</w:t>
      </w:r>
      <w:r>
        <w:rPr>
          <w:rFonts w:ascii="宋体" w:hAnsi="宋体" w:hint="eastAsia"/>
          <w:szCs w:val="21"/>
        </w:rPr>
        <w:t>4</w:t>
      </w:r>
      <w:r>
        <w:rPr>
          <w:rFonts w:ascii="宋体" w:hAnsi="宋体" w:hint="eastAsia"/>
          <w:szCs w:val="21"/>
        </w:rPr>
        <w:t>月</w:t>
      </w:r>
      <w:r>
        <w:rPr>
          <w:rFonts w:ascii="宋体" w:hAnsi="宋体" w:hint="eastAsia"/>
          <w:szCs w:val="21"/>
        </w:rPr>
        <w:t>9</w:t>
      </w:r>
      <w:r>
        <w:rPr>
          <w:rFonts w:ascii="宋体" w:hAnsi="宋体" w:hint="eastAsia"/>
          <w:szCs w:val="21"/>
        </w:rPr>
        <w:t>日起，平安银行新增销售本公司旗下部分基金</w:t>
      </w:r>
      <w:r>
        <w:rPr>
          <w:rFonts w:hint="eastAsia"/>
        </w:rPr>
        <w:t>，现将相关事项公告如下：</w:t>
      </w:r>
    </w:p>
    <w:p w:rsidR="00000000" w:rsidRDefault="00C4506D">
      <w:pPr>
        <w:spacing w:line="360" w:lineRule="auto"/>
        <w:ind w:firstLineChars="200" w:firstLine="420"/>
        <w:rPr>
          <w:rFonts w:ascii="宋体" w:hAnsi="宋体"/>
          <w:szCs w:val="21"/>
        </w:rPr>
      </w:pPr>
      <w:r>
        <w:rPr>
          <w:rFonts w:ascii="宋体" w:hAnsi="宋体" w:hint="eastAsia"/>
          <w:szCs w:val="21"/>
        </w:rPr>
        <w:t>一、自</w:t>
      </w:r>
      <w:r>
        <w:rPr>
          <w:rFonts w:ascii="宋体" w:hAnsi="宋体" w:hint="eastAsia"/>
          <w:szCs w:val="21"/>
        </w:rPr>
        <w:t>202</w:t>
      </w:r>
      <w:r>
        <w:rPr>
          <w:rFonts w:ascii="宋体" w:hAnsi="宋体" w:hint="eastAsia"/>
          <w:szCs w:val="21"/>
        </w:rPr>
        <w:t>6</w:t>
      </w:r>
      <w:r>
        <w:rPr>
          <w:rFonts w:ascii="宋体" w:hAnsi="宋体" w:hint="eastAsia"/>
          <w:szCs w:val="21"/>
        </w:rPr>
        <w:t>年</w:t>
      </w:r>
      <w:r>
        <w:rPr>
          <w:rFonts w:ascii="宋体" w:hAnsi="宋体" w:hint="eastAsia"/>
          <w:szCs w:val="21"/>
        </w:rPr>
        <w:t>4</w:t>
      </w:r>
      <w:r>
        <w:rPr>
          <w:rFonts w:ascii="宋体" w:hAnsi="宋体" w:hint="eastAsia"/>
          <w:szCs w:val="21"/>
        </w:rPr>
        <w:t>月</w:t>
      </w:r>
      <w:r>
        <w:rPr>
          <w:rFonts w:ascii="宋体" w:hAnsi="宋体" w:hint="eastAsia"/>
          <w:szCs w:val="21"/>
        </w:rPr>
        <w:t>9</w:t>
      </w:r>
      <w:r>
        <w:rPr>
          <w:rFonts w:ascii="宋体" w:hAnsi="宋体" w:hint="eastAsia"/>
          <w:szCs w:val="21"/>
        </w:rPr>
        <w:t>日起，投资者可通过平安银行办理以下基金的开户、申购、赎回、</w:t>
      </w:r>
      <w:r>
        <w:rPr>
          <w:rFonts w:ascii="宋体" w:hAnsi="宋体" w:hint="eastAsia"/>
          <w:szCs w:val="21"/>
        </w:rPr>
        <w:t>转换、</w:t>
      </w:r>
      <w:r>
        <w:rPr>
          <w:rFonts w:ascii="宋体" w:hAnsi="宋体" w:hint="eastAsia"/>
          <w:szCs w:val="21"/>
        </w:rPr>
        <w:t>定投等业务。</w:t>
      </w:r>
    </w:p>
    <w:tbl>
      <w:tblPr>
        <w:tblW w:w="906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0"/>
        <w:gridCol w:w="5426"/>
        <w:gridCol w:w="850"/>
        <w:gridCol w:w="851"/>
        <w:gridCol w:w="850"/>
      </w:tblGrid>
      <w:tr w:rsidR="00000000">
        <w:trPr>
          <w:jc w:val="center"/>
        </w:trPr>
        <w:tc>
          <w:tcPr>
            <w:tcW w:w="1090" w:type="dxa"/>
            <w:vAlign w:val="center"/>
          </w:tcPr>
          <w:p w:rsidR="00000000" w:rsidRDefault="00C4506D">
            <w:pPr>
              <w:spacing w:line="360" w:lineRule="auto"/>
              <w:jc w:val="center"/>
              <w:rPr>
                <w:rFonts w:ascii="等线" w:eastAsia="等线" w:hAnsi="等线" w:cs="Calibri"/>
                <w:b/>
                <w:sz w:val="20"/>
                <w:szCs w:val="18"/>
              </w:rPr>
            </w:pPr>
            <w:r>
              <w:rPr>
                <w:rFonts w:ascii="等线" w:eastAsia="等线" w:hAnsi="等线" w:cs="Calibri" w:hint="eastAsia"/>
                <w:b/>
                <w:sz w:val="20"/>
                <w:szCs w:val="18"/>
              </w:rPr>
              <w:t>基金代码</w:t>
            </w:r>
          </w:p>
        </w:tc>
        <w:tc>
          <w:tcPr>
            <w:tcW w:w="5426" w:type="dxa"/>
            <w:vAlign w:val="center"/>
          </w:tcPr>
          <w:p w:rsidR="00000000" w:rsidRDefault="00C4506D">
            <w:pPr>
              <w:spacing w:line="360" w:lineRule="auto"/>
              <w:jc w:val="center"/>
              <w:rPr>
                <w:rFonts w:ascii="等线" w:eastAsia="等线" w:hAnsi="等线" w:cs="Calibri"/>
                <w:b/>
                <w:sz w:val="20"/>
                <w:szCs w:val="18"/>
              </w:rPr>
            </w:pPr>
            <w:r>
              <w:rPr>
                <w:rFonts w:ascii="等线" w:eastAsia="等线" w:hAnsi="等线" w:cs="Calibri" w:hint="eastAsia"/>
                <w:b/>
                <w:sz w:val="20"/>
                <w:szCs w:val="18"/>
              </w:rPr>
              <w:t>基金名称</w:t>
            </w:r>
          </w:p>
        </w:tc>
        <w:tc>
          <w:tcPr>
            <w:tcW w:w="850" w:type="dxa"/>
            <w:vAlign w:val="center"/>
          </w:tcPr>
          <w:p w:rsidR="00000000" w:rsidRDefault="00C4506D">
            <w:pPr>
              <w:spacing w:line="360" w:lineRule="auto"/>
              <w:jc w:val="center"/>
              <w:rPr>
                <w:rFonts w:ascii="等线" w:eastAsia="等线" w:hAnsi="等线" w:cs="Calibri"/>
                <w:b/>
                <w:sz w:val="20"/>
                <w:szCs w:val="18"/>
              </w:rPr>
            </w:pPr>
            <w:r>
              <w:rPr>
                <w:rFonts w:ascii="等线" w:eastAsia="等线" w:hAnsi="等线" w:cs="Calibri" w:hint="eastAsia"/>
                <w:b/>
                <w:sz w:val="20"/>
                <w:szCs w:val="18"/>
              </w:rPr>
              <w:t>是否开通定投</w:t>
            </w:r>
          </w:p>
        </w:tc>
        <w:tc>
          <w:tcPr>
            <w:tcW w:w="851" w:type="dxa"/>
            <w:vAlign w:val="center"/>
          </w:tcPr>
          <w:p w:rsidR="00000000" w:rsidRDefault="00C4506D">
            <w:pPr>
              <w:spacing w:line="360" w:lineRule="auto"/>
              <w:jc w:val="center"/>
              <w:rPr>
                <w:rFonts w:ascii="等线" w:eastAsia="等线" w:hAnsi="等线" w:cs="Calibri"/>
                <w:b/>
                <w:sz w:val="20"/>
                <w:szCs w:val="18"/>
              </w:rPr>
            </w:pPr>
            <w:r>
              <w:rPr>
                <w:rFonts w:ascii="等线" w:eastAsia="等线" w:hAnsi="等线" w:cs="Calibri" w:hint="eastAsia"/>
                <w:b/>
                <w:sz w:val="20"/>
                <w:szCs w:val="18"/>
              </w:rPr>
              <w:t>是否开通转换</w:t>
            </w:r>
          </w:p>
        </w:tc>
        <w:tc>
          <w:tcPr>
            <w:tcW w:w="850" w:type="dxa"/>
            <w:vAlign w:val="center"/>
          </w:tcPr>
          <w:p w:rsidR="00000000" w:rsidRDefault="00C4506D">
            <w:pPr>
              <w:spacing w:line="360" w:lineRule="auto"/>
              <w:jc w:val="center"/>
              <w:rPr>
                <w:rFonts w:ascii="等线" w:eastAsia="等线" w:hAnsi="等线" w:cs="Calibri"/>
                <w:b/>
                <w:sz w:val="20"/>
                <w:szCs w:val="18"/>
              </w:rPr>
            </w:pPr>
            <w:r>
              <w:rPr>
                <w:rFonts w:ascii="等线" w:eastAsia="等线" w:hAnsi="等线" w:cs="Calibri" w:hint="eastAsia"/>
                <w:b/>
                <w:sz w:val="20"/>
                <w:szCs w:val="18"/>
              </w:rPr>
              <w:t>是否参加费率优惠</w:t>
            </w:r>
          </w:p>
        </w:tc>
      </w:tr>
      <w:tr w:rsidR="00000000">
        <w:trPr>
          <w:jc w:val="center"/>
        </w:trPr>
        <w:tc>
          <w:tcPr>
            <w:tcW w:w="1090" w:type="dxa"/>
            <w:vAlign w:val="center"/>
          </w:tcPr>
          <w:p w:rsidR="00000000" w:rsidRDefault="00C4506D">
            <w:pPr>
              <w:spacing w:line="360" w:lineRule="auto"/>
              <w:jc w:val="center"/>
              <w:rPr>
                <w:rFonts w:hint="eastAsia"/>
              </w:rPr>
            </w:pPr>
            <w:r>
              <w:rPr>
                <w:rFonts w:hint="eastAsia"/>
              </w:rPr>
              <w:t>024645</w:t>
            </w:r>
          </w:p>
        </w:tc>
        <w:tc>
          <w:tcPr>
            <w:tcW w:w="5426" w:type="dxa"/>
            <w:vAlign w:val="center"/>
          </w:tcPr>
          <w:p w:rsidR="00000000" w:rsidRDefault="00C4506D">
            <w:pPr>
              <w:spacing w:line="360" w:lineRule="auto"/>
              <w:jc w:val="center"/>
              <w:rPr>
                <w:rFonts w:hint="eastAsia"/>
              </w:rPr>
            </w:pPr>
            <w:r>
              <w:rPr>
                <w:rFonts w:hint="eastAsia"/>
              </w:rPr>
              <w:t>平安瑞和</w:t>
            </w:r>
            <w:r>
              <w:rPr>
                <w:rFonts w:hint="eastAsia"/>
              </w:rPr>
              <w:t>6</w:t>
            </w:r>
            <w:r>
              <w:rPr>
                <w:rFonts w:hint="eastAsia"/>
              </w:rPr>
              <w:t>个月持有期混</w:t>
            </w:r>
            <w:r>
              <w:rPr>
                <w:rFonts w:hint="eastAsia"/>
              </w:rPr>
              <w:t>合型证券投资基金（</w:t>
            </w:r>
            <w:r>
              <w:rPr>
                <w:rFonts w:hint="eastAsia"/>
              </w:rPr>
              <w:t>A</w:t>
            </w:r>
            <w:r>
              <w:rPr>
                <w:rFonts w:hint="eastAsia"/>
              </w:rPr>
              <w:t>类）</w:t>
            </w:r>
          </w:p>
        </w:tc>
        <w:tc>
          <w:tcPr>
            <w:tcW w:w="850" w:type="dxa"/>
            <w:vAlign w:val="center"/>
          </w:tcPr>
          <w:p w:rsidR="00000000" w:rsidRDefault="00C4506D">
            <w:pPr>
              <w:spacing w:line="360" w:lineRule="auto"/>
              <w:jc w:val="center"/>
              <w:rPr>
                <w:rFonts w:ascii="等线" w:eastAsia="等线" w:hAnsi="等线" w:cs="Calibri"/>
                <w:sz w:val="20"/>
                <w:szCs w:val="18"/>
              </w:rPr>
            </w:pPr>
            <w:r>
              <w:rPr>
                <w:rFonts w:hint="eastAsia"/>
              </w:rPr>
              <w:t>是</w:t>
            </w:r>
          </w:p>
        </w:tc>
        <w:tc>
          <w:tcPr>
            <w:tcW w:w="851" w:type="dxa"/>
            <w:vAlign w:val="center"/>
          </w:tcPr>
          <w:p w:rsidR="00000000" w:rsidRDefault="00C4506D">
            <w:pPr>
              <w:spacing w:line="360" w:lineRule="auto"/>
              <w:jc w:val="center"/>
              <w:rPr>
                <w:rFonts w:ascii="Calibri" w:hAnsi="Calibri"/>
              </w:rPr>
            </w:pPr>
            <w:r>
              <w:rPr>
                <w:rFonts w:ascii="Calibri" w:hAnsi="Calibri" w:hint="eastAsia"/>
              </w:rPr>
              <w:t>是</w:t>
            </w:r>
          </w:p>
        </w:tc>
        <w:tc>
          <w:tcPr>
            <w:tcW w:w="850" w:type="dxa"/>
            <w:vAlign w:val="center"/>
          </w:tcPr>
          <w:p w:rsidR="00000000" w:rsidRDefault="00C4506D">
            <w:pPr>
              <w:spacing w:line="360" w:lineRule="auto"/>
              <w:jc w:val="center"/>
              <w:rPr>
                <w:rFonts w:ascii="Calibri" w:hAnsi="Calibri" w:hint="eastAsia"/>
              </w:rPr>
            </w:pPr>
            <w:r>
              <w:rPr>
                <w:rFonts w:ascii="Calibri" w:hAnsi="Calibri" w:hint="eastAsia"/>
              </w:rPr>
              <w:t>是</w:t>
            </w:r>
          </w:p>
        </w:tc>
      </w:tr>
      <w:tr w:rsidR="00000000">
        <w:trPr>
          <w:jc w:val="center"/>
        </w:trPr>
        <w:tc>
          <w:tcPr>
            <w:tcW w:w="1090" w:type="dxa"/>
            <w:vAlign w:val="center"/>
          </w:tcPr>
          <w:p w:rsidR="00000000" w:rsidRDefault="00C4506D">
            <w:pPr>
              <w:spacing w:line="360" w:lineRule="auto"/>
              <w:jc w:val="center"/>
              <w:rPr>
                <w:rFonts w:hint="eastAsia"/>
              </w:rPr>
            </w:pPr>
            <w:r>
              <w:rPr>
                <w:rFonts w:hint="eastAsia"/>
              </w:rPr>
              <w:t>02464</w:t>
            </w:r>
            <w:r>
              <w:rPr>
                <w:rFonts w:hint="eastAsia"/>
              </w:rPr>
              <w:t>6</w:t>
            </w:r>
          </w:p>
        </w:tc>
        <w:tc>
          <w:tcPr>
            <w:tcW w:w="5426" w:type="dxa"/>
            <w:vAlign w:val="center"/>
          </w:tcPr>
          <w:p w:rsidR="00000000" w:rsidRDefault="00C4506D">
            <w:pPr>
              <w:spacing w:line="360" w:lineRule="auto"/>
              <w:jc w:val="center"/>
              <w:rPr>
                <w:rFonts w:hint="eastAsia"/>
              </w:rPr>
            </w:pPr>
            <w:r>
              <w:rPr>
                <w:rFonts w:hint="eastAsia"/>
              </w:rPr>
              <w:t>平安瑞和</w:t>
            </w:r>
            <w:r>
              <w:rPr>
                <w:rFonts w:hint="eastAsia"/>
              </w:rPr>
              <w:t>6</w:t>
            </w:r>
            <w:r>
              <w:rPr>
                <w:rFonts w:hint="eastAsia"/>
              </w:rPr>
              <w:t>个月持有期混合型证券投资基金（</w:t>
            </w:r>
            <w:r>
              <w:rPr>
                <w:rFonts w:hint="eastAsia"/>
              </w:rPr>
              <w:t>C</w:t>
            </w:r>
            <w:r>
              <w:rPr>
                <w:rFonts w:hint="eastAsia"/>
              </w:rPr>
              <w:t>类）</w:t>
            </w:r>
          </w:p>
        </w:tc>
        <w:tc>
          <w:tcPr>
            <w:tcW w:w="850" w:type="dxa"/>
            <w:vAlign w:val="center"/>
          </w:tcPr>
          <w:p w:rsidR="00000000" w:rsidRDefault="00C4506D">
            <w:pPr>
              <w:spacing w:line="360" w:lineRule="auto"/>
              <w:jc w:val="center"/>
              <w:rPr>
                <w:rFonts w:ascii="等线" w:eastAsia="等线" w:hAnsi="等线" w:cs="Calibri" w:hint="eastAsia"/>
                <w:sz w:val="20"/>
                <w:szCs w:val="18"/>
              </w:rPr>
            </w:pPr>
            <w:r>
              <w:rPr>
                <w:rFonts w:hint="eastAsia"/>
              </w:rPr>
              <w:t>是</w:t>
            </w:r>
          </w:p>
        </w:tc>
        <w:tc>
          <w:tcPr>
            <w:tcW w:w="851" w:type="dxa"/>
            <w:vAlign w:val="center"/>
          </w:tcPr>
          <w:p w:rsidR="00000000" w:rsidRDefault="00C4506D">
            <w:pPr>
              <w:spacing w:line="360" w:lineRule="auto"/>
              <w:jc w:val="center"/>
              <w:rPr>
                <w:rFonts w:ascii="Calibri" w:hAnsi="Calibri"/>
              </w:rPr>
            </w:pPr>
            <w:r>
              <w:rPr>
                <w:rFonts w:ascii="Calibri" w:hAnsi="Calibri" w:hint="eastAsia"/>
              </w:rPr>
              <w:t>是</w:t>
            </w:r>
          </w:p>
        </w:tc>
        <w:tc>
          <w:tcPr>
            <w:tcW w:w="850" w:type="dxa"/>
            <w:vAlign w:val="center"/>
          </w:tcPr>
          <w:p w:rsidR="00000000" w:rsidRDefault="00C4506D">
            <w:pPr>
              <w:spacing w:line="360" w:lineRule="auto"/>
              <w:jc w:val="center"/>
              <w:rPr>
                <w:rFonts w:ascii="Calibri" w:hAnsi="Calibri" w:hint="eastAsia"/>
              </w:rPr>
            </w:pPr>
            <w:r>
              <w:rPr>
                <w:rFonts w:ascii="Calibri" w:hAnsi="Calibri" w:hint="eastAsia"/>
              </w:rPr>
              <w:t>是</w:t>
            </w:r>
          </w:p>
        </w:tc>
      </w:tr>
      <w:tr w:rsidR="00000000">
        <w:trPr>
          <w:jc w:val="center"/>
        </w:trPr>
        <w:tc>
          <w:tcPr>
            <w:tcW w:w="1090" w:type="dxa"/>
            <w:vAlign w:val="center"/>
          </w:tcPr>
          <w:p w:rsidR="00000000" w:rsidRDefault="00C4506D">
            <w:pPr>
              <w:spacing w:line="360" w:lineRule="auto"/>
              <w:jc w:val="center"/>
              <w:rPr>
                <w:rFonts w:hint="eastAsia"/>
              </w:rPr>
            </w:pPr>
            <w:r>
              <w:rPr>
                <w:rFonts w:hint="eastAsia"/>
              </w:rPr>
              <w:t>016783</w:t>
            </w:r>
          </w:p>
        </w:tc>
        <w:tc>
          <w:tcPr>
            <w:tcW w:w="5426" w:type="dxa"/>
            <w:vAlign w:val="center"/>
          </w:tcPr>
          <w:p w:rsidR="00000000" w:rsidRDefault="00C4506D">
            <w:pPr>
              <w:spacing w:line="360" w:lineRule="auto"/>
              <w:jc w:val="center"/>
              <w:rPr>
                <w:rFonts w:hint="eastAsia"/>
              </w:rPr>
            </w:pPr>
            <w:r>
              <w:rPr>
                <w:rFonts w:hint="eastAsia"/>
              </w:rPr>
              <w:t>平安养老目标日期</w:t>
            </w:r>
            <w:r>
              <w:rPr>
                <w:rFonts w:hint="eastAsia"/>
              </w:rPr>
              <w:t>2050</w:t>
            </w:r>
            <w:r>
              <w:rPr>
                <w:rFonts w:hint="eastAsia"/>
              </w:rPr>
              <w:t>三年持有期混合型发起式基金中基金（</w:t>
            </w:r>
            <w:r>
              <w:rPr>
                <w:rFonts w:hint="eastAsia"/>
              </w:rPr>
              <w:t>FOF</w:t>
            </w:r>
            <w:r>
              <w:rPr>
                <w:rFonts w:hint="eastAsia"/>
              </w:rPr>
              <w:t>）</w:t>
            </w:r>
          </w:p>
        </w:tc>
        <w:tc>
          <w:tcPr>
            <w:tcW w:w="850" w:type="dxa"/>
            <w:vAlign w:val="center"/>
          </w:tcPr>
          <w:p w:rsidR="00000000" w:rsidRDefault="00C4506D">
            <w:pPr>
              <w:spacing w:line="360" w:lineRule="auto"/>
              <w:jc w:val="center"/>
              <w:rPr>
                <w:rFonts w:hint="eastAsia"/>
              </w:rPr>
            </w:pPr>
            <w:r>
              <w:rPr>
                <w:rFonts w:hint="eastAsia"/>
              </w:rPr>
              <w:t>是</w:t>
            </w:r>
          </w:p>
        </w:tc>
        <w:tc>
          <w:tcPr>
            <w:tcW w:w="851" w:type="dxa"/>
            <w:vAlign w:val="center"/>
          </w:tcPr>
          <w:p w:rsidR="00000000" w:rsidRDefault="00C4506D">
            <w:pPr>
              <w:spacing w:line="360" w:lineRule="auto"/>
              <w:jc w:val="center"/>
              <w:rPr>
                <w:rFonts w:ascii="Calibri" w:hAnsi="Calibri" w:hint="eastAsia"/>
              </w:rPr>
            </w:pPr>
            <w:r>
              <w:rPr>
                <w:rFonts w:ascii="Calibri" w:hAnsi="Calibri" w:hint="eastAsia"/>
              </w:rPr>
              <w:t>否</w:t>
            </w:r>
          </w:p>
        </w:tc>
        <w:tc>
          <w:tcPr>
            <w:tcW w:w="850" w:type="dxa"/>
            <w:vAlign w:val="center"/>
          </w:tcPr>
          <w:p w:rsidR="00000000" w:rsidRDefault="00C4506D">
            <w:pPr>
              <w:spacing w:line="360" w:lineRule="auto"/>
              <w:jc w:val="center"/>
              <w:rPr>
                <w:rFonts w:ascii="Calibri" w:hAnsi="Calibri" w:hint="eastAsia"/>
              </w:rPr>
            </w:pPr>
            <w:r>
              <w:rPr>
                <w:rFonts w:ascii="Calibri" w:hAnsi="Calibri" w:hint="eastAsia"/>
              </w:rPr>
              <w:t>是</w:t>
            </w:r>
          </w:p>
        </w:tc>
      </w:tr>
      <w:tr w:rsidR="00000000">
        <w:trPr>
          <w:jc w:val="center"/>
        </w:trPr>
        <w:tc>
          <w:tcPr>
            <w:tcW w:w="1090" w:type="dxa"/>
            <w:vAlign w:val="center"/>
          </w:tcPr>
          <w:p w:rsidR="00000000" w:rsidRDefault="00C4506D">
            <w:pPr>
              <w:spacing w:line="360" w:lineRule="auto"/>
              <w:jc w:val="center"/>
              <w:rPr>
                <w:rFonts w:hint="eastAsia"/>
              </w:rPr>
            </w:pPr>
            <w:r>
              <w:rPr>
                <w:rFonts w:hint="eastAsia"/>
              </w:rPr>
              <w:t>024493</w:t>
            </w:r>
          </w:p>
        </w:tc>
        <w:tc>
          <w:tcPr>
            <w:tcW w:w="5426" w:type="dxa"/>
            <w:vAlign w:val="center"/>
          </w:tcPr>
          <w:p w:rsidR="00000000" w:rsidRDefault="00C4506D">
            <w:pPr>
              <w:spacing w:line="360" w:lineRule="auto"/>
              <w:jc w:val="center"/>
              <w:rPr>
                <w:rFonts w:hint="eastAsia"/>
              </w:rPr>
            </w:pPr>
            <w:r>
              <w:rPr>
                <w:rFonts w:hint="eastAsia"/>
              </w:rPr>
              <w:t>平安元亨</w:t>
            </w:r>
            <w:r>
              <w:rPr>
                <w:rFonts w:hint="eastAsia"/>
              </w:rPr>
              <w:t>120</w:t>
            </w:r>
            <w:r>
              <w:rPr>
                <w:rFonts w:hint="eastAsia"/>
              </w:rPr>
              <w:t>天持有期债券型基金中基金（</w:t>
            </w:r>
            <w:r>
              <w:rPr>
                <w:rFonts w:hint="eastAsia"/>
              </w:rPr>
              <w:t>FOF</w:t>
            </w:r>
            <w:r>
              <w:rPr>
                <w:rFonts w:hint="eastAsia"/>
              </w:rPr>
              <w:t>）（</w:t>
            </w:r>
            <w:r>
              <w:rPr>
                <w:rFonts w:hint="eastAsia"/>
              </w:rPr>
              <w:t>A</w:t>
            </w:r>
            <w:r>
              <w:rPr>
                <w:rFonts w:hint="eastAsia"/>
              </w:rPr>
              <w:t>类）</w:t>
            </w:r>
          </w:p>
        </w:tc>
        <w:tc>
          <w:tcPr>
            <w:tcW w:w="850" w:type="dxa"/>
            <w:vAlign w:val="center"/>
          </w:tcPr>
          <w:p w:rsidR="00000000" w:rsidRDefault="00C4506D">
            <w:pPr>
              <w:spacing w:line="360" w:lineRule="auto"/>
              <w:jc w:val="center"/>
              <w:rPr>
                <w:rFonts w:hint="eastAsia"/>
              </w:rPr>
            </w:pPr>
            <w:r>
              <w:rPr>
                <w:rFonts w:hint="eastAsia"/>
              </w:rPr>
              <w:t>是</w:t>
            </w:r>
          </w:p>
        </w:tc>
        <w:tc>
          <w:tcPr>
            <w:tcW w:w="851" w:type="dxa"/>
            <w:vAlign w:val="center"/>
          </w:tcPr>
          <w:p w:rsidR="00000000" w:rsidRDefault="00C4506D">
            <w:pPr>
              <w:spacing w:line="360" w:lineRule="auto"/>
              <w:jc w:val="center"/>
              <w:rPr>
                <w:rFonts w:ascii="Calibri" w:hAnsi="Calibri" w:hint="eastAsia"/>
              </w:rPr>
            </w:pPr>
            <w:r>
              <w:rPr>
                <w:rFonts w:ascii="Calibri" w:hAnsi="Calibri" w:hint="eastAsia"/>
              </w:rPr>
              <w:t>否</w:t>
            </w:r>
          </w:p>
        </w:tc>
        <w:tc>
          <w:tcPr>
            <w:tcW w:w="850" w:type="dxa"/>
            <w:vAlign w:val="center"/>
          </w:tcPr>
          <w:p w:rsidR="00000000" w:rsidRDefault="00C4506D">
            <w:pPr>
              <w:spacing w:line="360" w:lineRule="auto"/>
              <w:jc w:val="center"/>
              <w:rPr>
                <w:rFonts w:ascii="Calibri" w:hAnsi="Calibri" w:hint="eastAsia"/>
              </w:rPr>
            </w:pPr>
            <w:r>
              <w:rPr>
                <w:rFonts w:ascii="Calibri" w:hAnsi="Calibri" w:hint="eastAsia"/>
              </w:rPr>
              <w:t>是</w:t>
            </w:r>
          </w:p>
        </w:tc>
      </w:tr>
      <w:tr w:rsidR="00000000">
        <w:trPr>
          <w:jc w:val="center"/>
        </w:trPr>
        <w:tc>
          <w:tcPr>
            <w:tcW w:w="1090" w:type="dxa"/>
            <w:vAlign w:val="center"/>
          </w:tcPr>
          <w:p w:rsidR="00000000" w:rsidRDefault="00C4506D">
            <w:pPr>
              <w:spacing w:line="360" w:lineRule="auto"/>
              <w:jc w:val="center"/>
              <w:rPr>
                <w:rFonts w:hint="eastAsia"/>
              </w:rPr>
            </w:pPr>
            <w:r>
              <w:rPr>
                <w:rFonts w:hint="eastAsia"/>
              </w:rPr>
              <w:t>02449</w:t>
            </w:r>
            <w:r>
              <w:rPr>
                <w:rFonts w:hint="eastAsia"/>
              </w:rPr>
              <w:t>4</w:t>
            </w:r>
          </w:p>
        </w:tc>
        <w:tc>
          <w:tcPr>
            <w:tcW w:w="5426" w:type="dxa"/>
            <w:vAlign w:val="center"/>
          </w:tcPr>
          <w:p w:rsidR="00000000" w:rsidRDefault="00C4506D">
            <w:pPr>
              <w:spacing w:line="360" w:lineRule="auto"/>
              <w:jc w:val="center"/>
              <w:rPr>
                <w:rFonts w:hint="eastAsia"/>
              </w:rPr>
            </w:pPr>
            <w:r>
              <w:rPr>
                <w:rFonts w:hint="eastAsia"/>
              </w:rPr>
              <w:t>平安元亨</w:t>
            </w:r>
            <w:r>
              <w:rPr>
                <w:rFonts w:hint="eastAsia"/>
              </w:rPr>
              <w:t>120</w:t>
            </w:r>
            <w:r>
              <w:rPr>
                <w:rFonts w:hint="eastAsia"/>
              </w:rPr>
              <w:t>天持有期债券型基金中基金（</w:t>
            </w:r>
            <w:r>
              <w:rPr>
                <w:rFonts w:hint="eastAsia"/>
              </w:rPr>
              <w:t>FOF</w:t>
            </w:r>
            <w:r>
              <w:rPr>
                <w:rFonts w:hint="eastAsia"/>
              </w:rPr>
              <w:t>）（</w:t>
            </w:r>
            <w:r>
              <w:rPr>
                <w:rFonts w:hint="eastAsia"/>
              </w:rPr>
              <w:t>C</w:t>
            </w:r>
            <w:r>
              <w:rPr>
                <w:rFonts w:hint="eastAsia"/>
              </w:rPr>
              <w:t>类）</w:t>
            </w:r>
          </w:p>
        </w:tc>
        <w:tc>
          <w:tcPr>
            <w:tcW w:w="850" w:type="dxa"/>
            <w:vAlign w:val="center"/>
          </w:tcPr>
          <w:p w:rsidR="00000000" w:rsidRDefault="00C4506D">
            <w:pPr>
              <w:spacing w:line="360" w:lineRule="auto"/>
              <w:jc w:val="center"/>
              <w:rPr>
                <w:rFonts w:hint="eastAsia"/>
              </w:rPr>
            </w:pPr>
            <w:r>
              <w:rPr>
                <w:rFonts w:hint="eastAsia"/>
              </w:rPr>
              <w:t>是</w:t>
            </w:r>
          </w:p>
        </w:tc>
        <w:tc>
          <w:tcPr>
            <w:tcW w:w="851" w:type="dxa"/>
            <w:vAlign w:val="center"/>
          </w:tcPr>
          <w:p w:rsidR="00000000" w:rsidRDefault="00C4506D">
            <w:pPr>
              <w:spacing w:line="360" w:lineRule="auto"/>
              <w:jc w:val="center"/>
              <w:rPr>
                <w:rFonts w:ascii="Calibri" w:hAnsi="Calibri" w:hint="eastAsia"/>
              </w:rPr>
            </w:pPr>
            <w:r>
              <w:rPr>
                <w:rFonts w:ascii="Calibri" w:hAnsi="Calibri" w:hint="eastAsia"/>
              </w:rPr>
              <w:t>否</w:t>
            </w:r>
          </w:p>
        </w:tc>
        <w:tc>
          <w:tcPr>
            <w:tcW w:w="850" w:type="dxa"/>
            <w:vAlign w:val="center"/>
          </w:tcPr>
          <w:p w:rsidR="00000000" w:rsidRDefault="00C4506D">
            <w:pPr>
              <w:spacing w:line="360" w:lineRule="auto"/>
              <w:jc w:val="center"/>
              <w:rPr>
                <w:rFonts w:ascii="Calibri" w:hAnsi="Calibri" w:hint="eastAsia"/>
              </w:rPr>
            </w:pPr>
            <w:r>
              <w:rPr>
                <w:rFonts w:ascii="Calibri" w:hAnsi="Calibri" w:hint="eastAsia"/>
              </w:rPr>
              <w:t>是</w:t>
            </w:r>
          </w:p>
        </w:tc>
      </w:tr>
      <w:tr w:rsidR="00000000">
        <w:trPr>
          <w:jc w:val="center"/>
        </w:trPr>
        <w:tc>
          <w:tcPr>
            <w:tcW w:w="1090" w:type="dxa"/>
            <w:vAlign w:val="center"/>
          </w:tcPr>
          <w:p w:rsidR="00000000" w:rsidRDefault="00C4506D">
            <w:pPr>
              <w:spacing w:line="360" w:lineRule="auto"/>
              <w:jc w:val="center"/>
              <w:rPr>
                <w:rFonts w:hint="eastAsia"/>
              </w:rPr>
            </w:pPr>
            <w:r>
              <w:rPr>
                <w:rFonts w:hint="eastAsia"/>
              </w:rPr>
              <w:t>022074</w:t>
            </w:r>
          </w:p>
        </w:tc>
        <w:tc>
          <w:tcPr>
            <w:tcW w:w="5426" w:type="dxa"/>
            <w:vAlign w:val="center"/>
          </w:tcPr>
          <w:p w:rsidR="00000000" w:rsidRDefault="00C4506D">
            <w:pPr>
              <w:spacing w:line="360" w:lineRule="auto"/>
              <w:jc w:val="center"/>
              <w:rPr>
                <w:rFonts w:hint="eastAsia"/>
              </w:rPr>
            </w:pPr>
            <w:r>
              <w:rPr>
                <w:rFonts w:hint="eastAsia"/>
              </w:rPr>
              <w:t>平安元嘉</w:t>
            </w:r>
            <w:r>
              <w:rPr>
                <w:rFonts w:hint="eastAsia"/>
              </w:rPr>
              <w:t>90</w:t>
            </w:r>
            <w:r>
              <w:rPr>
                <w:rFonts w:hint="eastAsia"/>
              </w:rPr>
              <w:t>天持有期债券型基金中基金（</w:t>
            </w:r>
            <w:r>
              <w:rPr>
                <w:rFonts w:hint="eastAsia"/>
              </w:rPr>
              <w:t>FOF</w:t>
            </w:r>
            <w:r>
              <w:rPr>
                <w:rFonts w:hint="eastAsia"/>
              </w:rPr>
              <w:t>）（</w:t>
            </w:r>
            <w:r>
              <w:rPr>
                <w:rFonts w:hint="eastAsia"/>
              </w:rPr>
              <w:t>A</w:t>
            </w:r>
            <w:r>
              <w:rPr>
                <w:rFonts w:hint="eastAsia"/>
              </w:rPr>
              <w:t>类）</w:t>
            </w:r>
          </w:p>
        </w:tc>
        <w:tc>
          <w:tcPr>
            <w:tcW w:w="850" w:type="dxa"/>
            <w:vAlign w:val="center"/>
          </w:tcPr>
          <w:p w:rsidR="00000000" w:rsidRDefault="00C4506D">
            <w:pPr>
              <w:spacing w:line="360" w:lineRule="auto"/>
              <w:jc w:val="center"/>
              <w:rPr>
                <w:rFonts w:hint="eastAsia"/>
              </w:rPr>
            </w:pPr>
            <w:r>
              <w:rPr>
                <w:rFonts w:hint="eastAsia"/>
              </w:rPr>
              <w:t>是</w:t>
            </w:r>
          </w:p>
        </w:tc>
        <w:tc>
          <w:tcPr>
            <w:tcW w:w="851" w:type="dxa"/>
            <w:vAlign w:val="center"/>
          </w:tcPr>
          <w:p w:rsidR="00000000" w:rsidRDefault="00C4506D">
            <w:pPr>
              <w:spacing w:line="360" w:lineRule="auto"/>
              <w:jc w:val="center"/>
              <w:rPr>
                <w:rFonts w:ascii="Calibri" w:hAnsi="Calibri" w:hint="eastAsia"/>
              </w:rPr>
            </w:pPr>
            <w:r>
              <w:rPr>
                <w:rFonts w:ascii="Calibri" w:hAnsi="Calibri" w:hint="eastAsia"/>
              </w:rPr>
              <w:t>否</w:t>
            </w:r>
          </w:p>
        </w:tc>
        <w:tc>
          <w:tcPr>
            <w:tcW w:w="850" w:type="dxa"/>
            <w:vAlign w:val="center"/>
          </w:tcPr>
          <w:p w:rsidR="00000000" w:rsidRDefault="00C4506D">
            <w:pPr>
              <w:spacing w:line="360" w:lineRule="auto"/>
              <w:jc w:val="center"/>
              <w:rPr>
                <w:rFonts w:ascii="Calibri" w:hAnsi="Calibri" w:hint="eastAsia"/>
              </w:rPr>
            </w:pPr>
            <w:r>
              <w:rPr>
                <w:rFonts w:ascii="Calibri" w:hAnsi="Calibri" w:hint="eastAsia"/>
              </w:rPr>
              <w:t>是</w:t>
            </w:r>
          </w:p>
        </w:tc>
      </w:tr>
      <w:tr w:rsidR="00000000">
        <w:trPr>
          <w:jc w:val="center"/>
        </w:trPr>
        <w:tc>
          <w:tcPr>
            <w:tcW w:w="1090" w:type="dxa"/>
            <w:vAlign w:val="center"/>
          </w:tcPr>
          <w:p w:rsidR="00000000" w:rsidRDefault="00C4506D">
            <w:pPr>
              <w:spacing w:line="360" w:lineRule="auto"/>
              <w:jc w:val="center"/>
              <w:rPr>
                <w:rFonts w:hint="eastAsia"/>
              </w:rPr>
            </w:pPr>
            <w:r>
              <w:rPr>
                <w:rFonts w:hint="eastAsia"/>
              </w:rPr>
              <w:t>02207</w:t>
            </w:r>
            <w:r>
              <w:rPr>
                <w:rFonts w:hint="eastAsia"/>
              </w:rPr>
              <w:t>5</w:t>
            </w:r>
          </w:p>
        </w:tc>
        <w:tc>
          <w:tcPr>
            <w:tcW w:w="5426" w:type="dxa"/>
            <w:vAlign w:val="center"/>
          </w:tcPr>
          <w:p w:rsidR="00000000" w:rsidRDefault="00C4506D">
            <w:pPr>
              <w:spacing w:line="360" w:lineRule="auto"/>
              <w:jc w:val="center"/>
              <w:rPr>
                <w:rFonts w:hint="eastAsia"/>
              </w:rPr>
            </w:pPr>
            <w:r>
              <w:rPr>
                <w:rFonts w:hint="eastAsia"/>
              </w:rPr>
              <w:t>平安元嘉</w:t>
            </w:r>
            <w:r>
              <w:rPr>
                <w:rFonts w:hint="eastAsia"/>
              </w:rPr>
              <w:t>90</w:t>
            </w:r>
            <w:r>
              <w:rPr>
                <w:rFonts w:hint="eastAsia"/>
              </w:rPr>
              <w:t>天持有期债券型基金</w:t>
            </w:r>
            <w:r>
              <w:rPr>
                <w:rFonts w:hint="eastAsia"/>
              </w:rPr>
              <w:t>中基金（</w:t>
            </w:r>
            <w:r>
              <w:rPr>
                <w:rFonts w:hint="eastAsia"/>
              </w:rPr>
              <w:t>FOF</w:t>
            </w:r>
            <w:r>
              <w:rPr>
                <w:rFonts w:hint="eastAsia"/>
              </w:rPr>
              <w:t>）（</w:t>
            </w:r>
            <w:r>
              <w:rPr>
                <w:rFonts w:hint="eastAsia"/>
              </w:rPr>
              <w:t>C</w:t>
            </w:r>
            <w:r>
              <w:rPr>
                <w:rFonts w:hint="eastAsia"/>
              </w:rPr>
              <w:t>类）</w:t>
            </w:r>
          </w:p>
        </w:tc>
        <w:tc>
          <w:tcPr>
            <w:tcW w:w="850" w:type="dxa"/>
            <w:vAlign w:val="center"/>
          </w:tcPr>
          <w:p w:rsidR="00000000" w:rsidRDefault="00C4506D">
            <w:pPr>
              <w:spacing w:line="360" w:lineRule="auto"/>
              <w:jc w:val="center"/>
              <w:rPr>
                <w:rFonts w:hint="eastAsia"/>
              </w:rPr>
            </w:pPr>
            <w:r>
              <w:rPr>
                <w:rFonts w:hint="eastAsia"/>
              </w:rPr>
              <w:t>是</w:t>
            </w:r>
          </w:p>
        </w:tc>
        <w:tc>
          <w:tcPr>
            <w:tcW w:w="851" w:type="dxa"/>
            <w:vAlign w:val="center"/>
          </w:tcPr>
          <w:p w:rsidR="00000000" w:rsidRDefault="00C4506D">
            <w:pPr>
              <w:spacing w:line="360" w:lineRule="auto"/>
              <w:jc w:val="center"/>
              <w:rPr>
                <w:rFonts w:ascii="Calibri" w:hAnsi="Calibri" w:hint="eastAsia"/>
              </w:rPr>
            </w:pPr>
            <w:r>
              <w:rPr>
                <w:rFonts w:ascii="Calibri" w:hAnsi="Calibri" w:hint="eastAsia"/>
              </w:rPr>
              <w:t>否</w:t>
            </w:r>
          </w:p>
        </w:tc>
        <w:tc>
          <w:tcPr>
            <w:tcW w:w="850" w:type="dxa"/>
            <w:vAlign w:val="center"/>
          </w:tcPr>
          <w:p w:rsidR="00000000" w:rsidRDefault="00C4506D">
            <w:pPr>
              <w:spacing w:line="360" w:lineRule="auto"/>
              <w:jc w:val="center"/>
              <w:rPr>
                <w:rFonts w:ascii="Calibri" w:hAnsi="Calibri" w:hint="eastAsia"/>
              </w:rPr>
            </w:pPr>
            <w:r>
              <w:rPr>
                <w:rFonts w:hint="eastAsia"/>
              </w:rPr>
              <w:t>是</w:t>
            </w:r>
          </w:p>
        </w:tc>
      </w:tr>
      <w:tr w:rsidR="00000000">
        <w:trPr>
          <w:jc w:val="center"/>
        </w:trPr>
        <w:tc>
          <w:tcPr>
            <w:tcW w:w="1090" w:type="dxa"/>
            <w:vAlign w:val="center"/>
          </w:tcPr>
          <w:p w:rsidR="00000000" w:rsidRDefault="00C4506D">
            <w:pPr>
              <w:spacing w:line="360" w:lineRule="auto"/>
              <w:jc w:val="center"/>
              <w:rPr>
                <w:rFonts w:hint="eastAsia"/>
              </w:rPr>
            </w:pPr>
            <w:r>
              <w:rPr>
                <w:rFonts w:hint="eastAsia"/>
              </w:rPr>
              <w:t>022997</w:t>
            </w:r>
          </w:p>
        </w:tc>
        <w:tc>
          <w:tcPr>
            <w:tcW w:w="5426" w:type="dxa"/>
            <w:vAlign w:val="center"/>
          </w:tcPr>
          <w:p w:rsidR="00000000" w:rsidRDefault="00C4506D">
            <w:pPr>
              <w:spacing w:line="360" w:lineRule="auto"/>
              <w:jc w:val="center"/>
              <w:rPr>
                <w:rFonts w:hint="eastAsia"/>
              </w:rPr>
            </w:pPr>
            <w:r>
              <w:rPr>
                <w:rFonts w:hint="eastAsia"/>
              </w:rPr>
              <w:t>平安元享</w:t>
            </w:r>
            <w:r>
              <w:rPr>
                <w:rFonts w:hint="eastAsia"/>
              </w:rPr>
              <w:t>90</w:t>
            </w:r>
            <w:r>
              <w:rPr>
                <w:rFonts w:hint="eastAsia"/>
              </w:rPr>
              <w:t>天持有期债券型基金中基金（</w:t>
            </w:r>
            <w:r>
              <w:rPr>
                <w:rFonts w:hint="eastAsia"/>
              </w:rPr>
              <w:t>FOF</w:t>
            </w:r>
            <w:r>
              <w:rPr>
                <w:rFonts w:hint="eastAsia"/>
              </w:rPr>
              <w:t>）（</w:t>
            </w:r>
            <w:r>
              <w:rPr>
                <w:rFonts w:hint="eastAsia"/>
              </w:rPr>
              <w:t>A</w:t>
            </w:r>
            <w:r>
              <w:rPr>
                <w:rFonts w:hint="eastAsia"/>
              </w:rPr>
              <w:t>类）</w:t>
            </w:r>
          </w:p>
        </w:tc>
        <w:tc>
          <w:tcPr>
            <w:tcW w:w="850" w:type="dxa"/>
            <w:vAlign w:val="center"/>
          </w:tcPr>
          <w:p w:rsidR="00000000" w:rsidRDefault="00C4506D">
            <w:pPr>
              <w:spacing w:line="360" w:lineRule="auto"/>
              <w:jc w:val="center"/>
              <w:rPr>
                <w:rFonts w:hint="eastAsia"/>
              </w:rPr>
            </w:pPr>
            <w:r>
              <w:rPr>
                <w:rFonts w:hint="eastAsia"/>
              </w:rPr>
              <w:t>是</w:t>
            </w:r>
          </w:p>
        </w:tc>
        <w:tc>
          <w:tcPr>
            <w:tcW w:w="851" w:type="dxa"/>
            <w:vAlign w:val="center"/>
          </w:tcPr>
          <w:p w:rsidR="00000000" w:rsidRDefault="00C4506D">
            <w:pPr>
              <w:spacing w:line="360" w:lineRule="auto"/>
              <w:jc w:val="center"/>
              <w:rPr>
                <w:rFonts w:ascii="Calibri" w:hAnsi="Calibri" w:hint="eastAsia"/>
              </w:rPr>
            </w:pPr>
            <w:r>
              <w:rPr>
                <w:rFonts w:ascii="Calibri" w:hAnsi="Calibri" w:hint="eastAsia"/>
              </w:rPr>
              <w:t>否</w:t>
            </w:r>
          </w:p>
        </w:tc>
        <w:tc>
          <w:tcPr>
            <w:tcW w:w="850" w:type="dxa"/>
            <w:vAlign w:val="center"/>
          </w:tcPr>
          <w:p w:rsidR="00000000" w:rsidRDefault="00C4506D">
            <w:pPr>
              <w:spacing w:line="360" w:lineRule="auto"/>
              <w:jc w:val="center"/>
              <w:rPr>
                <w:rFonts w:ascii="Calibri" w:hAnsi="Calibri" w:hint="eastAsia"/>
              </w:rPr>
            </w:pPr>
            <w:r>
              <w:rPr>
                <w:rFonts w:hint="eastAsia"/>
              </w:rPr>
              <w:t>是</w:t>
            </w:r>
          </w:p>
        </w:tc>
      </w:tr>
      <w:tr w:rsidR="00000000">
        <w:trPr>
          <w:jc w:val="center"/>
        </w:trPr>
        <w:tc>
          <w:tcPr>
            <w:tcW w:w="1090" w:type="dxa"/>
            <w:vAlign w:val="center"/>
          </w:tcPr>
          <w:p w:rsidR="00000000" w:rsidRDefault="00C4506D">
            <w:pPr>
              <w:spacing w:line="360" w:lineRule="auto"/>
              <w:jc w:val="center"/>
              <w:rPr>
                <w:rFonts w:hint="eastAsia"/>
              </w:rPr>
            </w:pPr>
            <w:r>
              <w:rPr>
                <w:rFonts w:hint="eastAsia"/>
              </w:rPr>
              <w:t>02299</w:t>
            </w:r>
            <w:r>
              <w:rPr>
                <w:rFonts w:hint="eastAsia"/>
              </w:rPr>
              <w:t>8</w:t>
            </w:r>
          </w:p>
        </w:tc>
        <w:tc>
          <w:tcPr>
            <w:tcW w:w="5426" w:type="dxa"/>
            <w:vAlign w:val="center"/>
          </w:tcPr>
          <w:p w:rsidR="00000000" w:rsidRDefault="00C4506D">
            <w:pPr>
              <w:spacing w:line="360" w:lineRule="auto"/>
              <w:jc w:val="center"/>
              <w:rPr>
                <w:rFonts w:hint="eastAsia"/>
              </w:rPr>
            </w:pPr>
            <w:r>
              <w:rPr>
                <w:rFonts w:hint="eastAsia"/>
              </w:rPr>
              <w:t>平安元享</w:t>
            </w:r>
            <w:r>
              <w:rPr>
                <w:rFonts w:hint="eastAsia"/>
              </w:rPr>
              <w:t>90</w:t>
            </w:r>
            <w:r>
              <w:rPr>
                <w:rFonts w:hint="eastAsia"/>
              </w:rPr>
              <w:t>天持有期债券型基金中基金（</w:t>
            </w:r>
            <w:r>
              <w:rPr>
                <w:rFonts w:hint="eastAsia"/>
              </w:rPr>
              <w:t>FOF</w:t>
            </w:r>
            <w:r>
              <w:rPr>
                <w:rFonts w:hint="eastAsia"/>
              </w:rPr>
              <w:t>）（</w:t>
            </w:r>
            <w:r>
              <w:rPr>
                <w:rFonts w:hint="eastAsia"/>
              </w:rPr>
              <w:t>C</w:t>
            </w:r>
            <w:r>
              <w:rPr>
                <w:rFonts w:hint="eastAsia"/>
              </w:rPr>
              <w:t>类）</w:t>
            </w:r>
          </w:p>
        </w:tc>
        <w:tc>
          <w:tcPr>
            <w:tcW w:w="850" w:type="dxa"/>
            <w:vAlign w:val="center"/>
          </w:tcPr>
          <w:p w:rsidR="00000000" w:rsidRDefault="00C4506D">
            <w:pPr>
              <w:spacing w:line="360" w:lineRule="auto"/>
              <w:jc w:val="center"/>
              <w:rPr>
                <w:rFonts w:hint="eastAsia"/>
              </w:rPr>
            </w:pPr>
            <w:r>
              <w:rPr>
                <w:rFonts w:hint="eastAsia"/>
              </w:rPr>
              <w:t>是</w:t>
            </w:r>
          </w:p>
        </w:tc>
        <w:tc>
          <w:tcPr>
            <w:tcW w:w="851" w:type="dxa"/>
            <w:vAlign w:val="center"/>
          </w:tcPr>
          <w:p w:rsidR="00000000" w:rsidRDefault="00C4506D">
            <w:pPr>
              <w:spacing w:line="360" w:lineRule="auto"/>
              <w:jc w:val="center"/>
              <w:rPr>
                <w:rFonts w:ascii="Calibri" w:hAnsi="Calibri" w:hint="eastAsia"/>
              </w:rPr>
            </w:pPr>
            <w:r>
              <w:rPr>
                <w:rFonts w:ascii="Calibri" w:hAnsi="Calibri" w:hint="eastAsia"/>
              </w:rPr>
              <w:t>否</w:t>
            </w:r>
          </w:p>
        </w:tc>
        <w:tc>
          <w:tcPr>
            <w:tcW w:w="850" w:type="dxa"/>
            <w:vAlign w:val="center"/>
          </w:tcPr>
          <w:p w:rsidR="00000000" w:rsidRDefault="00C4506D">
            <w:pPr>
              <w:spacing w:line="360" w:lineRule="auto"/>
              <w:jc w:val="center"/>
              <w:rPr>
                <w:rFonts w:ascii="Calibri" w:hAnsi="Calibri" w:hint="eastAsia"/>
              </w:rPr>
            </w:pPr>
            <w:r>
              <w:rPr>
                <w:rFonts w:hint="eastAsia"/>
              </w:rPr>
              <w:t>是</w:t>
            </w:r>
          </w:p>
        </w:tc>
      </w:tr>
    </w:tbl>
    <w:p w:rsidR="00000000" w:rsidRDefault="00C4506D">
      <w:pPr>
        <w:spacing w:line="360" w:lineRule="auto"/>
        <w:ind w:firstLineChars="200" w:firstLine="420"/>
        <w:rPr>
          <w:rFonts w:ascii="宋体" w:hAnsi="宋体"/>
          <w:szCs w:val="21"/>
        </w:rPr>
      </w:pPr>
      <w:r>
        <w:rPr>
          <w:rFonts w:ascii="宋体" w:hAnsi="宋体" w:hint="eastAsia"/>
          <w:szCs w:val="21"/>
        </w:rPr>
        <w:t>二、重要提示</w:t>
      </w:r>
    </w:p>
    <w:p w:rsidR="00000000" w:rsidRDefault="00C4506D">
      <w:pPr>
        <w:spacing w:line="360" w:lineRule="auto"/>
        <w:ind w:firstLineChars="200" w:firstLine="420"/>
        <w:rPr>
          <w:rFonts w:ascii="宋体" w:hAnsi="宋体"/>
          <w:szCs w:val="21"/>
        </w:rPr>
      </w:pPr>
      <w:r>
        <w:rPr>
          <w:rFonts w:ascii="宋体" w:hAnsi="宋体" w:hint="eastAsia"/>
          <w:szCs w:val="21"/>
        </w:rPr>
        <w:t>1</w:t>
      </w:r>
      <w:r>
        <w:rPr>
          <w:rFonts w:ascii="宋体" w:hAnsi="宋体" w:hint="eastAsia"/>
          <w:szCs w:val="21"/>
        </w:rPr>
        <w:t>、定投业务是基金申购业务的一种方式。投资者可以通过销售机构提交申请，约定每期扣款时间、扣款金额及扣款方式，由销售机构于每期约定扣款日在投资者指定资金账户内自动完成扣款及基金申购业务。上述列表开通定投业务的基金每期最低扣款金额以基金公告为准，销售机构可根据需要设置等于或高于基金公告要求的最</w:t>
      </w:r>
      <w:r>
        <w:rPr>
          <w:rFonts w:ascii="宋体" w:hAnsi="宋体" w:hint="eastAsia"/>
          <w:szCs w:val="21"/>
        </w:rPr>
        <w:t>低扣款金额，具体最低扣款金额以销售机构的规定为准。</w:t>
      </w:r>
    </w:p>
    <w:p w:rsidR="00000000" w:rsidRDefault="00C4506D">
      <w:pPr>
        <w:spacing w:line="360" w:lineRule="auto"/>
        <w:ind w:firstLineChars="200" w:firstLine="420"/>
        <w:rPr>
          <w:rFonts w:ascii="宋体" w:hAnsi="宋体" w:hint="eastAsia"/>
          <w:szCs w:val="21"/>
        </w:rPr>
      </w:pPr>
      <w:r>
        <w:rPr>
          <w:rFonts w:ascii="宋体" w:hAnsi="宋体" w:hint="eastAsia"/>
          <w:szCs w:val="21"/>
        </w:rPr>
        <w:t>2</w:t>
      </w:r>
      <w:r>
        <w:rPr>
          <w:rFonts w:ascii="宋体" w:hAnsi="宋体" w:hint="eastAsia"/>
          <w:szCs w:val="21"/>
        </w:rPr>
        <w:t>、基金转换是指基金份额持有人按照《基金合同》和基金管理人届时有效公告规定的</w:t>
      </w:r>
      <w:r>
        <w:rPr>
          <w:rFonts w:ascii="宋体" w:hAnsi="宋体" w:hint="eastAsia"/>
          <w:szCs w:val="21"/>
        </w:rPr>
        <w:lastRenderedPageBreak/>
        <w:t>条件，申请将其持有基金管理人管理的、某一基金的基金份额转为基金管理人管理的、且由同一注册登记机构办理注册登记的其他基金的基金份额的行为。基金转换业务规则与转换业务的收费计算公式参见本公司网站的《平安基金管理有限公司关于旗下开放式基金转换业务规则说明的公告》。</w:t>
      </w:r>
    </w:p>
    <w:p w:rsidR="00000000" w:rsidRDefault="00C4506D">
      <w:pPr>
        <w:spacing w:line="360" w:lineRule="auto"/>
        <w:ind w:firstLineChars="200" w:firstLine="420"/>
        <w:rPr>
          <w:rFonts w:ascii="宋体" w:hAnsi="宋体"/>
          <w:szCs w:val="21"/>
        </w:rPr>
      </w:pPr>
      <w:r>
        <w:rPr>
          <w:rFonts w:ascii="宋体" w:hAnsi="宋体" w:hint="eastAsia"/>
          <w:szCs w:val="21"/>
        </w:rPr>
        <w:t>三、费率优惠</w:t>
      </w:r>
    </w:p>
    <w:p w:rsidR="00000000" w:rsidRDefault="00C4506D">
      <w:pPr>
        <w:spacing w:line="360" w:lineRule="auto"/>
        <w:ind w:firstLineChars="200" w:firstLine="420"/>
        <w:rPr>
          <w:rFonts w:ascii="宋体" w:hAnsi="宋体"/>
          <w:szCs w:val="21"/>
        </w:rPr>
      </w:pPr>
      <w:r>
        <w:rPr>
          <w:rFonts w:ascii="宋体" w:hAnsi="宋体" w:hint="eastAsia"/>
          <w:szCs w:val="21"/>
        </w:rPr>
        <w:t>投资者通过平安银行申购或定期定额申购、转换上述基金，享受费率优惠，优惠活动解释权归平安银行所有，请投资者咨询平</w:t>
      </w:r>
      <w:r>
        <w:rPr>
          <w:rFonts w:ascii="宋体" w:hAnsi="宋体" w:hint="eastAsia"/>
          <w:szCs w:val="21"/>
        </w:rPr>
        <w:t>安银行。本公司对其申购费率、定期定额申购费率、转换业务的申购补差费率均不设折扣限制，优惠活动的费率折扣由平安银行决定和执行，本公司根据平安银行提供的费率折扣办理，若费率优惠活动内容变更，以平安银行的活动公告为准，本公司不再另行公告。</w:t>
      </w:r>
    </w:p>
    <w:p w:rsidR="00000000" w:rsidRDefault="00C4506D">
      <w:pPr>
        <w:spacing w:line="360" w:lineRule="auto"/>
        <w:ind w:firstLineChars="200" w:firstLine="420"/>
        <w:rPr>
          <w:rFonts w:ascii="宋体" w:hAnsi="宋体"/>
          <w:szCs w:val="21"/>
        </w:rPr>
      </w:pPr>
      <w:r>
        <w:rPr>
          <w:rFonts w:ascii="宋体" w:hAnsi="宋体" w:hint="eastAsia"/>
          <w:szCs w:val="21"/>
        </w:rPr>
        <w:t>四、投资者可通过以下途径了解或咨询相关情况</w:t>
      </w:r>
    </w:p>
    <w:p w:rsidR="00000000" w:rsidRDefault="00C4506D">
      <w:pPr>
        <w:spacing w:line="360" w:lineRule="auto"/>
        <w:ind w:firstLineChars="200" w:firstLine="420"/>
        <w:rPr>
          <w:rFonts w:ascii="宋体" w:hAnsi="宋体" w:hint="eastAsia"/>
          <w:szCs w:val="21"/>
        </w:rPr>
      </w:pPr>
      <w:r>
        <w:rPr>
          <w:rFonts w:ascii="宋体" w:hAnsi="宋体" w:hint="eastAsia"/>
          <w:szCs w:val="21"/>
        </w:rPr>
        <w:t>1</w:t>
      </w:r>
      <w:r>
        <w:rPr>
          <w:rFonts w:ascii="宋体" w:hAnsi="宋体" w:hint="eastAsia"/>
          <w:szCs w:val="21"/>
        </w:rPr>
        <w:t>、平安银行股份有限公司</w:t>
      </w:r>
    </w:p>
    <w:p w:rsidR="00000000" w:rsidRDefault="00C4506D">
      <w:pPr>
        <w:spacing w:line="360" w:lineRule="auto"/>
        <w:ind w:firstLineChars="200" w:firstLine="420"/>
        <w:rPr>
          <w:rFonts w:ascii="宋体" w:hAnsi="宋体" w:hint="eastAsia"/>
          <w:szCs w:val="21"/>
        </w:rPr>
      </w:pPr>
      <w:r>
        <w:rPr>
          <w:rFonts w:ascii="宋体" w:hAnsi="宋体" w:hint="eastAsia"/>
          <w:szCs w:val="21"/>
        </w:rPr>
        <w:t>客服电话：</w:t>
      </w:r>
      <w:r>
        <w:rPr>
          <w:rFonts w:ascii="宋体" w:hAnsi="宋体" w:hint="eastAsia"/>
          <w:szCs w:val="21"/>
        </w:rPr>
        <w:t>95511-3</w:t>
      </w:r>
    </w:p>
    <w:p w:rsidR="00000000" w:rsidRDefault="00C4506D">
      <w:pPr>
        <w:spacing w:line="360" w:lineRule="auto"/>
        <w:ind w:firstLineChars="200" w:firstLine="420"/>
        <w:rPr>
          <w:rFonts w:ascii="宋体" w:hAnsi="宋体"/>
          <w:szCs w:val="21"/>
        </w:rPr>
      </w:pPr>
      <w:r>
        <w:rPr>
          <w:rFonts w:ascii="宋体" w:hAnsi="宋体" w:hint="eastAsia"/>
          <w:szCs w:val="21"/>
        </w:rPr>
        <w:t>网址：</w:t>
      </w:r>
      <w:r>
        <w:rPr>
          <w:rFonts w:ascii="宋体" w:hAnsi="宋体" w:hint="eastAsia"/>
          <w:szCs w:val="21"/>
        </w:rPr>
        <w:t>http://bank.pingan.com</w:t>
      </w:r>
    </w:p>
    <w:p w:rsidR="00000000" w:rsidRDefault="00C4506D">
      <w:pPr>
        <w:spacing w:line="360" w:lineRule="auto"/>
        <w:ind w:firstLineChars="200" w:firstLine="420"/>
        <w:rPr>
          <w:rFonts w:ascii="宋体" w:hAnsi="宋体"/>
          <w:szCs w:val="21"/>
        </w:rPr>
      </w:pPr>
      <w:r>
        <w:rPr>
          <w:rFonts w:ascii="宋体" w:hAnsi="宋体"/>
          <w:szCs w:val="21"/>
        </w:rPr>
        <w:t>2</w:t>
      </w:r>
      <w:r>
        <w:rPr>
          <w:rFonts w:ascii="宋体" w:hAnsi="宋体" w:hint="eastAsia"/>
          <w:szCs w:val="21"/>
        </w:rPr>
        <w:t>、平安基金管理有限公司</w:t>
      </w:r>
    </w:p>
    <w:p w:rsidR="00000000" w:rsidRDefault="00C4506D">
      <w:pPr>
        <w:spacing w:line="360" w:lineRule="auto"/>
        <w:ind w:firstLineChars="200" w:firstLine="420"/>
        <w:rPr>
          <w:rFonts w:ascii="宋体" w:hAnsi="宋体"/>
          <w:szCs w:val="21"/>
        </w:rPr>
      </w:pPr>
      <w:r>
        <w:rPr>
          <w:rFonts w:ascii="宋体" w:hAnsi="宋体"/>
          <w:szCs w:val="21"/>
        </w:rPr>
        <w:t>客服电话：</w:t>
      </w:r>
      <w:r>
        <w:rPr>
          <w:rFonts w:ascii="宋体" w:hAnsi="宋体"/>
          <w:szCs w:val="21"/>
        </w:rPr>
        <w:t>400</w:t>
      </w:r>
      <w:r>
        <w:rPr>
          <w:rFonts w:ascii="宋体" w:hAnsi="宋体" w:hint="eastAsia"/>
          <w:szCs w:val="21"/>
        </w:rPr>
        <w:t>-</w:t>
      </w:r>
      <w:r>
        <w:rPr>
          <w:rFonts w:ascii="宋体" w:hAnsi="宋体"/>
          <w:szCs w:val="21"/>
        </w:rPr>
        <w:t>800</w:t>
      </w:r>
      <w:r>
        <w:rPr>
          <w:rFonts w:ascii="宋体" w:hAnsi="宋体" w:hint="eastAsia"/>
          <w:szCs w:val="21"/>
        </w:rPr>
        <w:t>-</w:t>
      </w:r>
      <w:r>
        <w:rPr>
          <w:rFonts w:ascii="宋体" w:hAnsi="宋体"/>
          <w:szCs w:val="21"/>
        </w:rPr>
        <w:t>4800</w:t>
      </w:r>
    </w:p>
    <w:p w:rsidR="00000000" w:rsidRDefault="00C4506D">
      <w:pPr>
        <w:spacing w:line="360" w:lineRule="auto"/>
        <w:ind w:firstLineChars="200" w:firstLine="420"/>
        <w:rPr>
          <w:rFonts w:ascii="等线" w:eastAsia="等线" w:hAnsi="等线"/>
          <w:szCs w:val="21"/>
        </w:rPr>
      </w:pPr>
      <w:r>
        <w:rPr>
          <w:rFonts w:ascii="宋体" w:hAnsi="宋体"/>
          <w:szCs w:val="21"/>
        </w:rPr>
        <w:t>网址：</w:t>
      </w:r>
      <w:r>
        <w:rPr>
          <w:rFonts w:ascii="宋体" w:hAnsi="宋体"/>
          <w:szCs w:val="21"/>
        </w:rPr>
        <w:t xml:space="preserve">fund.pingan.com </w:t>
      </w:r>
    </w:p>
    <w:p w:rsidR="00000000" w:rsidRDefault="00C4506D">
      <w:pPr>
        <w:spacing w:line="360" w:lineRule="auto"/>
        <w:ind w:firstLineChars="200" w:firstLine="422"/>
        <w:rPr>
          <w:rFonts w:ascii="宋体" w:hAnsi="宋体" w:hint="eastAsia"/>
          <w:szCs w:val="21"/>
        </w:rPr>
      </w:pPr>
      <w:r>
        <w:rPr>
          <w:rFonts w:ascii="宋体" w:hAnsi="宋体" w:hint="eastAsia"/>
          <w:b/>
          <w:szCs w:val="21"/>
        </w:rPr>
        <w:t>风险提示：</w:t>
      </w:r>
      <w:r>
        <w:rPr>
          <w:rFonts w:ascii="宋体" w:hAnsi="宋体" w:hint="eastAsia"/>
          <w:szCs w:val="21"/>
        </w:rPr>
        <w:t>本基金管理人承诺以</w:t>
      </w:r>
      <w:r>
        <w:rPr>
          <w:rFonts w:ascii="宋体" w:hAnsi="宋体" w:hint="eastAsia"/>
          <w:szCs w:val="21"/>
        </w:rPr>
        <w:t>诚实信用、勤勉尽责的原则管理和运用基金资产，但不保证基金一定盈利，也不保证最低收益。基金的过往业绩及其净值高低并不预示其未来业绩表现。</w:t>
      </w:r>
      <w:r>
        <w:rPr>
          <w:rFonts w:hint="eastAsia"/>
          <w:szCs w:val="21"/>
        </w:rPr>
        <w:t>销售机构根据法规要求对投资者类别、风险承受能力和基金的风险等级进行划分，并提出适当性匹配意见。</w:t>
      </w:r>
      <w:r>
        <w:rPr>
          <w:rFonts w:ascii="宋体" w:hAnsi="宋体" w:hint="eastAsia"/>
          <w:szCs w:val="21"/>
        </w:rPr>
        <w:t>投资有风险，敬请投资者在投资基金前认真阅读《基金合同》、《招募说明书》等基金法律文件，了解基金的风险收益特征，</w:t>
      </w:r>
      <w:r>
        <w:rPr>
          <w:rFonts w:hint="eastAsia"/>
          <w:szCs w:val="21"/>
        </w:rPr>
        <w:t>在了解产品情况及听取销售机构适当性意见的基础上，</w:t>
      </w:r>
      <w:r>
        <w:rPr>
          <w:rFonts w:ascii="宋体" w:hAnsi="宋体" w:hint="eastAsia"/>
          <w:szCs w:val="21"/>
        </w:rPr>
        <w:t>根据自身的风险承受能力、</w:t>
      </w:r>
      <w:r>
        <w:rPr>
          <w:rFonts w:hint="eastAsia"/>
          <w:szCs w:val="21"/>
        </w:rPr>
        <w:t>投资期限和投资目标</w:t>
      </w:r>
      <w:r>
        <w:rPr>
          <w:rFonts w:ascii="宋体" w:hAnsi="宋体" w:hint="eastAsia"/>
          <w:szCs w:val="21"/>
        </w:rPr>
        <w:t>选择适合自己的基金产品。敬请投资者在购买基金前认真考虑、谨慎决策。</w:t>
      </w:r>
    </w:p>
    <w:p w:rsidR="00000000" w:rsidRDefault="00C4506D">
      <w:pPr>
        <w:spacing w:line="360" w:lineRule="auto"/>
        <w:ind w:firstLineChars="200" w:firstLine="420"/>
        <w:rPr>
          <w:rFonts w:ascii="宋体" w:hAnsi="宋体" w:hint="eastAsia"/>
          <w:szCs w:val="21"/>
        </w:rPr>
      </w:pPr>
    </w:p>
    <w:p w:rsidR="00000000" w:rsidRDefault="00C4506D">
      <w:pPr>
        <w:spacing w:line="360" w:lineRule="auto"/>
        <w:ind w:firstLineChars="200" w:firstLine="420"/>
        <w:rPr>
          <w:rFonts w:ascii="宋体" w:hAnsi="宋体" w:hint="eastAsia"/>
          <w:szCs w:val="21"/>
        </w:rPr>
      </w:pPr>
      <w:r>
        <w:rPr>
          <w:rFonts w:ascii="宋体" w:hAnsi="宋体"/>
          <w:szCs w:val="21"/>
        </w:rPr>
        <w:t>特此公告</w:t>
      </w:r>
    </w:p>
    <w:p w:rsidR="00000000" w:rsidRDefault="00C4506D">
      <w:pPr>
        <w:spacing w:line="360" w:lineRule="auto"/>
        <w:ind w:firstLineChars="200" w:firstLine="420"/>
        <w:rPr>
          <w:rFonts w:ascii="宋体" w:hAnsi="宋体"/>
          <w:szCs w:val="21"/>
        </w:rPr>
      </w:pPr>
    </w:p>
    <w:p w:rsidR="00000000" w:rsidRDefault="00C4506D">
      <w:pPr>
        <w:spacing w:line="360" w:lineRule="auto"/>
        <w:ind w:firstLineChars="200" w:firstLine="420"/>
        <w:jc w:val="right"/>
        <w:rPr>
          <w:rFonts w:ascii="宋体" w:hAnsi="宋体"/>
          <w:szCs w:val="21"/>
        </w:rPr>
      </w:pPr>
      <w:r>
        <w:rPr>
          <w:rFonts w:ascii="宋体" w:hAnsi="宋体" w:hint="eastAsia"/>
          <w:szCs w:val="21"/>
        </w:rPr>
        <w:t>平</w:t>
      </w:r>
      <w:r>
        <w:rPr>
          <w:rFonts w:ascii="宋体" w:hAnsi="宋体" w:hint="eastAsia"/>
          <w:szCs w:val="21"/>
        </w:rPr>
        <w:t>安基金管理有限公司</w:t>
      </w:r>
    </w:p>
    <w:p w:rsidR="00000000" w:rsidRDefault="00C4506D">
      <w:pPr>
        <w:spacing w:line="360" w:lineRule="auto"/>
        <w:ind w:firstLineChars="200" w:firstLine="420"/>
        <w:jc w:val="right"/>
        <w:rPr>
          <w:rFonts w:ascii="宋体" w:hAnsi="宋体"/>
          <w:szCs w:val="21"/>
        </w:rPr>
      </w:pPr>
      <w:r>
        <w:rPr>
          <w:rFonts w:ascii="宋体" w:hAnsi="宋体" w:hint="eastAsia"/>
          <w:szCs w:val="21"/>
        </w:rPr>
        <w:t>202</w:t>
      </w:r>
      <w:r>
        <w:rPr>
          <w:rFonts w:ascii="宋体" w:hAnsi="宋体" w:hint="eastAsia"/>
          <w:szCs w:val="21"/>
        </w:rPr>
        <w:t>6</w:t>
      </w:r>
      <w:r>
        <w:rPr>
          <w:rFonts w:ascii="宋体" w:hAnsi="宋体" w:hint="eastAsia"/>
          <w:szCs w:val="21"/>
        </w:rPr>
        <w:t>年</w:t>
      </w:r>
      <w:r>
        <w:rPr>
          <w:rFonts w:ascii="宋体" w:hAnsi="宋体" w:hint="eastAsia"/>
          <w:szCs w:val="21"/>
        </w:rPr>
        <w:t>4</w:t>
      </w:r>
      <w:r>
        <w:rPr>
          <w:rFonts w:ascii="宋体" w:hAnsi="宋体" w:hint="eastAsia"/>
          <w:szCs w:val="21"/>
        </w:rPr>
        <w:t>月</w:t>
      </w:r>
      <w:r>
        <w:rPr>
          <w:rFonts w:ascii="宋体" w:hAnsi="宋体" w:hint="eastAsia"/>
          <w:szCs w:val="21"/>
        </w:rPr>
        <w:t>9</w:t>
      </w:r>
      <w:r>
        <w:rPr>
          <w:rFonts w:ascii="宋体" w:hAnsi="宋体" w:hint="eastAsia"/>
          <w:szCs w:val="21"/>
        </w:rPr>
        <w:t>日</w:t>
      </w:r>
    </w:p>
    <w:p w:rsidR="00000000" w:rsidRDefault="00C4506D">
      <w:pPr>
        <w:spacing w:line="360" w:lineRule="auto"/>
        <w:rPr>
          <w:rFonts w:cs="Calibri"/>
          <w:sz w:val="22"/>
          <w:szCs w:val="24"/>
        </w:rPr>
      </w:pPr>
    </w:p>
    <w:sectPr w:rsidR="00000000">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等线">
    <w:altName w:val="Arial Unicode MS"/>
    <w:charset w:val="86"/>
    <w:family w:val="auto"/>
    <w:pitch w:val="default"/>
    <w:sig w:usb0="00000000" w:usb1="38CF7CFA" w:usb2="00000016" w:usb3="00000000" w:csb0="0004000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TrackMoves/>
  <w:defaultTabStop w:val="420"/>
  <w:drawingGridVerticalSpacing w:val="156"/>
  <w:noPunctuationKerning/>
  <w:characterSpacingControl w:val="compressPunctuation"/>
  <w:savePreviewPicture/>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1AA0"/>
    <w:rsid w:val="000001F9"/>
    <w:rsid w:val="0000026E"/>
    <w:rsid w:val="00001D13"/>
    <w:rsid w:val="000020F3"/>
    <w:rsid w:val="00004F13"/>
    <w:rsid w:val="00005C87"/>
    <w:rsid w:val="0000631B"/>
    <w:rsid w:val="00006E41"/>
    <w:rsid w:val="00006FF1"/>
    <w:rsid w:val="000078A6"/>
    <w:rsid w:val="000078C6"/>
    <w:rsid w:val="000129A8"/>
    <w:rsid w:val="00012B11"/>
    <w:rsid w:val="00013551"/>
    <w:rsid w:val="000136E1"/>
    <w:rsid w:val="00013993"/>
    <w:rsid w:val="00013BB0"/>
    <w:rsid w:val="00013FE4"/>
    <w:rsid w:val="00014717"/>
    <w:rsid w:val="00015696"/>
    <w:rsid w:val="00015704"/>
    <w:rsid w:val="00015BDF"/>
    <w:rsid w:val="000164B1"/>
    <w:rsid w:val="000177D6"/>
    <w:rsid w:val="00017E24"/>
    <w:rsid w:val="0002036D"/>
    <w:rsid w:val="00021562"/>
    <w:rsid w:val="00022444"/>
    <w:rsid w:val="000230F3"/>
    <w:rsid w:val="00024A12"/>
    <w:rsid w:val="00024FD8"/>
    <w:rsid w:val="0002525E"/>
    <w:rsid w:val="00026CA4"/>
    <w:rsid w:val="000304BB"/>
    <w:rsid w:val="00031497"/>
    <w:rsid w:val="00031B73"/>
    <w:rsid w:val="00032528"/>
    <w:rsid w:val="00032773"/>
    <w:rsid w:val="000327CD"/>
    <w:rsid w:val="000329A3"/>
    <w:rsid w:val="00032F25"/>
    <w:rsid w:val="000338F4"/>
    <w:rsid w:val="00033A65"/>
    <w:rsid w:val="00034314"/>
    <w:rsid w:val="00035D13"/>
    <w:rsid w:val="00035D50"/>
    <w:rsid w:val="000377E5"/>
    <w:rsid w:val="0003781E"/>
    <w:rsid w:val="00037AE9"/>
    <w:rsid w:val="000403D0"/>
    <w:rsid w:val="00041235"/>
    <w:rsid w:val="000417C8"/>
    <w:rsid w:val="000423B6"/>
    <w:rsid w:val="000426A5"/>
    <w:rsid w:val="00042BDA"/>
    <w:rsid w:val="00042CC8"/>
    <w:rsid w:val="00042DC2"/>
    <w:rsid w:val="00043150"/>
    <w:rsid w:val="000438B3"/>
    <w:rsid w:val="0004403B"/>
    <w:rsid w:val="000445C4"/>
    <w:rsid w:val="000445F4"/>
    <w:rsid w:val="00045EDF"/>
    <w:rsid w:val="00046DBB"/>
    <w:rsid w:val="0005015D"/>
    <w:rsid w:val="00050267"/>
    <w:rsid w:val="00050402"/>
    <w:rsid w:val="00051419"/>
    <w:rsid w:val="00051C2F"/>
    <w:rsid w:val="00052384"/>
    <w:rsid w:val="00053463"/>
    <w:rsid w:val="00054077"/>
    <w:rsid w:val="00056495"/>
    <w:rsid w:val="0005729D"/>
    <w:rsid w:val="00057A36"/>
    <w:rsid w:val="00060D5E"/>
    <w:rsid w:val="00061859"/>
    <w:rsid w:val="00063046"/>
    <w:rsid w:val="00063130"/>
    <w:rsid w:val="000632F3"/>
    <w:rsid w:val="00063789"/>
    <w:rsid w:val="00064257"/>
    <w:rsid w:val="00065516"/>
    <w:rsid w:val="00065CC9"/>
    <w:rsid w:val="00065D12"/>
    <w:rsid w:val="00066583"/>
    <w:rsid w:val="0006690C"/>
    <w:rsid w:val="00067CC0"/>
    <w:rsid w:val="00070B65"/>
    <w:rsid w:val="000734A6"/>
    <w:rsid w:val="00073E5F"/>
    <w:rsid w:val="00074046"/>
    <w:rsid w:val="0007555C"/>
    <w:rsid w:val="000762D4"/>
    <w:rsid w:val="0007631D"/>
    <w:rsid w:val="00076728"/>
    <w:rsid w:val="0008037A"/>
    <w:rsid w:val="000803CC"/>
    <w:rsid w:val="0008193C"/>
    <w:rsid w:val="00081B38"/>
    <w:rsid w:val="00082266"/>
    <w:rsid w:val="0008226F"/>
    <w:rsid w:val="000827B7"/>
    <w:rsid w:val="00083375"/>
    <w:rsid w:val="00083C28"/>
    <w:rsid w:val="00084C45"/>
    <w:rsid w:val="00084DA4"/>
    <w:rsid w:val="00085632"/>
    <w:rsid w:val="00085DD2"/>
    <w:rsid w:val="000860B9"/>
    <w:rsid w:val="000875DD"/>
    <w:rsid w:val="00087926"/>
    <w:rsid w:val="00087EDA"/>
    <w:rsid w:val="0009015E"/>
    <w:rsid w:val="0009090B"/>
    <w:rsid w:val="00092174"/>
    <w:rsid w:val="0009217A"/>
    <w:rsid w:val="00092720"/>
    <w:rsid w:val="00095385"/>
    <w:rsid w:val="000953C5"/>
    <w:rsid w:val="00097CAE"/>
    <w:rsid w:val="000A0947"/>
    <w:rsid w:val="000A106F"/>
    <w:rsid w:val="000A13EF"/>
    <w:rsid w:val="000A2533"/>
    <w:rsid w:val="000A2D9F"/>
    <w:rsid w:val="000A2E95"/>
    <w:rsid w:val="000A3768"/>
    <w:rsid w:val="000A3F36"/>
    <w:rsid w:val="000A40B2"/>
    <w:rsid w:val="000A416B"/>
    <w:rsid w:val="000A4E18"/>
    <w:rsid w:val="000A5131"/>
    <w:rsid w:val="000A5F52"/>
    <w:rsid w:val="000A6DAE"/>
    <w:rsid w:val="000A7251"/>
    <w:rsid w:val="000A7292"/>
    <w:rsid w:val="000A7D7C"/>
    <w:rsid w:val="000B0665"/>
    <w:rsid w:val="000B0E45"/>
    <w:rsid w:val="000B1625"/>
    <w:rsid w:val="000B2B1F"/>
    <w:rsid w:val="000B2DCA"/>
    <w:rsid w:val="000B3574"/>
    <w:rsid w:val="000B40E9"/>
    <w:rsid w:val="000B4E7F"/>
    <w:rsid w:val="000B4F10"/>
    <w:rsid w:val="000B58DA"/>
    <w:rsid w:val="000C0C3B"/>
    <w:rsid w:val="000C16C5"/>
    <w:rsid w:val="000C1828"/>
    <w:rsid w:val="000C18C3"/>
    <w:rsid w:val="000C2655"/>
    <w:rsid w:val="000C2B2D"/>
    <w:rsid w:val="000C3BD3"/>
    <w:rsid w:val="000C4422"/>
    <w:rsid w:val="000C4D94"/>
    <w:rsid w:val="000C54AA"/>
    <w:rsid w:val="000C6E58"/>
    <w:rsid w:val="000C7195"/>
    <w:rsid w:val="000C7548"/>
    <w:rsid w:val="000C7D05"/>
    <w:rsid w:val="000D1822"/>
    <w:rsid w:val="000D1ACB"/>
    <w:rsid w:val="000D284B"/>
    <w:rsid w:val="000D2AAE"/>
    <w:rsid w:val="000D2F0F"/>
    <w:rsid w:val="000D3808"/>
    <w:rsid w:val="000D3949"/>
    <w:rsid w:val="000D3BE2"/>
    <w:rsid w:val="000D777B"/>
    <w:rsid w:val="000D7DCF"/>
    <w:rsid w:val="000D7FA2"/>
    <w:rsid w:val="000E0868"/>
    <w:rsid w:val="000E0DD8"/>
    <w:rsid w:val="000E1224"/>
    <w:rsid w:val="000E2116"/>
    <w:rsid w:val="000E2245"/>
    <w:rsid w:val="000E2BFF"/>
    <w:rsid w:val="000E3E2D"/>
    <w:rsid w:val="000E410A"/>
    <w:rsid w:val="000E4A7C"/>
    <w:rsid w:val="000E4C44"/>
    <w:rsid w:val="000E6354"/>
    <w:rsid w:val="000E75C4"/>
    <w:rsid w:val="000F00CC"/>
    <w:rsid w:val="000F099A"/>
    <w:rsid w:val="000F0B43"/>
    <w:rsid w:val="000F1254"/>
    <w:rsid w:val="000F1385"/>
    <w:rsid w:val="000F17BB"/>
    <w:rsid w:val="000F1CBC"/>
    <w:rsid w:val="000F21B4"/>
    <w:rsid w:val="000F2ABD"/>
    <w:rsid w:val="000F2B83"/>
    <w:rsid w:val="000F2C02"/>
    <w:rsid w:val="000F2C1B"/>
    <w:rsid w:val="000F30D8"/>
    <w:rsid w:val="000F3772"/>
    <w:rsid w:val="000F46E8"/>
    <w:rsid w:val="000F518B"/>
    <w:rsid w:val="000F5965"/>
    <w:rsid w:val="000F651B"/>
    <w:rsid w:val="000F6FEE"/>
    <w:rsid w:val="000F7440"/>
    <w:rsid w:val="000F7823"/>
    <w:rsid w:val="00100B7E"/>
    <w:rsid w:val="00101DD9"/>
    <w:rsid w:val="00101E69"/>
    <w:rsid w:val="0010332C"/>
    <w:rsid w:val="0010365D"/>
    <w:rsid w:val="00104063"/>
    <w:rsid w:val="0010423C"/>
    <w:rsid w:val="00104377"/>
    <w:rsid w:val="001063FF"/>
    <w:rsid w:val="00106A7E"/>
    <w:rsid w:val="001103DA"/>
    <w:rsid w:val="0011159D"/>
    <w:rsid w:val="00111C21"/>
    <w:rsid w:val="00112075"/>
    <w:rsid w:val="001124CA"/>
    <w:rsid w:val="00112C4C"/>
    <w:rsid w:val="00113727"/>
    <w:rsid w:val="00113DAD"/>
    <w:rsid w:val="0011413F"/>
    <w:rsid w:val="001146E9"/>
    <w:rsid w:val="001146F3"/>
    <w:rsid w:val="00115048"/>
    <w:rsid w:val="00115AB3"/>
    <w:rsid w:val="0011746F"/>
    <w:rsid w:val="00117FA9"/>
    <w:rsid w:val="00121F60"/>
    <w:rsid w:val="0012261C"/>
    <w:rsid w:val="00123986"/>
    <w:rsid w:val="00123F3F"/>
    <w:rsid w:val="00124DED"/>
    <w:rsid w:val="001258F2"/>
    <w:rsid w:val="001273F1"/>
    <w:rsid w:val="001279D7"/>
    <w:rsid w:val="0013005F"/>
    <w:rsid w:val="0013054E"/>
    <w:rsid w:val="00130AFC"/>
    <w:rsid w:val="0013139A"/>
    <w:rsid w:val="00132086"/>
    <w:rsid w:val="0013251E"/>
    <w:rsid w:val="00133F47"/>
    <w:rsid w:val="0013471E"/>
    <w:rsid w:val="00134BA3"/>
    <w:rsid w:val="00136CDA"/>
    <w:rsid w:val="001372B4"/>
    <w:rsid w:val="00137898"/>
    <w:rsid w:val="00137C43"/>
    <w:rsid w:val="00140360"/>
    <w:rsid w:val="001408B7"/>
    <w:rsid w:val="0014123B"/>
    <w:rsid w:val="00141DD3"/>
    <w:rsid w:val="00143599"/>
    <w:rsid w:val="00144900"/>
    <w:rsid w:val="00145178"/>
    <w:rsid w:val="001462C3"/>
    <w:rsid w:val="00146849"/>
    <w:rsid w:val="00146E84"/>
    <w:rsid w:val="00147233"/>
    <w:rsid w:val="00151770"/>
    <w:rsid w:val="001517BD"/>
    <w:rsid w:val="001520E1"/>
    <w:rsid w:val="0015250B"/>
    <w:rsid w:val="001529E9"/>
    <w:rsid w:val="00152C37"/>
    <w:rsid w:val="001531BB"/>
    <w:rsid w:val="00153303"/>
    <w:rsid w:val="0015391A"/>
    <w:rsid w:val="001543E0"/>
    <w:rsid w:val="00154520"/>
    <w:rsid w:val="00154B51"/>
    <w:rsid w:val="001562E7"/>
    <w:rsid w:val="0015667B"/>
    <w:rsid w:val="00156E9B"/>
    <w:rsid w:val="00156F19"/>
    <w:rsid w:val="001574A1"/>
    <w:rsid w:val="00157BEE"/>
    <w:rsid w:val="00160CBF"/>
    <w:rsid w:val="001616AF"/>
    <w:rsid w:val="00161775"/>
    <w:rsid w:val="0016370F"/>
    <w:rsid w:val="001646A9"/>
    <w:rsid w:val="00165313"/>
    <w:rsid w:val="001663D5"/>
    <w:rsid w:val="001668AC"/>
    <w:rsid w:val="00170127"/>
    <w:rsid w:val="00170384"/>
    <w:rsid w:val="0017054E"/>
    <w:rsid w:val="00170CCC"/>
    <w:rsid w:val="00172E07"/>
    <w:rsid w:val="00174AD2"/>
    <w:rsid w:val="00174E95"/>
    <w:rsid w:val="00175077"/>
    <w:rsid w:val="001757C8"/>
    <w:rsid w:val="00176260"/>
    <w:rsid w:val="00176560"/>
    <w:rsid w:val="00176A95"/>
    <w:rsid w:val="00177914"/>
    <w:rsid w:val="0018024B"/>
    <w:rsid w:val="00180782"/>
    <w:rsid w:val="00180EBC"/>
    <w:rsid w:val="001814F1"/>
    <w:rsid w:val="001829DC"/>
    <w:rsid w:val="001834AF"/>
    <w:rsid w:val="00183DDA"/>
    <w:rsid w:val="00184376"/>
    <w:rsid w:val="00184F51"/>
    <w:rsid w:val="00186B70"/>
    <w:rsid w:val="001878BD"/>
    <w:rsid w:val="00187918"/>
    <w:rsid w:val="00187BDE"/>
    <w:rsid w:val="00190585"/>
    <w:rsid w:val="0019066F"/>
    <w:rsid w:val="00190800"/>
    <w:rsid w:val="00190D11"/>
    <w:rsid w:val="00191964"/>
    <w:rsid w:val="00191F7E"/>
    <w:rsid w:val="00192531"/>
    <w:rsid w:val="00192F5F"/>
    <w:rsid w:val="00193C50"/>
    <w:rsid w:val="00193E0C"/>
    <w:rsid w:val="00194D99"/>
    <w:rsid w:val="00195082"/>
    <w:rsid w:val="00195B74"/>
    <w:rsid w:val="00195FF6"/>
    <w:rsid w:val="00197336"/>
    <w:rsid w:val="001A08B4"/>
    <w:rsid w:val="001A0964"/>
    <w:rsid w:val="001A0F16"/>
    <w:rsid w:val="001A213F"/>
    <w:rsid w:val="001A3267"/>
    <w:rsid w:val="001A44E5"/>
    <w:rsid w:val="001A7245"/>
    <w:rsid w:val="001B01CD"/>
    <w:rsid w:val="001B19DB"/>
    <w:rsid w:val="001B2E40"/>
    <w:rsid w:val="001B3D45"/>
    <w:rsid w:val="001B47CA"/>
    <w:rsid w:val="001B554E"/>
    <w:rsid w:val="001B598B"/>
    <w:rsid w:val="001B6090"/>
    <w:rsid w:val="001B6E01"/>
    <w:rsid w:val="001B6ECE"/>
    <w:rsid w:val="001C07CE"/>
    <w:rsid w:val="001C0E3D"/>
    <w:rsid w:val="001C147D"/>
    <w:rsid w:val="001C21D5"/>
    <w:rsid w:val="001C27F3"/>
    <w:rsid w:val="001C289A"/>
    <w:rsid w:val="001C2E32"/>
    <w:rsid w:val="001C357E"/>
    <w:rsid w:val="001C404F"/>
    <w:rsid w:val="001C4636"/>
    <w:rsid w:val="001C6CD7"/>
    <w:rsid w:val="001C6EBF"/>
    <w:rsid w:val="001C7C9E"/>
    <w:rsid w:val="001C7E6F"/>
    <w:rsid w:val="001D03EC"/>
    <w:rsid w:val="001D06C3"/>
    <w:rsid w:val="001D0D5D"/>
    <w:rsid w:val="001D0F7D"/>
    <w:rsid w:val="001D1D44"/>
    <w:rsid w:val="001D1FEF"/>
    <w:rsid w:val="001D24FF"/>
    <w:rsid w:val="001D31C2"/>
    <w:rsid w:val="001D386C"/>
    <w:rsid w:val="001D3F1A"/>
    <w:rsid w:val="001D6B63"/>
    <w:rsid w:val="001D6F33"/>
    <w:rsid w:val="001D74BF"/>
    <w:rsid w:val="001E0149"/>
    <w:rsid w:val="001E0F9F"/>
    <w:rsid w:val="001E1351"/>
    <w:rsid w:val="001E2382"/>
    <w:rsid w:val="001E2A69"/>
    <w:rsid w:val="001E3A1F"/>
    <w:rsid w:val="001E3B2C"/>
    <w:rsid w:val="001E49E1"/>
    <w:rsid w:val="001E4DA4"/>
    <w:rsid w:val="001E535C"/>
    <w:rsid w:val="001E54B1"/>
    <w:rsid w:val="001E7C85"/>
    <w:rsid w:val="001F0C30"/>
    <w:rsid w:val="001F2273"/>
    <w:rsid w:val="001F2298"/>
    <w:rsid w:val="001F2A4F"/>
    <w:rsid w:val="001F2FB6"/>
    <w:rsid w:val="001F427D"/>
    <w:rsid w:val="001F4FC9"/>
    <w:rsid w:val="001F545E"/>
    <w:rsid w:val="001F69A4"/>
    <w:rsid w:val="00200B40"/>
    <w:rsid w:val="00200E7A"/>
    <w:rsid w:val="00201901"/>
    <w:rsid w:val="00201B16"/>
    <w:rsid w:val="0020228E"/>
    <w:rsid w:val="002025A4"/>
    <w:rsid w:val="0020268D"/>
    <w:rsid w:val="002035C5"/>
    <w:rsid w:val="002045C1"/>
    <w:rsid w:val="00205122"/>
    <w:rsid w:val="002053AF"/>
    <w:rsid w:val="0020568F"/>
    <w:rsid w:val="00207258"/>
    <w:rsid w:val="00207DC9"/>
    <w:rsid w:val="0021069E"/>
    <w:rsid w:val="00210D72"/>
    <w:rsid w:val="0021100D"/>
    <w:rsid w:val="00212653"/>
    <w:rsid w:val="00212A88"/>
    <w:rsid w:val="0021320D"/>
    <w:rsid w:val="0021333D"/>
    <w:rsid w:val="0021480E"/>
    <w:rsid w:val="00215A01"/>
    <w:rsid w:val="00216062"/>
    <w:rsid w:val="00216174"/>
    <w:rsid w:val="00217417"/>
    <w:rsid w:val="002215B2"/>
    <w:rsid w:val="00221D11"/>
    <w:rsid w:val="00222699"/>
    <w:rsid w:val="0022277F"/>
    <w:rsid w:val="00222FEF"/>
    <w:rsid w:val="00223637"/>
    <w:rsid w:val="00223DD6"/>
    <w:rsid w:val="00224968"/>
    <w:rsid w:val="00225A07"/>
    <w:rsid w:val="00225F9D"/>
    <w:rsid w:val="00226EA1"/>
    <w:rsid w:val="002305AE"/>
    <w:rsid w:val="00230EAF"/>
    <w:rsid w:val="002315EC"/>
    <w:rsid w:val="00231C77"/>
    <w:rsid w:val="002323C9"/>
    <w:rsid w:val="0023266F"/>
    <w:rsid w:val="0023289E"/>
    <w:rsid w:val="00232BD6"/>
    <w:rsid w:val="0023319F"/>
    <w:rsid w:val="00233A5B"/>
    <w:rsid w:val="002358CC"/>
    <w:rsid w:val="00236CA1"/>
    <w:rsid w:val="00236D7F"/>
    <w:rsid w:val="00237A78"/>
    <w:rsid w:val="00241034"/>
    <w:rsid w:val="00241EA6"/>
    <w:rsid w:val="00242141"/>
    <w:rsid w:val="002425F0"/>
    <w:rsid w:val="00242703"/>
    <w:rsid w:val="00242E10"/>
    <w:rsid w:val="00242E92"/>
    <w:rsid w:val="00243F08"/>
    <w:rsid w:val="00244121"/>
    <w:rsid w:val="002442D4"/>
    <w:rsid w:val="00245096"/>
    <w:rsid w:val="00245558"/>
    <w:rsid w:val="002457D5"/>
    <w:rsid w:val="00245A02"/>
    <w:rsid w:val="00246093"/>
    <w:rsid w:val="00246573"/>
    <w:rsid w:val="00246824"/>
    <w:rsid w:val="00247E8B"/>
    <w:rsid w:val="00250155"/>
    <w:rsid w:val="00250F28"/>
    <w:rsid w:val="002517A4"/>
    <w:rsid w:val="002517CF"/>
    <w:rsid w:val="00251C30"/>
    <w:rsid w:val="00252A0D"/>
    <w:rsid w:val="0025388E"/>
    <w:rsid w:val="002538E3"/>
    <w:rsid w:val="00253C6A"/>
    <w:rsid w:val="00254FB3"/>
    <w:rsid w:val="002552E4"/>
    <w:rsid w:val="00255BA4"/>
    <w:rsid w:val="002567D5"/>
    <w:rsid w:val="00256FBB"/>
    <w:rsid w:val="002575E1"/>
    <w:rsid w:val="002578A6"/>
    <w:rsid w:val="002600FF"/>
    <w:rsid w:val="00260230"/>
    <w:rsid w:val="00261E42"/>
    <w:rsid w:val="00261F14"/>
    <w:rsid w:val="00262010"/>
    <w:rsid w:val="002621DB"/>
    <w:rsid w:val="00263AC8"/>
    <w:rsid w:val="00263DD0"/>
    <w:rsid w:val="00264147"/>
    <w:rsid w:val="002642D9"/>
    <w:rsid w:val="0026452A"/>
    <w:rsid w:val="00266201"/>
    <w:rsid w:val="00266E7C"/>
    <w:rsid w:val="0026741D"/>
    <w:rsid w:val="0026744B"/>
    <w:rsid w:val="0026750C"/>
    <w:rsid w:val="00267564"/>
    <w:rsid w:val="00267B68"/>
    <w:rsid w:val="002708DA"/>
    <w:rsid w:val="0027117B"/>
    <w:rsid w:val="00271181"/>
    <w:rsid w:val="002721B3"/>
    <w:rsid w:val="00272D0C"/>
    <w:rsid w:val="00272F4E"/>
    <w:rsid w:val="00273D65"/>
    <w:rsid w:val="00275032"/>
    <w:rsid w:val="00275176"/>
    <w:rsid w:val="00275480"/>
    <w:rsid w:val="00275B7E"/>
    <w:rsid w:val="00275DD9"/>
    <w:rsid w:val="0027721D"/>
    <w:rsid w:val="00277D9E"/>
    <w:rsid w:val="00280A81"/>
    <w:rsid w:val="00280A98"/>
    <w:rsid w:val="00280CEF"/>
    <w:rsid w:val="00281C40"/>
    <w:rsid w:val="00281C5F"/>
    <w:rsid w:val="00281DAA"/>
    <w:rsid w:val="00281DEF"/>
    <w:rsid w:val="00282866"/>
    <w:rsid w:val="00282DAF"/>
    <w:rsid w:val="002842A4"/>
    <w:rsid w:val="00284B44"/>
    <w:rsid w:val="00287490"/>
    <w:rsid w:val="00290A44"/>
    <w:rsid w:val="002914A5"/>
    <w:rsid w:val="0029218A"/>
    <w:rsid w:val="00292985"/>
    <w:rsid w:val="00292B43"/>
    <w:rsid w:val="00293B0F"/>
    <w:rsid w:val="00293D06"/>
    <w:rsid w:val="0029487E"/>
    <w:rsid w:val="002948D7"/>
    <w:rsid w:val="00295DDF"/>
    <w:rsid w:val="002961C8"/>
    <w:rsid w:val="00296CEE"/>
    <w:rsid w:val="002A07CB"/>
    <w:rsid w:val="002A08BF"/>
    <w:rsid w:val="002A13AE"/>
    <w:rsid w:val="002A2425"/>
    <w:rsid w:val="002A3157"/>
    <w:rsid w:val="002A4AE8"/>
    <w:rsid w:val="002A504D"/>
    <w:rsid w:val="002A5D49"/>
    <w:rsid w:val="002A6548"/>
    <w:rsid w:val="002A6EB0"/>
    <w:rsid w:val="002A79BA"/>
    <w:rsid w:val="002B07F9"/>
    <w:rsid w:val="002B1729"/>
    <w:rsid w:val="002B2592"/>
    <w:rsid w:val="002B35B8"/>
    <w:rsid w:val="002B45C1"/>
    <w:rsid w:val="002B46ED"/>
    <w:rsid w:val="002B4914"/>
    <w:rsid w:val="002B4DDD"/>
    <w:rsid w:val="002B5673"/>
    <w:rsid w:val="002B56C5"/>
    <w:rsid w:val="002B5E49"/>
    <w:rsid w:val="002B5F9A"/>
    <w:rsid w:val="002B68EA"/>
    <w:rsid w:val="002B6B33"/>
    <w:rsid w:val="002B6B66"/>
    <w:rsid w:val="002B79B6"/>
    <w:rsid w:val="002B7D62"/>
    <w:rsid w:val="002B7EF8"/>
    <w:rsid w:val="002C0AD8"/>
    <w:rsid w:val="002C14FA"/>
    <w:rsid w:val="002C1617"/>
    <w:rsid w:val="002C1914"/>
    <w:rsid w:val="002C1AEE"/>
    <w:rsid w:val="002C2071"/>
    <w:rsid w:val="002C2778"/>
    <w:rsid w:val="002C2C93"/>
    <w:rsid w:val="002C2E84"/>
    <w:rsid w:val="002C3117"/>
    <w:rsid w:val="002C3DFF"/>
    <w:rsid w:val="002C3FD7"/>
    <w:rsid w:val="002C4665"/>
    <w:rsid w:val="002C4CAF"/>
    <w:rsid w:val="002C6795"/>
    <w:rsid w:val="002C685B"/>
    <w:rsid w:val="002C6D51"/>
    <w:rsid w:val="002D0AF4"/>
    <w:rsid w:val="002D25EE"/>
    <w:rsid w:val="002D3716"/>
    <w:rsid w:val="002D42E6"/>
    <w:rsid w:val="002D476C"/>
    <w:rsid w:val="002D542F"/>
    <w:rsid w:val="002D57F2"/>
    <w:rsid w:val="002D5AB1"/>
    <w:rsid w:val="002D712B"/>
    <w:rsid w:val="002D7EDF"/>
    <w:rsid w:val="002E005B"/>
    <w:rsid w:val="002E0102"/>
    <w:rsid w:val="002E0E55"/>
    <w:rsid w:val="002E1E77"/>
    <w:rsid w:val="002E2F36"/>
    <w:rsid w:val="002E3729"/>
    <w:rsid w:val="002E38CB"/>
    <w:rsid w:val="002E443F"/>
    <w:rsid w:val="002E4710"/>
    <w:rsid w:val="002E4B4F"/>
    <w:rsid w:val="002E51D6"/>
    <w:rsid w:val="002E5213"/>
    <w:rsid w:val="002E5B55"/>
    <w:rsid w:val="002E7578"/>
    <w:rsid w:val="002F07C7"/>
    <w:rsid w:val="002F0982"/>
    <w:rsid w:val="002F115D"/>
    <w:rsid w:val="002F2D80"/>
    <w:rsid w:val="002F3847"/>
    <w:rsid w:val="002F3A42"/>
    <w:rsid w:val="002F4229"/>
    <w:rsid w:val="002F4AFB"/>
    <w:rsid w:val="002F4CE0"/>
    <w:rsid w:val="002F4F38"/>
    <w:rsid w:val="002F56ED"/>
    <w:rsid w:val="002F63B6"/>
    <w:rsid w:val="002F6E46"/>
    <w:rsid w:val="002F71C8"/>
    <w:rsid w:val="002F7D13"/>
    <w:rsid w:val="002F7E25"/>
    <w:rsid w:val="0030052A"/>
    <w:rsid w:val="00301554"/>
    <w:rsid w:val="003015BC"/>
    <w:rsid w:val="00303BE6"/>
    <w:rsid w:val="00304273"/>
    <w:rsid w:val="003046F2"/>
    <w:rsid w:val="0030479A"/>
    <w:rsid w:val="00305648"/>
    <w:rsid w:val="00305F63"/>
    <w:rsid w:val="003076C3"/>
    <w:rsid w:val="00307A67"/>
    <w:rsid w:val="00307AD2"/>
    <w:rsid w:val="003106B1"/>
    <w:rsid w:val="00310D87"/>
    <w:rsid w:val="00311540"/>
    <w:rsid w:val="00311D63"/>
    <w:rsid w:val="00312436"/>
    <w:rsid w:val="00313E15"/>
    <w:rsid w:val="00314042"/>
    <w:rsid w:val="00315151"/>
    <w:rsid w:val="00316DAC"/>
    <w:rsid w:val="00317F00"/>
    <w:rsid w:val="0032062A"/>
    <w:rsid w:val="00320862"/>
    <w:rsid w:val="00320B72"/>
    <w:rsid w:val="00320BA5"/>
    <w:rsid w:val="00321D58"/>
    <w:rsid w:val="00321DE6"/>
    <w:rsid w:val="00322162"/>
    <w:rsid w:val="00322382"/>
    <w:rsid w:val="00322925"/>
    <w:rsid w:val="00322D85"/>
    <w:rsid w:val="003231A2"/>
    <w:rsid w:val="00323817"/>
    <w:rsid w:val="003238FA"/>
    <w:rsid w:val="00324D59"/>
    <w:rsid w:val="0032507C"/>
    <w:rsid w:val="003253E9"/>
    <w:rsid w:val="0032545C"/>
    <w:rsid w:val="0032722E"/>
    <w:rsid w:val="003273AA"/>
    <w:rsid w:val="00327EDA"/>
    <w:rsid w:val="0033050C"/>
    <w:rsid w:val="0033184D"/>
    <w:rsid w:val="003328D1"/>
    <w:rsid w:val="00333067"/>
    <w:rsid w:val="003335F7"/>
    <w:rsid w:val="00334743"/>
    <w:rsid w:val="00334E6A"/>
    <w:rsid w:val="003359A0"/>
    <w:rsid w:val="0033610E"/>
    <w:rsid w:val="00336CAA"/>
    <w:rsid w:val="00336D94"/>
    <w:rsid w:val="003370E9"/>
    <w:rsid w:val="00341148"/>
    <w:rsid w:val="003412C3"/>
    <w:rsid w:val="003412CE"/>
    <w:rsid w:val="003414D2"/>
    <w:rsid w:val="00341592"/>
    <w:rsid w:val="003419BD"/>
    <w:rsid w:val="00341E90"/>
    <w:rsid w:val="00342A7A"/>
    <w:rsid w:val="00343183"/>
    <w:rsid w:val="003456DC"/>
    <w:rsid w:val="00345A92"/>
    <w:rsid w:val="003463AB"/>
    <w:rsid w:val="003463C7"/>
    <w:rsid w:val="00350561"/>
    <w:rsid w:val="003505C2"/>
    <w:rsid w:val="00350B61"/>
    <w:rsid w:val="00351886"/>
    <w:rsid w:val="00351F56"/>
    <w:rsid w:val="00352DB7"/>
    <w:rsid w:val="00353F2D"/>
    <w:rsid w:val="00355D4A"/>
    <w:rsid w:val="0035656D"/>
    <w:rsid w:val="00356C01"/>
    <w:rsid w:val="00360400"/>
    <w:rsid w:val="00360827"/>
    <w:rsid w:val="00361070"/>
    <w:rsid w:val="0036111B"/>
    <w:rsid w:val="0036166B"/>
    <w:rsid w:val="00361A4F"/>
    <w:rsid w:val="00361C05"/>
    <w:rsid w:val="003635A0"/>
    <w:rsid w:val="003646DB"/>
    <w:rsid w:val="00365143"/>
    <w:rsid w:val="00365A04"/>
    <w:rsid w:val="00366073"/>
    <w:rsid w:val="00367CE4"/>
    <w:rsid w:val="00367ECB"/>
    <w:rsid w:val="0037029A"/>
    <w:rsid w:val="003704E2"/>
    <w:rsid w:val="00370C9B"/>
    <w:rsid w:val="003710F2"/>
    <w:rsid w:val="00371492"/>
    <w:rsid w:val="003720F8"/>
    <w:rsid w:val="003727D3"/>
    <w:rsid w:val="00372869"/>
    <w:rsid w:val="00372E04"/>
    <w:rsid w:val="0037399E"/>
    <w:rsid w:val="00376182"/>
    <w:rsid w:val="00376426"/>
    <w:rsid w:val="00380940"/>
    <w:rsid w:val="00381181"/>
    <w:rsid w:val="0038149A"/>
    <w:rsid w:val="00381963"/>
    <w:rsid w:val="00383081"/>
    <w:rsid w:val="003853C2"/>
    <w:rsid w:val="0038553C"/>
    <w:rsid w:val="0038640F"/>
    <w:rsid w:val="00387A48"/>
    <w:rsid w:val="0039019B"/>
    <w:rsid w:val="00390668"/>
    <w:rsid w:val="0039125F"/>
    <w:rsid w:val="00392325"/>
    <w:rsid w:val="00392BB9"/>
    <w:rsid w:val="00393190"/>
    <w:rsid w:val="00394D36"/>
    <w:rsid w:val="003964F4"/>
    <w:rsid w:val="00396AA4"/>
    <w:rsid w:val="00396B3A"/>
    <w:rsid w:val="00397170"/>
    <w:rsid w:val="003971BF"/>
    <w:rsid w:val="003A26E6"/>
    <w:rsid w:val="003A31E5"/>
    <w:rsid w:val="003A3DEA"/>
    <w:rsid w:val="003A5A9D"/>
    <w:rsid w:val="003A70A2"/>
    <w:rsid w:val="003A76D4"/>
    <w:rsid w:val="003B267E"/>
    <w:rsid w:val="003B2AD5"/>
    <w:rsid w:val="003B399A"/>
    <w:rsid w:val="003B46DB"/>
    <w:rsid w:val="003C00AD"/>
    <w:rsid w:val="003C07B9"/>
    <w:rsid w:val="003C0E61"/>
    <w:rsid w:val="003C16D7"/>
    <w:rsid w:val="003C1767"/>
    <w:rsid w:val="003C244B"/>
    <w:rsid w:val="003C5C6F"/>
    <w:rsid w:val="003C67A4"/>
    <w:rsid w:val="003C7107"/>
    <w:rsid w:val="003C7B5E"/>
    <w:rsid w:val="003C7EAF"/>
    <w:rsid w:val="003D2A5A"/>
    <w:rsid w:val="003D2EC6"/>
    <w:rsid w:val="003D339F"/>
    <w:rsid w:val="003D34DF"/>
    <w:rsid w:val="003D3A5A"/>
    <w:rsid w:val="003D4404"/>
    <w:rsid w:val="003D553C"/>
    <w:rsid w:val="003D5B3C"/>
    <w:rsid w:val="003D65BE"/>
    <w:rsid w:val="003D67A6"/>
    <w:rsid w:val="003D70A4"/>
    <w:rsid w:val="003E1733"/>
    <w:rsid w:val="003E1783"/>
    <w:rsid w:val="003E1B85"/>
    <w:rsid w:val="003E1EB2"/>
    <w:rsid w:val="003E228C"/>
    <w:rsid w:val="003E2541"/>
    <w:rsid w:val="003E3F94"/>
    <w:rsid w:val="003E403D"/>
    <w:rsid w:val="003E6A83"/>
    <w:rsid w:val="003E7315"/>
    <w:rsid w:val="003E7E07"/>
    <w:rsid w:val="003E7E9D"/>
    <w:rsid w:val="003F041F"/>
    <w:rsid w:val="003F16D2"/>
    <w:rsid w:val="003F29FA"/>
    <w:rsid w:val="003F2FCE"/>
    <w:rsid w:val="003F4B2D"/>
    <w:rsid w:val="003F52D6"/>
    <w:rsid w:val="003F55B9"/>
    <w:rsid w:val="003F58BD"/>
    <w:rsid w:val="003F58CD"/>
    <w:rsid w:val="003F5D36"/>
    <w:rsid w:val="003F6115"/>
    <w:rsid w:val="003F7822"/>
    <w:rsid w:val="004001F1"/>
    <w:rsid w:val="0040030E"/>
    <w:rsid w:val="00400C98"/>
    <w:rsid w:val="0040116C"/>
    <w:rsid w:val="00401ACD"/>
    <w:rsid w:val="00402B9B"/>
    <w:rsid w:val="00402E50"/>
    <w:rsid w:val="00404351"/>
    <w:rsid w:val="00404516"/>
    <w:rsid w:val="004047CD"/>
    <w:rsid w:val="00404A38"/>
    <w:rsid w:val="00404DB1"/>
    <w:rsid w:val="0040545B"/>
    <w:rsid w:val="00405D23"/>
    <w:rsid w:val="00405E2D"/>
    <w:rsid w:val="00406960"/>
    <w:rsid w:val="00406EAB"/>
    <w:rsid w:val="00407179"/>
    <w:rsid w:val="00411F7A"/>
    <w:rsid w:val="00412031"/>
    <w:rsid w:val="004129C2"/>
    <w:rsid w:val="00413CCF"/>
    <w:rsid w:val="00414707"/>
    <w:rsid w:val="004157C2"/>
    <w:rsid w:val="00415E0C"/>
    <w:rsid w:val="00416317"/>
    <w:rsid w:val="00420D5C"/>
    <w:rsid w:val="004219B6"/>
    <w:rsid w:val="004224BA"/>
    <w:rsid w:val="0042295E"/>
    <w:rsid w:val="00422D58"/>
    <w:rsid w:val="00422F50"/>
    <w:rsid w:val="0042395F"/>
    <w:rsid w:val="004264AB"/>
    <w:rsid w:val="00430F18"/>
    <w:rsid w:val="004329D5"/>
    <w:rsid w:val="00432B97"/>
    <w:rsid w:val="004336B9"/>
    <w:rsid w:val="00433840"/>
    <w:rsid w:val="00433E65"/>
    <w:rsid w:val="00434B6C"/>
    <w:rsid w:val="00434BD5"/>
    <w:rsid w:val="0043645C"/>
    <w:rsid w:val="00437B12"/>
    <w:rsid w:val="004413CF"/>
    <w:rsid w:val="004414D0"/>
    <w:rsid w:val="00441F09"/>
    <w:rsid w:val="004427C9"/>
    <w:rsid w:val="004433D2"/>
    <w:rsid w:val="004434C3"/>
    <w:rsid w:val="00444737"/>
    <w:rsid w:val="0044511A"/>
    <w:rsid w:val="00445319"/>
    <w:rsid w:val="00445608"/>
    <w:rsid w:val="00446072"/>
    <w:rsid w:val="0044682A"/>
    <w:rsid w:val="00446EA4"/>
    <w:rsid w:val="00447222"/>
    <w:rsid w:val="00447C3E"/>
    <w:rsid w:val="00450223"/>
    <w:rsid w:val="00451985"/>
    <w:rsid w:val="004528DC"/>
    <w:rsid w:val="004529E4"/>
    <w:rsid w:val="004530B9"/>
    <w:rsid w:val="00453370"/>
    <w:rsid w:val="004541BF"/>
    <w:rsid w:val="00456180"/>
    <w:rsid w:val="00456E21"/>
    <w:rsid w:val="0045747F"/>
    <w:rsid w:val="00457926"/>
    <w:rsid w:val="004607A0"/>
    <w:rsid w:val="00460C75"/>
    <w:rsid w:val="00460F91"/>
    <w:rsid w:val="00461A44"/>
    <w:rsid w:val="00461CE5"/>
    <w:rsid w:val="0046261C"/>
    <w:rsid w:val="0046271C"/>
    <w:rsid w:val="00466629"/>
    <w:rsid w:val="00467354"/>
    <w:rsid w:val="004676D9"/>
    <w:rsid w:val="00467F5E"/>
    <w:rsid w:val="004718FD"/>
    <w:rsid w:val="00471969"/>
    <w:rsid w:val="0047293D"/>
    <w:rsid w:val="00473717"/>
    <w:rsid w:val="004737A4"/>
    <w:rsid w:val="00475DB7"/>
    <w:rsid w:val="004766F8"/>
    <w:rsid w:val="00476F7F"/>
    <w:rsid w:val="004774BE"/>
    <w:rsid w:val="00477DC1"/>
    <w:rsid w:val="00477E03"/>
    <w:rsid w:val="00477F8A"/>
    <w:rsid w:val="00481081"/>
    <w:rsid w:val="00481937"/>
    <w:rsid w:val="0048199F"/>
    <w:rsid w:val="00482230"/>
    <w:rsid w:val="0048226B"/>
    <w:rsid w:val="00482F13"/>
    <w:rsid w:val="00483161"/>
    <w:rsid w:val="0048325D"/>
    <w:rsid w:val="00483775"/>
    <w:rsid w:val="00483E12"/>
    <w:rsid w:val="00484D0C"/>
    <w:rsid w:val="00486EEC"/>
    <w:rsid w:val="004877D0"/>
    <w:rsid w:val="00487DC5"/>
    <w:rsid w:val="004913F8"/>
    <w:rsid w:val="00491BF1"/>
    <w:rsid w:val="00492167"/>
    <w:rsid w:val="00492F47"/>
    <w:rsid w:val="0049317F"/>
    <w:rsid w:val="00494663"/>
    <w:rsid w:val="00494723"/>
    <w:rsid w:val="00495DBA"/>
    <w:rsid w:val="0049646E"/>
    <w:rsid w:val="00496F69"/>
    <w:rsid w:val="00497066"/>
    <w:rsid w:val="004A111A"/>
    <w:rsid w:val="004A170E"/>
    <w:rsid w:val="004A3A51"/>
    <w:rsid w:val="004A5253"/>
    <w:rsid w:val="004A5C6E"/>
    <w:rsid w:val="004A70C9"/>
    <w:rsid w:val="004A71C0"/>
    <w:rsid w:val="004B026D"/>
    <w:rsid w:val="004B093B"/>
    <w:rsid w:val="004B2654"/>
    <w:rsid w:val="004B3BC0"/>
    <w:rsid w:val="004B3CF5"/>
    <w:rsid w:val="004B5B8B"/>
    <w:rsid w:val="004B66FD"/>
    <w:rsid w:val="004B7425"/>
    <w:rsid w:val="004C06DF"/>
    <w:rsid w:val="004C08F0"/>
    <w:rsid w:val="004C0DD1"/>
    <w:rsid w:val="004C0FCA"/>
    <w:rsid w:val="004C13F4"/>
    <w:rsid w:val="004C19A2"/>
    <w:rsid w:val="004C1BAD"/>
    <w:rsid w:val="004C233D"/>
    <w:rsid w:val="004C30F5"/>
    <w:rsid w:val="004C343C"/>
    <w:rsid w:val="004C4D12"/>
    <w:rsid w:val="004C530C"/>
    <w:rsid w:val="004C5465"/>
    <w:rsid w:val="004C5F47"/>
    <w:rsid w:val="004C6A91"/>
    <w:rsid w:val="004C6F80"/>
    <w:rsid w:val="004C716C"/>
    <w:rsid w:val="004C75E4"/>
    <w:rsid w:val="004C7F8D"/>
    <w:rsid w:val="004D0163"/>
    <w:rsid w:val="004D274C"/>
    <w:rsid w:val="004D2ACA"/>
    <w:rsid w:val="004D3832"/>
    <w:rsid w:val="004D39D7"/>
    <w:rsid w:val="004D418E"/>
    <w:rsid w:val="004D4B04"/>
    <w:rsid w:val="004D4C9D"/>
    <w:rsid w:val="004D5843"/>
    <w:rsid w:val="004D5E48"/>
    <w:rsid w:val="004D5EBA"/>
    <w:rsid w:val="004D60B6"/>
    <w:rsid w:val="004D60D7"/>
    <w:rsid w:val="004D68F7"/>
    <w:rsid w:val="004D6A66"/>
    <w:rsid w:val="004E0662"/>
    <w:rsid w:val="004E0B2C"/>
    <w:rsid w:val="004E0B45"/>
    <w:rsid w:val="004E121C"/>
    <w:rsid w:val="004E1C12"/>
    <w:rsid w:val="004E2264"/>
    <w:rsid w:val="004E2B33"/>
    <w:rsid w:val="004E2F2B"/>
    <w:rsid w:val="004E2F49"/>
    <w:rsid w:val="004E334F"/>
    <w:rsid w:val="004E373D"/>
    <w:rsid w:val="004E3B7B"/>
    <w:rsid w:val="004E418B"/>
    <w:rsid w:val="004E5653"/>
    <w:rsid w:val="004E5838"/>
    <w:rsid w:val="004E6278"/>
    <w:rsid w:val="004E627C"/>
    <w:rsid w:val="004E668C"/>
    <w:rsid w:val="004E6A3F"/>
    <w:rsid w:val="004E6F51"/>
    <w:rsid w:val="004E7C00"/>
    <w:rsid w:val="004E7C71"/>
    <w:rsid w:val="004F0B63"/>
    <w:rsid w:val="004F0E4F"/>
    <w:rsid w:val="004F10CF"/>
    <w:rsid w:val="004F1E56"/>
    <w:rsid w:val="004F1F3E"/>
    <w:rsid w:val="004F255A"/>
    <w:rsid w:val="004F2A27"/>
    <w:rsid w:val="004F2BCD"/>
    <w:rsid w:val="004F2C7A"/>
    <w:rsid w:val="004F3189"/>
    <w:rsid w:val="004F369E"/>
    <w:rsid w:val="004F399F"/>
    <w:rsid w:val="004F408F"/>
    <w:rsid w:val="004F537A"/>
    <w:rsid w:val="004F5A43"/>
    <w:rsid w:val="004F5F7D"/>
    <w:rsid w:val="004F610A"/>
    <w:rsid w:val="004F6C1B"/>
    <w:rsid w:val="004F6C58"/>
    <w:rsid w:val="004F7016"/>
    <w:rsid w:val="004F7722"/>
    <w:rsid w:val="004F7816"/>
    <w:rsid w:val="004F7F07"/>
    <w:rsid w:val="00500E3B"/>
    <w:rsid w:val="005015FA"/>
    <w:rsid w:val="00502255"/>
    <w:rsid w:val="005046CE"/>
    <w:rsid w:val="00505566"/>
    <w:rsid w:val="0050568F"/>
    <w:rsid w:val="005061EF"/>
    <w:rsid w:val="00506375"/>
    <w:rsid w:val="0050650E"/>
    <w:rsid w:val="00506549"/>
    <w:rsid w:val="00506878"/>
    <w:rsid w:val="005108F0"/>
    <w:rsid w:val="00510A43"/>
    <w:rsid w:val="0051197A"/>
    <w:rsid w:val="00512007"/>
    <w:rsid w:val="005122AB"/>
    <w:rsid w:val="005141BD"/>
    <w:rsid w:val="00514416"/>
    <w:rsid w:val="00514701"/>
    <w:rsid w:val="005153B0"/>
    <w:rsid w:val="005155C9"/>
    <w:rsid w:val="00515C98"/>
    <w:rsid w:val="00515F0E"/>
    <w:rsid w:val="00517886"/>
    <w:rsid w:val="00520A6F"/>
    <w:rsid w:val="00520CED"/>
    <w:rsid w:val="005210D3"/>
    <w:rsid w:val="005223BD"/>
    <w:rsid w:val="00522850"/>
    <w:rsid w:val="00522B7C"/>
    <w:rsid w:val="00522DCA"/>
    <w:rsid w:val="00523359"/>
    <w:rsid w:val="00525790"/>
    <w:rsid w:val="00526D5E"/>
    <w:rsid w:val="00527BE7"/>
    <w:rsid w:val="00530330"/>
    <w:rsid w:val="00530811"/>
    <w:rsid w:val="00531569"/>
    <w:rsid w:val="0053179F"/>
    <w:rsid w:val="00531B24"/>
    <w:rsid w:val="005320B5"/>
    <w:rsid w:val="00532363"/>
    <w:rsid w:val="0053245E"/>
    <w:rsid w:val="00532A97"/>
    <w:rsid w:val="00533C7B"/>
    <w:rsid w:val="00533CF1"/>
    <w:rsid w:val="0053460A"/>
    <w:rsid w:val="005346F5"/>
    <w:rsid w:val="0053487F"/>
    <w:rsid w:val="00535E36"/>
    <w:rsid w:val="00535FDD"/>
    <w:rsid w:val="00536701"/>
    <w:rsid w:val="00536E85"/>
    <w:rsid w:val="005379DF"/>
    <w:rsid w:val="00537C55"/>
    <w:rsid w:val="00537EB5"/>
    <w:rsid w:val="0054015A"/>
    <w:rsid w:val="00540C82"/>
    <w:rsid w:val="00540D7A"/>
    <w:rsid w:val="0054118F"/>
    <w:rsid w:val="0054482E"/>
    <w:rsid w:val="00544995"/>
    <w:rsid w:val="00545C0C"/>
    <w:rsid w:val="005475C5"/>
    <w:rsid w:val="00547D6D"/>
    <w:rsid w:val="00550A56"/>
    <w:rsid w:val="00551BF2"/>
    <w:rsid w:val="005525F6"/>
    <w:rsid w:val="00552905"/>
    <w:rsid w:val="00552DA5"/>
    <w:rsid w:val="005536FD"/>
    <w:rsid w:val="00553F5D"/>
    <w:rsid w:val="005552B6"/>
    <w:rsid w:val="00555B0C"/>
    <w:rsid w:val="00555C01"/>
    <w:rsid w:val="0055689E"/>
    <w:rsid w:val="00557086"/>
    <w:rsid w:val="005574CC"/>
    <w:rsid w:val="005579E2"/>
    <w:rsid w:val="00557A82"/>
    <w:rsid w:val="00557F7D"/>
    <w:rsid w:val="00560ABF"/>
    <w:rsid w:val="00560D56"/>
    <w:rsid w:val="005617F9"/>
    <w:rsid w:val="0056181B"/>
    <w:rsid w:val="00562B25"/>
    <w:rsid w:val="00562B27"/>
    <w:rsid w:val="005633D2"/>
    <w:rsid w:val="00563826"/>
    <w:rsid w:val="00563E11"/>
    <w:rsid w:val="00563F93"/>
    <w:rsid w:val="00564495"/>
    <w:rsid w:val="0056483B"/>
    <w:rsid w:val="005648BC"/>
    <w:rsid w:val="00564BF2"/>
    <w:rsid w:val="005656CF"/>
    <w:rsid w:val="00567066"/>
    <w:rsid w:val="005702FA"/>
    <w:rsid w:val="00571018"/>
    <w:rsid w:val="00571DCF"/>
    <w:rsid w:val="00572CDB"/>
    <w:rsid w:val="005742E8"/>
    <w:rsid w:val="00574889"/>
    <w:rsid w:val="00574B6B"/>
    <w:rsid w:val="00574D38"/>
    <w:rsid w:val="00574F58"/>
    <w:rsid w:val="005752CE"/>
    <w:rsid w:val="00576587"/>
    <w:rsid w:val="00577310"/>
    <w:rsid w:val="005775D6"/>
    <w:rsid w:val="00577930"/>
    <w:rsid w:val="00577B8E"/>
    <w:rsid w:val="00577C2B"/>
    <w:rsid w:val="00577C62"/>
    <w:rsid w:val="00581EC3"/>
    <w:rsid w:val="005822D0"/>
    <w:rsid w:val="00582575"/>
    <w:rsid w:val="00582F7D"/>
    <w:rsid w:val="0058318C"/>
    <w:rsid w:val="005834B0"/>
    <w:rsid w:val="00583930"/>
    <w:rsid w:val="005839BA"/>
    <w:rsid w:val="00584E52"/>
    <w:rsid w:val="00584F95"/>
    <w:rsid w:val="005855A7"/>
    <w:rsid w:val="00585B55"/>
    <w:rsid w:val="00587364"/>
    <w:rsid w:val="00587E24"/>
    <w:rsid w:val="00590A0A"/>
    <w:rsid w:val="00591588"/>
    <w:rsid w:val="005918F3"/>
    <w:rsid w:val="005938AE"/>
    <w:rsid w:val="00594E96"/>
    <w:rsid w:val="00595584"/>
    <w:rsid w:val="0059573A"/>
    <w:rsid w:val="005966AC"/>
    <w:rsid w:val="00596B1A"/>
    <w:rsid w:val="00596C7E"/>
    <w:rsid w:val="005972AB"/>
    <w:rsid w:val="005974AD"/>
    <w:rsid w:val="0059764D"/>
    <w:rsid w:val="005A0B42"/>
    <w:rsid w:val="005A0ED4"/>
    <w:rsid w:val="005A0F45"/>
    <w:rsid w:val="005A20F9"/>
    <w:rsid w:val="005A2424"/>
    <w:rsid w:val="005A35E5"/>
    <w:rsid w:val="005A3EC2"/>
    <w:rsid w:val="005A47CE"/>
    <w:rsid w:val="005A495D"/>
    <w:rsid w:val="005A5EBC"/>
    <w:rsid w:val="005A641D"/>
    <w:rsid w:val="005A689E"/>
    <w:rsid w:val="005A6EF6"/>
    <w:rsid w:val="005A7429"/>
    <w:rsid w:val="005A7B7C"/>
    <w:rsid w:val="005B01EC"/>
    <w:rsid w:val="005B0409"/>
    <w:rsid w:val="005B0EB2"/>
    <w:rsid w:val="005B167C"/>
    <w:rsid w:val="005B16C7"/>
    <w:rsid w:val="005B1F84"/>
    <w:rsid w:val="005B431C"/>
    <w:rsid w:val="005B6282"/>
    <w:rsid w:val="005B6D80"/>
    <w:rsid w:val="005B724D"/>
    <w:rsid w:val="005C0977"/>
    <w:rsid w:val="005C0FFD"/>
    <w:rsid w:val="005C1894"/>
    <w:rsid w:val="005C1F84"/>
    <w:rsid w:val="005C2689"/>
    <w:rsid w:val="005C2A83"/>
    <w:rsid w:val="005C3714"/>
    <w:rsid w:val="005C4DF7"/>
    <w:rsid w:val="005C5162"/>
    <w:rsid w:val="005C5807"/>
    <w:rsid w:val="005C645E"/>
    <w:rsid w:val="005C6B4F"/>
    <w:rsid w:val="005C7FB9"/>
    <w:rsid w:val="005D0716"/>
    <w:rsid w:val="005D1AA5"/>
    <w:rsid w:val="005D245A"/>
    <w:rsid w:val="005D268F"/>
    <w:rsid w:val="005D27B2"/>
    <w:rsid w:val="005D4209"/>
    <w:rsid w:val="005D4DE5"/>
    <w:rsid w:val="005D5779"/>
    <w:rsid w:val="005D6487"/>
    <w:rsid w:val="005E0688"/>
    <w:rsid w:val="005E10AE"/>
    <w:rsid w:val="005E12AB"/>
    <w:rsid w:val="005E12C4"/>
    <w:rsid w:val="005E13BD"/>
    <w:rsid w:val="005E1788"/>
    <w:rsid w:val="005E1A81"/>
    <w:rsid w:val="005E205E"/>
    <w:rsid w:val="005E2327"/>
    <w:rsid w:val="005E31D7"/>
    <w:rsid w:val="005E40CD"/>
    <w:rsid w:val="005E765C"/>
    <w:rsid w:val="005E78EE"/>
    <w:rsid w:val="005F0140"/>
    <w:rsid w:val="005F0989"/>
    <w:rsid w:val="005F0F12"/>
    <w:rsid w:val="005F1732"/>
    <w:rsid w:val="005F1EE8"/>
    <w:rsid w:val="005F2164"/>
    <w:rsid w:val="005F2228"/>
    <w:rsid w:val="005F3502"/>
    <w:rsid w:val="005F36C3"/>
    <w:rsid w:val="005F39F8"/>
    <w:rsid w:val="005F4624"/>
    <w:rsid w:val="005F5739"/>
    <w:rsid w:val="005F6A2D"/>
    <w:rsid w:val="005F6AA6"/>
    <w:rsid w:val="005F71B7"/>
    <w:rsid w:val="005F76D6"/>
    <w:rsid w:val="005F7E24"/>
    <w:rsid w:val="00600E04"/>
    <w:rsid w:val="00601B8E"/>
    <w:rsid w:val="006024E2"/>
    <w:rsid w:val="006025EE"/>
    <w:rsid w:val="006027F8"/>
    <w:rsid w:val="00602950"/>
    <w:rsid w:val="00602B20"/>
    <w:rsid w:val="00602BB9"/>
    <w:rsid w:val="00602D0D"/>
    <w:rsid w:val="0060386B"/>
    <w:rsid w:val="006053A8"/>
    <w:rsid w:val="00606B4B"/>
    <w:rsid w:val="00606DC0"/>
    <w:rsid w:val="00612CCA"/>
    <w:rsid w:val="006132E0"/>
    <w:rsid w:val="006134FE"/>
    <w:rsid w:val="006139B9"/>
    <w:rsid w:val="00615062"/>
    <w:rsid w:val="00615822"/>
    <w:rsid w:val="00617B51"/>
    <w:rsid w:val="00620413"/>
    <w:rsid w:val="0062053F"/>
    <w:rsid w:val="0062083A"/>
    <w:rsid w:val="00620F59"/>
    <w:rsid w:val="00620F7D"/>
    <w:rsid w:val="006211F0"/>
    <w:rsid w:val="006216D7"/>
    <w:rsid w:val="00622770"/>
    <w:rsid w:val="0062348C"/>
    <w:rsid w:val="00624555"/>
    <w:rsid w:val="0062489B"/>
    <w:rsid w:val="00625421"/>
    <w:rsid w:val="006254FD"/>
    <w:rsid w:val="0062568E"/>
    <w:rsid w:val="00625940"/>
    <w:rsid w:val="006263BC"/>
    <w:rsid w:val="00626BC2"/>
    <w:rsid w:val="00627BB3"/>
    <w:rsid w:val="00627CE5"/>
    <w:rsid w:val="00630786"/>
    <w:rsid w:val="00630CA1"/>
    <w:rsid w:val="0063181C"/>
    <w:rsid w:val="006329E8"/>
    <w:rsid w:val="00633D06"/>
    <w:rsid w:val="00633F01"/>
    <w:rsid w:val="0063450D"/>
    <w:rsid w:val="0063480C"/>
    <w:rsid w:val="0063531D"/>
    <w:rsid w:val="006354A6"/>
    <w:rsid w:val="00635C08"/>
    <w:rsid w:val="00636400"/>
    <w:rsid w:val="00637524"/>
    <w:rsid w:val="0063760D"/>
    <w:rsid w:val="006404DD"/>
    <w:rsid w:val="0064069C"/>
    <w:rsid w:val="00641891"/>
    <w:rsid w:val="00641F23"/>
    <w:rsid w:val="00642999"/>
    <w:rsid w:val="00642BB3"/>
    <w:rsid w:val="00642E6C"/>
    <w:rsid w:val="0064329D"/>
    <w:rsid w:val="00643349"/>
    <w:rsid w:val="00643A7D"/>
    <w:rsid w:val="00644A11"/>
    <w:rsid w:val="006454F3"/>
    <w:rsid w:val="006456AC"/>
    <w:rsid w:val="00645B4D"/>
    <w:rsid w:val="00645C13"/>
    <w:rsid w:val="006464D8"/>
    <w:rsid w:val="006475E9"/>
    <w:rsid w:val="006502B0"/>
    <w:rsid w:val="006519A8"/>
    <w:rsid w:val="00651DE8"/>
    <w:rsid w:val="00653096"/>
    <w:rsid w:val="006539DC"/>
    <w:rsid w:val="00654102"/>
    <w:rsid w:val="00654561"/>
    <w:rsid w:val="00655411"/>
    <w:rsid w:val="006560E2"/>
    <w:rsid w:val="00656815"/>
    <w:rsid w:val="00657857"/>
    <w:rsid w:val="00660B4C"/>
    <w:rsid w:val="0066191C"/>
    <w:rsid w:val="0066261C"/>
    <w:rsid w:val="00663356"/>
    <w:rsid w:val="006648F7"/>
    <w:rsid w:val="006657F6"/>
    <w:rsid w:val="00665A20"/>
    <w:rsid w:val="006661CF"/>
    <w:rsid w:val="006667D0"/>
    <w:rsid w:val="00666908"/>
    <w:rsid w:val="00670D70"/>
    <w:rsid w:val="00670E96"/>
    <w:rsid w:val="00671639"/>
    <w:rsid w:val="00671D8C"/>
    <w:rsid w:val="006736CD"/>
    <w:rsid w:val="006748CC"/>
    <w:rsid w:val="006754B4"/>
    <w:rsid w:val="0067572C"/>
    <w:rsid w:val="00675EDB"/>
    <w:rsid w:val="0067615E"/>
    <w:rsid w:val="006762CD"/>
    <w:rsid w:val="00676749"/>
    <w:rsid w:val="00680114"/>
    <w:rsid w:val="006803DF"/>
    <w:rsid w:val="006808BC"/>
    <w:rsid w:val="006824C6"/>
    <w:rsid w:val="00682CE7"/>
    <w:rsid w:val="00682E6B"/>
    <w:rsid w:val="006836BE"/>
    <w:rsid w:val="0068715E"/>
    <w:rsid w:val="006877BF"/>
    <w:rsid w:val="00690671"/>
    <w:rsid w:val="00690813"/>
    <w:rsid w:val="00691B71"/>
    <w:rsid w:val="00691C2B"/>
    <w:rsid w:val="006927EE"/>
    <w:rsid w:val="00693512"/>
    <w:rsid w:val="00693742"/>
    <w:rsid w:val="006943AF"/>
    <w:rsid w:val="00694BB6"/>
    <w:rsid w:val="00695F65"/>
    <w:rsid w:val="006970FF"/>
    <w:rsid w:val="006979FF"/>
    <w:rsid w:val="006A0422"/>
    <w:rsid w:val="006A0E00"/>
    <w:rsid w:val="006A1CA9"/>
    <w:rsid w:val="006A2E35"/>
    <w:rsid w:val="006A3330"/>
    <w:rsid w:val="006A33DC"/>
    <w:rsid w:val="006A349B"/>
    <w:rsid w:val="006A3E51"/>
    <w:rsid w:val="006A4367"/>
    <w:rsid w:val="006A4BE4"/>
    <w:rsid w:val="006A4ED6"/>
    <w:rsid w:val="006A4F7D"/>
    <w:rsid w:val="006A5F4F"/>
    <w:rsid w:val="006A6442"/>
    <w:rsid w:val="006A7ADC"/>
    <w:rsid w:val="006B02D1"/>
    <w:rsid w:val="006B0457"/>
    <w:rsid w:val="006B05FF"/>
    <w:rsid w:val="006B11C9"/>
    <w:rsid w:val="006B1EE9"/>
    <w:rsid w:val="006B21A4"/>
    <w:rsid w:val="006B2B77"/>
    <w:rsid w:val="006B390C"/>
    <w:rsid w:val="006B3ACA"/>
    <w:rsid w:val="006B50F2"/>
    <w:rsid w:val="006B5AEF"/>
    <w:rsid w:val="006B5B10"/>
    <w:rsid w:val="006C17C9"/>
    <w:rsid w:val="006C2969"/>
    <w:rsid w:val="006C2F9C"/>
    <w:rsid w:val="006C56CB"/>
    <w:rsid w:val="006C6317"/>
    <w:rsid w:val="006C7185"/>
    <w:rsid w:val="006C765E"/>
    <w:rsid w:val="006C7CEF"/>
    <w:rsid w:val="006C7D0C"/>
    <w:rsid w:val="006D021A"/>
    <w:rsid w:val="006D092A"/>
    <w:rsid w:val="006D0EDB"/>
    <w:rsid w:val="006D27F5"/>
    <w:rsid w:val="006D359F"/>
    <w:rsid w:val="006D3930"/>
    <w:rsid w:val="006D3F87"/>
    <w:rsid w:val="006D3FC2"/>
    <w:rsid w:val="006D484A"/>
    <w:rsid w:val="006D4DCC"/>
    <w:rsid w:val="006D51CC"/>
    <w:rsid w:val="006D68A4"/>
    <w:rsid w:val="006D747E"/>
    <w:rsid w:val="006E0240"/>
    <w:rsid w:val="006E0C52"/>
    <w:rsid w:val="006E1342"/>
    <w:rsid w:val="006E15F1"/>
    <w:rsid w:val="006E1748"/>
    <w:rsid w:val="006E1857"/>
    <w:rsid w:val="006E2D86"/>
    <w:rsid w:val="006E3921"/>
    <w:rsid w:val="006E4519"/>
    <w:rsid w:val="006E4707"/>
    <w:rsid w:val="006E4F1A"/>
    <w:rsid w:val="006E50FD"/>
    <w:rsid w:val="006E51B1"/>
    <w:rsid w:val="006E6C36"/>
    <w:rsid w:val="006E70B7"/>
    <w:rsid w:val="006E73C3"/>
    <w:rsid w:val="006E73EE"/>
    <w:rsid w:val="006E75F4"/>
    <w:rsid w:val="006F0252"/>
    <w:rsid w:val="006F0598"/>
    <w:rsid w:val="006F0B5E"/>
    <w:rsid w:val="006F11E9"/>
    <w:rsid w:val="006F14D7"/>
    <w:rsid w:val="006F1D00"/>
    <w:rsid w:val="006F1F32"/>
    <w:rsid w:val="006F30C2"/>
    <w:rsid w:val="006F38BC"/>
    <w:rsid w:val="006F3A57"/>
    <w:rsid w:val="006F4632"/>
    <w:rsid w:val="006F5666"/>
    <w:rsid w:val="006F5694"/>
    <w:rsid w:val="006F57AA"/>
    <w:rsid w:val="006F5B58"/>
    <w:rsid w:val="006F5CFF"/>
    <w:rsid w:val="006F7765"/>
    <w:rsid w:val="007015E4"/>
    <w:rsid w:val="007018C6"/>
    <w:rsid w:val="007019A3"/>
    <w:rsid w:val="007028B1"/>
    <w:rsid w:val="00702F61"/>
    <w:rsid w:val="007033C5"/>
    <w:rsid w:val="007053F0"/>
    <w:rsid w:val="007058EB"/>
    <w:rsid w:val="00706034"/>
    <w:rsid w:val="0070667A"/>
    <w:rsid w:val="00707089"/>
    <w:rsid w:val="0070723E"/>
    <w:rsid w:val="00707E09"/>
    <w:rsid w:val="0071010F"/>
    <w:rsid w:val="00710397"/>
    <w:rsid w:val="007115E3"/>
    <w:rsid w:val="0071174E"/>
    <w:rsid w:val="00711816"/>
    <w:rsid w:val="0071402A"/>
    <w:rsid w:val="0071548A"/>
    <w:rsid w:val="007156A6"/>
    <w:rsid w:val="007171F9"/>
    <w:rsid w:val="00721496"/>
    <w:rsid w:val="007224DF"/>
    <w:rsid w:val="00722603"/>
    <w:rsid w:val="0072307B"/>
    <w:rsid w:val="0072325A"/>
    <w:rsid w:val="00723695"/>
    <w:rsid w:val="007236B3"/>
    <w:rsid w:val="00723C7B"/>
    <w:rsid w:val="00723EBF"/>
    <w:rsid w:val="00724993"/>
    <w:rsid w:val="007261BA"/>
    <w:rsid w:val="00726A1B"/>
    <w:rsid w:val="00726B4A"/>
    <w:rsid w:val="007306B7"/>
    <w:rsid w:val="00730AA7"/>
    <w:rsid w:val="00730EBA"/>
    <w:rsid w:val="007316F2"/>
    <w:rsid w:val="00731DAF"/>
    <w:rsid w:val="00731DD5"/>
    <w:rsid w:val="00731ECF"/>
    <w:rsid w:val="00732578"/>
    <w:rsid w:val="007326E0"/>
    <w:rsid w:val="0073379E"/>
    <w:rsid w:val="007357B0"/>
    <w:rsid w:val="00736D24"/>
    <w:rsid w:val="00737817"/>
    <w:rsid w:val="00741231"/>
    <w:rsid w:val="00743DB8"/>
    <w:rsid w:val="00744650"/>
    <w:rsid w:val="00745334"/>
    <w:rsid w:val="007465CD"/>
    <w:rsid w:val="00750522"/>
    <w:rsid w:val="007507DB"/>
    <w:rsid w:val="00750837"/>
    <w:rsid w:val="00750F50"/>
    <w:rsid w:val="0075186D"/>
    <w:rsid w:val="00751D43"/>
    <w:rsid w:val="00753022"/>
    <w:rsid w:val="00753448"/>
    <w:rsid w:val="00753E78"/>
    <w:rsid w:val="007543CA"/>
    <w:rsid w:val="00754CF0"/>
    <w:rsid w:val="00755FBE"/>
    <w:rsid w:val="00756738"/>
    <w:rsid w:val="00757456"/>
    <w:rsid w:val="00760374"/>
    <w:rsid w:val="00760E27"/>
    <w:rsid w:val="00761B21"/>
    <w:rsid w:val="00762B3D"/>
    <w:rsid w:val="0076344C"/>
    <w:rsid w:val="00763A93"/>
    <w:rsid w:val="00763DA4"/>
    <w:rsid w:val="00765C44"/>
    <w:rsid w:val="00770868"/>
    <w:rsid w:val="00771A71"/>
    <w:rsid w:val="00771B36"/>
    <w:rsid w:val="00771ED1"/>
    <w:rsid w:val="007726F7"/>
    <w:rsid w:val="00772AD2"/>
    <w:rsid w:val="00773484"/>
    <w:rsid w:val="00776967"/>
    <w:rsid w:val="0078033D"/>
    <w:rsid w:val="007807FB"/>
    <w:rsid w:val="007808CA"/>
    <w:rsid w:val="0078170C"/>
    <w:rsid w:val="007823F1"/>
    <w:rsid w:val="0078275F"/>
    <w:rsid w:val="00782EF4"/>
    <w:rsid w:val="007830AC"/>
    <w:rsid w:val="00783290"/>
    <w:rsid w:val="0078343C"/>
    <w:rsid w:val="00783FBC"/>
    <w:rsid w:val="007857C8"/>
    <w:rsid w:val="00785DF7"/>
    <w:rsid w:val="00786FA3"/>
    <w:rsid w:val="0078733D"/>
    <w:rsid w:val="007908EE"/>
    <w:rsid w:val="00791087"/>
    <w:rsid w:val="007911E8"/>
    <w:rsid w:val="00791441"/>
    <w:rsid w:val="007914C2"/>
    <w:rsid w:val="00792B3A"/>
    <w:rsid w:val="00793E94"/>
    <w:rsid w:val="00795CA8"/>
    <w:rsid w:val="00795D98"/>
    <w:rsid w:val="00795E90"/>
    <w:rsid w:val="00796F6C"/>
    <w:rsid w:val="00797CAC"/>
    <w:rsid w:val="007A091F"/>
    <w:rsid w:val="007A1036"/>
    <w:rsid w:val="007A1D52"/>
    <w:rsid w:val="007A1FE8"/>
    <w:rsid w:val="007A2319"/>
    <w:rsid w:val="007A23F8"/>
    <w:rsid w:val="007A2CEE"/>
    <w:rsid w:val="007A30BE"/>
    <w:rsid w:val="007A31C0"/>
    <w:rsid w:val="007A3432"/>
    <w:rsid w:val="007A396A"/>
    <w:rsid w:val="007A3DB6"/>
    <w:rsid w:val="007A4C1C"/>
    <w:rsid w:val="007A513E"/>
    <w:rsid w:val="007A5226"/>
    <w:rsid w:val="007A6759"/>
    <w:rsid w:val="007A7915"/>
    <w:rsid w:val="007A7E9B"/>
    <w:rsid w:val="007B0475"/>
    <w:rsid w:val="007B0C24"/>
    <w:rsid w:val="007B0C51"/>
    <w:rsid w:val="007B24D4"/>
    <w:rsid w:val="007B2AA8"/>
    <w:rsid w:val="007B331E"/>
    <w:rsid w:val="007B4209"/>
    <w:rsid w:val="007B4B3E"/>
    <w:rsid w:val="007B55FD"/>
    <w:rsid w:val="007B5DA6"/>
    <w:rsid w:val="007B67C4"/>
    <w:rsid w:val="007B6FA9"/>
    <w:rsid w:val="007B7700"/>
    <w:rsid w:val="007B7B8B"/>
    <w:rsid w:val="007C052F"/>
    <w:rsid w:val="007C1664"/>
    <w:rsid w:val="007C189B"/>
    <w:rsid w:val="007C1AE6"/>
    <w:rsid w:val="007C1D29"/>
    <w:rsid w:val="007C2264"/>
    <w:rsid w:val="007C22D0"/>
    <w:rsid w:val="007C291D"/>
    <w:rsid w:val="007C2B18"/>
    <w:rsid w:val="007C427A"/>
    <w:rsid w:val="007C4A41"/>
    <w:rsid w:val="007C5F21"/>
    <w:rsid w:val="007C6500"/>
    <w:rsid w:val="007C69FC"/>
    <w:rsid w:val="007C6EDC"/>
    <w:rsid w:val="007C79D3"/>
    <w:rsid w:val="007D0632"/>
    <w:rsid w:val="007D0E6E"/>
    <w:rsid w:val="007D24A2"/>
    <w:rsid w:val="007D2C7B"/>
    <w:rsid w:val="007D3618"/>
    <w:rsid w:val="007D3B32"/>
    <w:rsid w:val="007D4054"/>
    <w:rsid w:val="007D5128"/>
    <w:rsid w:val="007D5264"/>
    <w:rsid w:val="007D6058"/>
    <w:rsid w:val="007D6959"/>
    <w:rsid w:val="007D763F"/>
    <w:rsid w:val="007E01A5"/>
    <w:rsid w:val="007E0781"/>
    <w:rsid w:val="007E1297"/>
    <w:rsid w:val="007E1760"/>
    <w:rsid w:val="007E1B94"/>
    <w:rsid w:val="007E1D31"/>
    <w:rsid w:val="007E27E3"/>
    <w:rsid w:val="007E5278"/>
    <w:rsid w:val="007E541F"/>
    <w:rsid w:val="007E5B26"/>
    <w:rsid w:val="007E64F0"/>
    <w:rsid w:val="007E79F2"/>
    <w:rsid w:val="007E7CF6"/>
    <w:rsid w:val="007F0DDC"/>
    <w:rsid w:val="007F0F50"/>
    <w:rsid w:val="007F228F"/>
    <w:rsid w:val="007F29AF"/>
    <w:rsid w:val="007F2C11"/>
    <w:rsid w:val="007F3DDB"/>
    <w:rsid w:val="007F4B21"/>
    <w:rsid w:val="007F5A0C"/>
    <w:rsid w:val="007F6FF5"/>
    <w:rsid w:val="008000C1"/>
    <w:rsid w:val="00800A84"/>
    <w:rsid w:val="00800BAC"/>
    <w:rsid w:val="00800EBA"/>
    <w:rsid w:val="008015D2"/>
    <w:rsid w:val="00802899"/>
    <w:rsid w:val="00802ECE"/>
    <w:rsid w:val="00803330"/>
    <w:rsid w:val="0080354F"/>
    <w:rsid w:val="00803D14"/>
    <w:rsid w:val="0080480E"/>
    <w:rsid w:val="00804C55"/>
    <w:rsid w:val="008052A8"/>
    <w:rsid w:val="00805F6E"/>
    <w:rsid w:val="0080797B"/>
    <w:rsid w:val="00810B35"/>
    <w:rsid w:val="00810DE6"/>
    <w:rsid w:val="008111AB"/>
    <w:rsid w:val="00811267"/>
    <w:rsid w:val="0081174A"/>
    <w:rsid w:val="008128E3"/>
    <w:rsid w:val="00812FC5"/>
    <w:rsid w:val="00813A79"/>
    <w:rsid w:val="008145AD"/>
    <w:rsid w:val="0081621A"/>
    <w:rsid w:val="008162DF"/>
    <w:rsid w:val="00816AAC"/>
    <w:rsid w:val="00817B17"/>
    <w:rsid w:val="00820991"/>
    <w:rsid w:val="00820E5F"/>
    <w:rsid w:val="00822DA3"/>
    <w:rsid w:val="008234A3"/>
    <w:rsid w:val="00823537"/>
    <w:rsid w:val="008250F2"/>
    <w:rsid w:val="008277CB"/>
    <w:rsid w:val="0083003D"/>
    <w:rsid w:val="0083031D"/>
    <w:rsid w:val="008304D9"/>
    <w:rsid w:val="008313D0"/>
    <w:rsid w:val="00831810"/>
    <w:rsid w:val="00833CBD"/>
    <w:rsid w:val="00833D03"/>
    <w:rsid w:val="00833E48"/>
    <w:rsid w:val="00833F39"/>
    <w:rsid w:val="00834413"/>
    <w:rsid w:val="0083586C"/>
    <w:rsid w:val="00836301"/>
    <w:rsid w:val="00836398"/>
    <w:rsid w:val="0083731D"/>
    <w:rsid w:val="0084129A"/>
    <w:rsid w:val="00841623"/>
    <w:rsid w:val="0084178D"/>
    <w:rsid w:val="00842AED"/>
    <w:rsid w:val="00843807"/>
    <w:rsid w:val="00843FA5"/>
    <w:rsid w:val="00844167"/>
    <w:rsid w:val="008448EC"/>
    <w:rsid w:val="0084561D"/>
    <w:rsid w:val="00845B2C"/>
    <w:rsid w:val="00845D49"/>
    <w:rsid w:val="0084645A"/>
    <w:rsid w:val="00850AB4"/>
    <w:rsid w:val="0085130A"/>
    <w:rsid w:val="0085187F"/>
    <w:rsid w:val="008538A2"/>
    <w:rsid w:val="008538DB"/>
    <w:rsid w:val="008554FE"/>
    <w:rsid w:val="00855B57"/>
    <w:rsid w:val="00855EAE"/>
    <w:rsid w:val="00856506"/>
    <w:rsid w:val="008604A0"/>
    <w:rsid w:val="00860A7E"/>
    <w:rsid w:val="00860C3A"/>
    <w:rsid w:val="00860CB7"/>
    <w:rsid w:val="008616A2"/>
    <w:rsid w:val="008619CC"/>
    <w:rsid w:val="00863A4E"/>
    <w:rsid w:val="00863C54"/>
    <w:rsid w:val="008652E5"/>
    <w:rsid w:val="00867B2A"/>
    <w:rsid w:val="0087003E"/>
    <w:rsid w:val="00873B4D"/>
    <w:rsid w:val="00873B78"/>
    <w:rsid w:val="00873F27"/>
    <w:rsid w:val="008744D8"/>
    <w:rsid w:val="00874916"/>
    <w:rsid w:val="00874E35"/>
    <w:rsid w:val="008753BC"/>
    <w:rsid w:val="00876033"/>
    <w:rsid w:val="0088069A"/>
    <w:rsid w:val="00880B8F"/>
    <w:rsid w:val="00881AE7"/>
    <w:rsid w:val="00882E59"/>
    <w:rsid w:val="0088300D"/>
    <w:rsid w:val="00886465"/>
    <w:rsid w:val="0088681A"/>
    <w:rsid w:val="008868F5"/>
    <w:rsid w:val="00886E58"/>
    <w:rsid w:val="0088750A"/>
    <w:rsid w:val="0089008B"/>
    <w:rsid w:val="008904CA"/>
    <w:rsid w:val="00890B5E"/>
    <w:rsid w:val="00890C65"/>
    <w:rsid w:val="00890E34"/>
    <w:rsid w:val="008916AE"/>
    <w:rsid w:val="008938B2"/>
    <w:rsid w:val="0089448F"/>
    <w:rsid w:val="00895587"/>
    <w:rsid w:val="008961EB"/>
    <w:rsid w:val="00896376"/>
    <w:rsid w:val="00896ACD"/>
    <w:rsid w:val="00896B54"/>
    <w:rsid w:val="0089759E"/>
    <w:rsid w:val="008A06E1"/>
    <w:rsid w:val="008A2423"/>
    <w:rsid w:val="008A29FE"/>
    <w:rsid w:val="008A4CCA"/>
    <w:rsid w:val="008A5D83"/>
    <w:rsid w:val="008A690C"/>
    <w:rsid w:val="008A6A82"/>
    <w:rsid w:val="008A6AD5"/>
    <w:rsid w:val="008A6F2A"/>
    <w:rsid w:val="008A75C2"/>
    <w:rsid w:val="008B08A8"/>
    <w:rsid w:val="008B1229"/>
    <w:rsid w:val="008B320E"/>
    <w:rsid w:val="008B3CDE"/>
    <w:rsid w:val="008B49F6"/>
    <w:rsid w:val="008B4EBD"/>
    <w:rsid w:val="008B53D7"/>
    <w:rsid w:val="008B578F"/>
    <w:rsid w:val="008B660F"/>
    <w:rsid w:val="008B71AE"/>
    <w:rsid w:val="008B7800"/>
    <w:rsid w:val="008B7B2C"/>
    <w:rsid w:val="008B7C67"/>
    <w:rsid w:val="008B7C7A"/>
    <w:rsid w:val="008C09A9"/>
    <w:rsid w:val="008C0D74"/>
    <w:rsid w:val="008C0DB2"/>
    <w:rsid w:val="008C1792"/>
    <w:rsid w:val="008C2207"/>
    <w:rsid w:val="008C38B7"/>
    <w:rsid w:val="008C3AFD"/>
    <w:rsid w:val="008C4BC3"/>
    <w:rsid w:val="008C51B1"/>
    <w:rsid w:val="008C798F"/>
    <w:rsid w:val="008D013A"/>
    <w:rsid w:val="008D01F2"/>
    <w:rsid w:val="008D07BF"/>
    <w:rsid w:val="008D1DF0"/>
    <w:rsid w:val="008D22DA"/>
    <w:rsid w:val="008D368F"/>
    <w:rsid w:val="008D4F8E"/>
    <w:rsid w:val="008D5C85"/>
    <w:rsid w:val="008D6976"/>
    <w:rsid w:val="008D7B7F"/>
    <w:rsid w:val="008E065D"/>
    <w:rsid w:val="008E10D3"/>
    <w:rsid w:val="008E1559"/>
    <w:rsid w:val="008E3319"/>
    <w:rsid w:val="008E370A"/>
    <w:rsid w:val="008E4180"/>
    <w:rsid w:val="008E4E97"/>
    <w:rsid w:val="008E54C3"/>
    <w:rsid w:val="008E5CB9"/>
    <w:rsid w:val="008E651B"/>
    <w:rsid w:val="008E7657"/>
    <w:rsid w:val="008E7F19"/>
    <w:rsid w:val="008F1493"/>
    <w:rsid w:val="008F1F81"/>
    <w:rsid w:val="008F2864"/>
    <w:rsid w:val="008F2953"/>
    <w:rsid w:val="008F3A2B"/>
    <w:rsid w:val="008F3FCA"/>
    <w:rsid w:val="008F490F"/>
    <w:rsid w:val="008F499F"/>
    <w:rsid w:val="008F5B6F"/>
    <w:rsid w:val="008F61A5"/>
    <w:rsid w:val="008F658E"/>
    <w:rsid w:val="008F6AD1"/>
    <w:rsid w:val="008F6EF6"/>
    <w:rsid w:val="008F7A5F"/>
    <w:rsid w:val="009000D8"/>
    <w:rsid w:val="009009C6"/>
    <w:rsid w:val="00900F1E"/>
    <w:rsid w:val="00901889"/>
    <w:rsid w:val="00901A8A"/>
    <w:rsid w:val="00902503"/>
    <w:rsid w:val="0090264A"/>
    <w:rsid w:val="0090385F"/>
    <w:rsid w:val="009039C1"/>
    <w:rsid w:val="00903DA5"/>
    <w:rsid w:val="00904517"/>
    <w:rsid w:val="00904E92"/>
    <w:rsid w:val="009059B7"/>
    <w:rsid w:val="00905E3E"/>
    <w:rsid w:val="00907207"/>
    <w:rsid w:val="009105C3"/>
    <w:rsid w:val="009108AF"/>
    <w:rsid w:val="009113F8"/>
    <w:rsid w:val="00911E37"/>
    <w:rsid w:val="00912604"/>
    <w:rsid w:val="00914089"/>
    <w:rsid w:val="00914949"/>
    <w:rsid w:val="00914C9F"/>
    <w:rsid w:val="009165B2"/>
    <w:rsid w:val="0091677F"/>
    <w:rsid w:val="00916DA3"/>
    <w:rsid w:val="00917332"/>
    <w:rsid w:val="0092112A"/>
    <w:rsid w:val="009215A8"/>
    <w:rsid w:val="0092189C"/>
    <w:rsid w:val="00922B08"/>
    <w:rsid w:val="0092351C"/>
    <w:rsid w:val="00923F36"/>
    <w:rsid w:val="00924C14"/>
    <w:rsid w:val="0092645C"/>
    <w:rsid w:val="00926C9C"/>
    <w:rsid w:val="009304DE"/>
    <w:rsid w:val="009316FA"/>
    <w:rsid w:val="009318B4"/>
    <w:rsid w:val="00932826"/>
    <w:rsid w:val="0093356D"/>
    <w:rsid w:val="0093381D"/>
    <w:rsid w:val="00934601"/>
    <w:rsid w:val="0093462A"/>
    <w:rsid w:val="00934999"/>
    <w:rsid w:val="00934C67"/>
    <w:rsid w:val="009350C4"/>
    <w:rsid w:val="0093526B"/>
    <w:rsid w:val="00935F2D"/>
    <w:rsid w:val="0093617A"/>
    <w:rsid w:val="00936692"/>
    <w:rsid w:val="009369E6"/>
    <w:rsid w:val="009372AD"/>
    <w:rsid w:val="00940700"/>
    <w:rsid w:val="00940874"/>
    <w:rsid w:val="0094161F"/>
    <w:rsid w:val="00941C85"/>
    <w:rsid w:val="00941E1A"/>
    <w:rsid w:val="009428E3"/>
    <w:rsid w:val="009429B0"/>
    <w:rsid w:val="009432DC"/>
    <w:rsid w:val="00943C8F"/>
    <w:rsid w:val="00943D8A"/>
    <w:rsid w:val="009444E7"/>
    <w:rsid w:val="00945123"/>
    <w:rsid w:val="00945274"/>
    <w:rsid w:val="0094550D"/>
    <w:rsid w:val="009457BE"/>
    <w:rsid w:val="00945B9C"/>
    <w:rsid w:val="0095222B"/>
    <w:rsid w:val="0095232F"/>
    <w:rsid w:val="009528D7"/>
    <w:rsid w:val="009546CD"/>
    <w:rsid w:val="00954ED7"/>
    <w:rsid w:val="0095584C"/>
    <w:rsid w:val="00955D5D"/>
    <w:rsid w:val="00956C14"/>
    <w:rsid w:val="0095785E"/>
    <w:rsid w:val="009602FA"/>
    <w:rsid w:val="00960701"/>
    <w:rsid w:val="00960F76"/>
    <w:rsid w:val="009617BE"/>
    <w:rsid w:val="009620DF"/>
    <w:rsid w:val="00962216"/>
    <w:rsid w:val="009626F5"/>
    <w:rsid w:val="00962A03"/>
    <w:rsid w:val="00962C09"/>
    <w:rsid w:val="00963EF6"/>
    <w:rsid w:val="009642AB"/>
    <w:rsid w:val="0096449A"/>
    <w:rsid w:val="00964B74"/>
    <w:rsid w:val="00965347"/>
    <w:rsid w:val="009654A5"/>
    <w:rsid w:val="009656C1"/>
    <w:rsid w:val="00965F7A"/>
    <w:rsid w:val="0096705D"/>
    <w:rsid w:val="0096749A"/>
    <w:rsid w:val="0096765F"/>
    <w:rsid w:val="00967776"/>
    <w:rsid w:val="0097009D"/>
    <w:rsid w:val="00972C41"/>
    <w:rsid w:val="00973E89"/>
    <w:rsid w:val="0097467E"/>
    <w:rsid w:val="009753A9"/>
    <w:rsid w:val="009755C9"/>
    <w:rsid w:val="00975A46"/>
    <w:rsid w:val="00976780"/>
    <w:rsid w:val="00976AA9"/>
    <w:rsid w:val="0097769E"/>
    <w:rsid w:val="00977AE4"/>
    <w:rsid w:val="00977FBB"/>
    <w:rsid w:val="00981242"/>
    <w:rsid w:val="009833E4"/>
    <w:rsid w:val="00983B4C"/>
    <w:rsid w:val="009845A4"/>
    <w:rsid w:val="00984820"/>
    <w:rsid w:val="00985F49"/>
    <w:rsid w:val="00986008"/>
    <w:rsid w:val="009868C8"/>
    <w:rsid w:val="00987B84"/>
    <w:rsid w:val="00987BF3"/>
    <w:rsid w:val="00987ED7"/>
    <w:rsid w:val="00990023"/>
    <w:rsid w:val="009906B7"/>
    <w:rsid w:val="009906DF"/>
    <w:rsid w:val="009929C4"/>
    <w:rsid w:val="00993977"/>
    <w:rsid w:val="009969D7"/>
    <w:rsid w:val="00996B27"/>
    <w:rsid w:val="00996E93"/>
    <w:rsid w:val="00996F9A"/>
    <w:rsid w:val="00997005"/>
    <w:rsid w:val="009973A0"/>
    <w:rsid w:val="0099779F"/>
    <w:rsid w:val="009A00BE"/>
    <w:rsid w:val="009A0AB5"/>
    <w:rsid w:val="009A101C"/>
    <w:rsid w:val="009A1F02"/>
    <w:rsid w:val="009A4893"/>
    <w:rsid w:val="009A4B51"/>
    <w:rsid w:val="009A5F63"/>
    <w:rsid w:val="009A697A"/>
    <w:rsid w:val="009A6D1E"/>
    <w:rsid w:val="009A6E7B"/>
    <w:rsid w:val="009A6EB5"/>
    <w:rsid w:val="009A722A"/>
    <w:rsid w:val="009A764D"/>
    <w:rsid w:val="009B1CA1"/>
    <w:rsid w:val="009B2B2E"/>
    <w:rsid w:val="009B33CB"/>
    <w:rsid w:val="009B3569"/>
    <w:rsid w:val="009B48C8"/>
    <w:rsid w:val="009B4D69"/>
    <w:rsid w:val="009B55D2"/>
    <w:rsid w:val="009B68B3"/>
    <w:rsid w:val="009B6A64"/>
    <w:rsid w:val="009B6AF7"/>
    <w:rsid w:val="009B6BBC"/>
    <w:rsid w:val="009B7F7D"/>
    <w:rsid w:val="009C0B59"/>
    <w:rsid w:val="009C1AA0"/>
    <w:rsid w:val="009C20BD"/>
    <w:rsid w:val="009C2FAD"/>
    <w:rsid w:val="009C331A"/>
    <w:rsid w:val="009C390B"/>
    <w:rsid w:val="009C3922"/>
    <w:rsid w:val="009C3FB5"/>
    <w:rsid w:val="009C4CC3"/>
    <w:rsid w:val="009C5CFF"/>
    <w:rsid w:val="009C6D10"/>
    <w:rsid w:val="009C72E1"/>
    <w:rsid w:val="009C76D0"/>
    <w:rsid w:val="009C7FDE"/>
    <w:rsid w:val="009D078C"/>
    <w:rsid w:val="009D1790"/>
    <w:rsid w:val="009D1E08"/>
    <w:rsid w:val="009D3822"/>
    <w:rsid w:val="009D3C49"/>
    <w:rsid w:val="009D4769"/>
    <w:rsid w:val="009D4A16"/>
    <w:rsid w:val="009D558F"/>
    <w:rsid w:val="009D66B5"/>
    <w:rsid w:val="009D6E64"/>
    <w:rsid w:val="009E0CFF"/>
    <w:rsid w:val="009E2075"/>
    <w:rsid w:val="009E240B"/>
    <w:rsid w:val="009E2FB9"/>
    <w:rsid w:val="009E33C9"/>
    <w:rsid w:val="009E4AC1"/>
    <w:rsid w:val="009E54EC"/>
    <w:rsid w:val="009E5B6B"/>
    <w:rsid w:val="009E5C2E"/>
    <w:rsid w:val="009E5F6E"/>
    <w:rsid w:val="009E7048"/>
    <w:rsid w:val="009E7A84"/>
    <w:rsid w:val="009F0162"/>
    <w:rsid w:val="009F016B"/>
    <w:rsid w:val="009F03C0"/>
    <w:rsid w:val="009F053E"/>
    <w:rsid w:val="009F1BAC"/>
    <w:rsid w:val="009F24DE"/>
    <w:rsid w:val="009F33C9"/>
    <w:rsid w:val="009F4087"/>
    <w:rsid w:val="009F4886"/>
    <w:rsid w:val="009F4E4D"/>
    <w:rsid w:val="009F6660"/>
    <w:rsid w:val="009F79A2"/>
    <w:rsid w:val="009F7AAC"/>
    <w:rsid w:val="00A00252"/>
    <w:rsid w:val="00A00673"/>
    <w:rsid w:val="00A008BF"/>
    <w:rsid w:val="00A02242"/>
    <w:rsid w:val="00A02866"/>
    <w:rsid w:val="00A02FDB"/>
    <w:rsid w:val="00A03753"/>
    <w:rsid w:val="00A03B9F"/>
    <w:rsid w:val="00A0453A"/>
    <w:rsid w:val="00A05957"/>
    <w:rsid w:val="00A05AA9"/>
    <w:rsid w:val="00A0662E"/>
    <w:rsid w:val="00A11E9B"/>
    <w:rsid w:val="00A1318B"/>
    <w:rsid w:val="00A144AC"/>
    <w:rsid w:val="00A14F6D"/>
    <w:rsid w:val="00A151D0"/>
    <w:rsid w:val="00A16AF8"/>
    <w:rsid w:val="00A16D2E"/>
    <w:rsid w:val="00A16F1B"/>
    <w:rsid w:val="00A170FA"/>
    <w:rsid w:val="00A17C88"/>
    <w:rsid w:val="00A201C5"/>
    <w:rsid w:val="00A20A6B"/>
    <w:rsid w:val="00A20B3E"/>
    <w:rsid w:val="00A20D62"/>
    <w:rsid w:val="00A20F70"/>
    <w:rsid w:val="00A21E6C"/>
    <w:rsid w:val="00A2214B"/>
    <w:rsid w:val="00A23B27"/>
    <w:rsid w:val="00A23F81"/>
    <w:rsid w:val="00A245BA"/>
    <w:rsid w:val="00A24876"/>
    <w:rsid w:val="00A2538B"/>
    <w:rsid w:val="00A26677"/>
    <w:rsid w:val="00A3034D"/>
    <w:rsid w:val="00A31918"/>
    <w:rsid w:val="00A3254E"/>
    <w:rsid w:val="00A32FF9"/>
    <w:rsid w:val="00A33648"/>
    <w:rsid w:val="00A33D3F"/>
    <w:rsid w:val="00A33E93"/>
    <w:rsid w:val="00A34D20"/>
    <w:rsid w:val="00A35941"/>
    <w:rsid w:val="00A35D25"/>
    <w:rsid w:val="00A35F16"/>
    <w:rsid w:val="00A36141"/>
    <w:rsid w:val="00A4139D"/>
    <w:rsid w:val="00A41822"/>
    <w:rsid w:val="00A4183B"/>
    <w:rsid w:val="00A41986"/>
    <w:rsid w:val="00A41F50"/>
    <w:rsid w:val="00A42C04"/>
    <w:rsid w:val="00A42DAC"/>
    <w:rsid w:val="00A43ADC"/>
    <w:rsid w:val="00A43BAD"/>
    <w:rsid w:val="00A44190"/>
    <w:rsid w:val="00A45C10"/>
    <w:rsid w:val="00A45CB8"/>
    <w:rsid w:val="00A4630B"/>
    <w:rsid w:val="00A467A5"/>
    <w:rsid w:val="00A46E75"/>
    <w:rsid w:val="00A46FA3"/>
    <w:rsid w:val="00A474CB"/>
    <w:rsid w:val="00A47720"/>
    <w:rsid w:val="00A5094F"/>
    <w:rsid w:val="00A50F41"/>
    <w:rsid w:val="00A517A6"/>
    <w:rsid w:val="00A51DE1"/>
    <w:rsid w:val="00A529F2"/>
    <w:rsid w:val="00A52F96"/>
    <w:rsid w:val="00A53126"/>
    <w:rsid w:val="00A549D7"/>
    <w:rsid w:val="00A54A83"/>
    <w:rsid w:val="00A55C85"/>
    <w:rsid w:val="00A56C8F"/>
    <w:rsid w:val="00A57320"/>
    <w:rsid w:val="00A57699"/>
    <w:rsid w:val="00A57873"/>
    <w:rsid w:val="00A578C3"/>
    <w:rsid w:val="00A60F77"/>
    <w:rsid w:val="00A61103"/>
    <w:rsid w:val="00A6155F"/>
    <w:rsid w:val="00A6293A"/>
    <w:rsid w:val="00A64663"/>
    <w:rsid w:val="00A65518"/>
    <w:rsid w:val="00A65C6E"/>
    <w:rsid w:val="00A662DF"/>
    <w:rsid w:val="00A67052"/>
    <w:rsid w:val="00A670E0"/>
    <w:rsid w:val="00A674F1"/>
    <w:rsid w:val="00A7170E"/>
    <w:rsid w:val="00A72517"/>
    <w:rsid w:val="00A726DB"/>
    <w:rsid w:val="00A72CCF"/>
    <w:rsid w:val="00A73099"/>
    <w:rsid w:val="00A73315"/>
    <w:rsid w:val="00A76B84"/>
    <w:rsid w:val="00A76E8D"/>
    <w:rsid w:val="00A772F2"/>
    <w:rsid w:val="00A80589"/>
    <w:rsid w:val="00A806FD"/>
    <w:rsid w:val="00A814A3"/>
    <w:rsid w:val="00A81B03"/>
    <w:rsid w:val="00A824EF"/>
    <w:rsid w:val="00A839FD"/>
    <w:rsid w:val="00A84853"/>
    <w:rsid w:val="00A849C0"/>
    <w:rsid w:val="00A84A24"/>
    <w:rsid w:val="00A85101"/>
    <w:rsid w:val="00A8699A"/>
    <w:rsid w:val="00A86D20"/>
    <w:rsid w:val="00A87610"/>
    <w:rsid w:val="00A87D24"/>
    <w:rsid w:val="00A9036D"/>
    <w:rsid w:val="00A90BA2"/>
    <w:rsid w:val="00A90F3C"/>
    <w:rsid w:val="00A90FF6"/>
    <w:rsid w:val="00A91061"/>
    <w:rsid w:val="00A9107D"/>
    <w:rsid w:val="00A9154C"/>
    <w:rsid w:val="00A925BE"/>
    <w:rsid w:val="00A92773"/>
    <w:rsid w:val="00A92A80"/>
    <w:rsid w:val="00A93489"/>
    <w:rsid w:val="00A938A9"/>
    <w:rsid w:val="00A94378"/>
    <w:rsid w:val="00A94D27"/>
    <w:rsid w:val="00A950F8"/>
    <w:rsid w:val="00A95EA5"/>
    <w:rsid w:val="00A964AD"/>
    <w:rsid w:val="00A96712"/>
    <w:rsid w:val="00A96DB9"/>
    <w:rsid w:val="00A96F72"/>
    <w:rsid w:val="00A9753B"/>
    <w:rsid w:val="00A97AD4"/>
    <w:rsid w:val="00A97BAE"/>
    <w:rsid w:val="00A97DC5"/>
    <w:rsid w:val="00AA0A3D"/>
    <w:rsid w:val="00AA2397"/>
    <w:rsid w:val="00AA274B"/>
    <w:rsid w:val="00AA2BC6"/>
    <w:rsid w:val="00AA2F07"/>
    <w:rsid w:val="00AA457E"/>
    <w:rsid w:val="00AA51E1"/>
    <w:rsid w:val="00AA5840"/>
    <w:rsid w:val="00AA595D"/>
    <w:rsid w:val="00AA626D"/>
    <w:rsid w:val="00AA6B0C"/>
    <w:rsid w:val="00AA7711"/>
    <w:rsid w:val="00AB0658"/>
    <w:rsid w:val="00AB0BA7"/>
    <w:rsid w:val="00AB0EEC"/>
    <w:rsid w:val="00AB10CF"/>
    <w:rsid w:val="00AB1ACC"/>
    <w:rsid w:val="00AB1F3C"/>
    <w:rsid w:val="00AB1F99"/>
    <w:rsid w:val="00AB21A2"/>
    <w:rsid w:val="00AB2BEB"/>
    <w:rsid w:val="00AB39F6"/>
    <w:rsid w:val="00AB4A9D"/>
    <w:rsid w:val="00AB5363"/>
    <w:rsid w:val="00AB5892"/>
    <w:rsid w:val="00AB6A56"/>
    <w:rsid w:val="00AB77DC"/>
    <w:rsid w:val="00AB789E"/>
    <w:rsid w:val="00AB7AFE"/>
    <w:rsid w:val="00AC03AC"/>
    <w:rsid w:val="00AC03FF"/>
    <w:rsid w:val="00AC11A6"/>
    <w:rsid w:val="00AC1855"/>
    <w:rsid w:val="00AC27F2"/>
    <w:rsid w:val="00AC28A4"/>
    <w:rsid w:val="00AC2E9D"/>
    <w:rsid w:val="00AC2F0F"/>
    <w:rsid w:val="00AC36C9"/>
    <w:rsid w:val="00AC373B"/>
    <w:rsid w:val="00AC3876"/>
    <w:rsid w:val="00AC38B7"/>
    <w:rsid w:val="00AC39C0"/>
    <w:rsid w:val="00AC5612"/>
    <w:rsid w:val="00AC635D"/>
    <w:rsid w:val="00AC698F"/>
    <w:rsid w:val="00AC6EE6"/>
    <w:rsid w:val="00AC77FC"/>
    <w:rsid w:val="00AD04EF"/>
    <w:rsid w:val="00AD0D66"/>
    <w:rsid w:val="00AD0E2C"/>
    <w:rsid w:val="00AD0EE0"/>
    <w:rsid w:val="00AD1A12"/>
    <w:rsid w:val="00AD1CE6"/>
    <w:rsid w:val="00AD1EBE"/>
    <w:rsid w:val="00AD1F7E"/>
    <w:rsid w:val="00AD2ADF"/>
    <w:rsid w:val="00AD3583"/>
    <w:rsid w:val="00AD3F24"/>
    <w:rsid w:val="00AD4450"/>
    <w:rsid w:val="00AD44C7"/>
    <w:rsid w:val="00AD487C"/>
    <w:rsid w:val="00AD61B8"/>
    <w:rsid w:val="00AD688B"/>
    <w:rsid w:val="00AD6BD4"/>
    <w:rsid w:val="00AD724B"/>
    <w:rsid w:val="00AD76F6"/>
    <w:rsid w:val="00AE05C1"/>
    <w:rsid w:val="00AE10A5"/>
    <w:rsid w:val="00AE11DD"/>
    <w:rsid w:val="00AE1F32"/>
    <w:rsid w:val="00AE2217"/>
    <w:rsid w:val="00AE23D8"/>
    <w:rsid w:val="00AE2AE2"/>
    <w:rsid w:val="00AE2E73"/>
    <w:rsid w:val="00AE40F4"/>
    <w:rsid w:val="00AE465C"/>
    <w:rsid w:val="00AE6249"/>
    <w:rsid w:val="00AE71E3"/>
    <w:rsid w:val="00AE7789"/>
    <w:rsid w:val="00AE77C6"/>
    <w:rsid w:val="00AF00DD"/>
    <w:rsid w:val="00AF04A9"/>
    <w:rsid w:val="00AF07BE"/>
    <w:rsid w:val="00AF0D09"/>
    <w:rsid w:val="00AF1147"/>
    <w:rsid w:val="00AF1AC4"/>
    <w:rsid w:val="00AF2642"/>
    <w:rsid w:val="00AF2643"/>
    <w:rsid w:val="00AF2724"/>
    <w:rsid w:val="00AF2B57"/>
    <w:rsid w:val="00AF3598"/>
    <w:rsid w:val="00AF3787"/>
    <w:rsid w:val="00AF389A"/>
    <w:rsid w:val="00AF4066"/>
    <w:rsid w:val="00AF4F44"/>
    <w:rsid w:val="00AF7902"/>
    <w:rsid w:val="00AF7FC3"/>
    <w:rsid w:val="00B00885"/>
    <w:rsid w:val="00B00B3A"/>
    <w:rsid w:val="00B00E3C"/>
    <w:rsid w:val="00B024A0"/>
    <w:rsid w:val="00B03093"/>
    <w:rsid w:val="00B03D27"/>
    <w:rsid w:val="00B04A78"/>
    <w:rsid w:val="00B05290"/>
    <w:rsid w:val="00B055F0"/>
    <w:rsid w:val="00B0730B"/>
    <w:rsid w:val="00B1207B"/>
    <w:rsid w:val="00B12ED9"/>
    <w:rsid w:val="00B152D0"/>
    <w:rsid w:val="00B16018"/>
    <w:rsid w:val="00B16999"/>
    <w:rsid w:val="00B172F0"/>
    <w:rsid w:val="00B1733C"/>
    <w:rsid w:val="00B2000C"/>
    <w:rsid w:val="00B2287A"/>
    <w:rsid w:val="00B2375B"/>
    <w:rsid w:val="00B23F65"/>
    <w:rsid w:val="00B2455A"/>
    <w:rsid w:val="00B25935"/>
    <w:rsid w:val="00B2768D"/>
    <w:rsid w:val="00B30D9E"/>
    <w:rsid w:val="00B32D05"/>
    <w:rsid w:val="00B32FEB"/>
    <w:rsid w:val="00B33352"/>
    <w:rsid w:val="00B335A4"/>
    <w:rsid w:val="00B33B6F"/>
    <w:rsid w:val="00B33E2F"/>
    <w:rsid w:val="00B35CBA"/>
    <w:rsid w:val="00B3605E"/>
    <w:rsid w:val="00B360D8"/>
    <w:rsid w:val="00B36768"/>
    <w:rsid w:val="00B369B1"/>
    <w:rsid w:val="00B3759F"/>
    <w:rsid w:val="00B405CB"/>
    <w:rsid w:val="00B41027"/>
    <w:rsid w:val="00B41E67"/>
    <w:rsid w:val="00B4212D"/>
    <w:rsid w:val="00B42352"/>
    <w:rsid w:val="00B43C09"/>
    <w:rsid w:val="00B448EE"/>
    <w:rsid w:val="00B46624"/>
    <w:rsid w:val="00B4704B"/>
    <w:rsid w:val="00B51132"/>
    <w:rsid w:val="00B513D7"/>
    <w:rsid w:val="00B51D75"/>
    <w:rsid w:val="00B522CA"/>
    <w:rsid w:val="00B52F53"/>
    <w:rsid w:val="00B54143"/>
    <w:rsid w:val="00B55F35"/>
    <w:rsid w:val="00B55F43"/>
    <w:rsid w:val="00B565FF"/>
    <w:rsid w:val="00B578A3"/>
    <w:rsid w:val="00B57B43"/>
    <w:rsid w:val="00B6017C"/>
    <w:rsid w:val="00B60428"/>
    <w:rsid w:val="00B625E9"/>
    <w:rsid w:val="00B62E70"/>
    <w:rsid w:val="00B636F8"/>
    <w:rsid w:val="00B65D92"/>
    <w:rsid w:val="00B6638E"/>
    <w:rsid w:val="00B67011"/>
    <w:rsid w:val="00B67A69"/>
    <w:rsid w:val="00B71567"/>
    <w:rsid w:val="00B7181D"/>
    <w:rsid w:val="00B71C0D"/>
    <w:rsid w:val="00B72F55"/>
    <w:rsid w:val="00B73251"/>
    <w:rsid w:val="00B73850"/>
    <w:rsid w:val="00B748FA"/>
    <w:rsid w:val="00B74AEE"/>
    <w:rsid w:val="00B767B5"/>
    <w:rsid w:val="00B76C81"/>
    <w:rsid w:val="00B77713"/>
    <w:rsid w:val="00B80A01"/>
    <w:rsid w:val="00B80BFE"/>
    <w:rsid w:val="00B81320"/>
    <w:rsid w:val="00B81DC8"/>
    <w:rsid w:val="00B8233C"/>
    <w:rsid w:val="00B82AA6"/>
    <w:rsid w:val="00B8359E"/>
    <w:rsid w:val="00B84B6F"/>
    <w:rsid w:val="00B84F6E"/>
    <w:rsid w:val="00B8520E"/>
    <w:rsid w:val="00B8590C"/>
    <w:rsid w:val="00B8633C"/>
    <w:rsid w:val="00B86CED"/>
    <w:rsid w:val="00B86FA9"/>
    <w:rsid w:val="00B8773C"/>
    <w:rsid w:val="00B90B7F"/>
    <w:rsid w:val="00B9168B"/>
    <w:rsid w:val="00B91D36"/>
    <w:rsid w:val="00B938C9"/>
    <w:rsid w:val="00B93929"/>
    <w:rsid w:val="00B93D25"/>
    <w:rsid w:val="00B93EAE"/>
    <w:rsid w:val="00B943DC"/>
    <w:rsid w:val="00B94DE1"/>
    <w:rsid w:val="00B9627B"/>
    <w:rsid w:val="00B964BE"/>
    <w:rsid w:val="00B96A3D"/>
    <w:rsid w:val="00B96D85"/>
    <w:rsid w:val="00B96E17"/>
    <w:rsid w:val="00B9725E"/>
    <w:rsid w:val="00B97E46"/>
    <w:rsid w:val="00B97F59"/>
    <w:rsid w:val="00BA0222"/>
    <w:rsid w:val="00BA117E"/>
    <w:rsid w:val="00BA1367"/>
    <w:rsid w:val="00BA173C"/>
    <w:rsid w:val="00BA17C9"/>
    <w:rsid w:val="00BA1861"/>
    <w:rsid w:val="00BA1A5D"/>
    <w:rsid w:val="00BA23EA"/>
    <w:rsid w:val="00BA2C25"/>
    <w:rsid w:val="00BA2DF3"/>
    <w:rsid w:val="00BA49CA"/>
    <w:rsid w:val="00BA6596"/>
    <w:rsid w:val="00BA7143"/>
    <w:rsid w:val="00BA7A0B"/>
    <w:rsid w:val="00BB08C3"/>
    <w:rsid w:val="00BB1123"/>
    <w:rsid w:val="00BB1B22"/>
    <w:rsid w:val="00BB2358"/>
    <w:rsid w:val="00BB28A9"/>
    <w:rsid w:val="00BB2C0D"/>
    <w:rsid w:val="00BB2DF0"/>
    <w:rsid w:val="00BB325F"/>
    <w:rsid w:val="00BB3423"/>
    <w:rsid w:val="00BB4157"/>
    <w:rsid w:val="00BB429A"/>
    <w:rsid w:val="00BB4D84"/>
    <w:rsid w:val="00BB5444"/>
    <w:rsid w:val="00BB5B6D"/>
    <w:rsid w:val="00BB6B1E"/>
    <w:rsid w:val="00BB6EA4"/>
    <w:rsid w:val="00BB7341"/>
    <w:rsid w:val="00BB753C"/>
    <w:rsid w:val="00BB7736"/>
    <w:rsid w:val="00BB7CC3"/>
    <w:rsid w:val="00BB7FC7"/>
    <w:rsid w:val="00BC1BD5"/>
    <w:rsid w:val="00BC1D80"/>
    <w:rsid w:val="00BC24B5"/>
    <w:rsid w:val="00BC3E38"/>
    <w:rsid w:val="00BC40F1"/>
    <w:rsid w:val="00BC46B8"/>
    <w:rsid w:val="00BC4EC5"/>
    <w:rsid w:val="00BC58F4"/>
    <w:rsid w:val="00BC632C"/>
    <w:rsid w:val="00BC6549"/>
    <w:rsid w:val="00BC7262"/>
    <w:rsid w:val="00BC790D"/>
    <w:rsid w:val="00BC7C21"/>
    <w:rsid w:val="00BC7D4E"/>
    <w:rsid w:val="00BC7FD0"/>
    <w:rsid w:val="00BD0638"/>
    <w:rsid w:val="00BD1061"/>
    <w:rsid w:val="00BD108E"/>
    <w:rsid w:val="00BD151C"/>
    <w:rsid w:val="00BD1A60"/>
    <w:rsid w:val="00BD2B95"/>
    <w:rsid w:val="00BD3609"/>
    <w:rsid w:val="00BD4252"/>
    <w:rsid w:val="00BD465D"/>
    <w:rsid w:val="00BD4BB9"/>
    <w:rsid w:val="00BD4E2B"/>
    <w:rsid w:val="00BD5BB9"/>
    <w:rsid w:val="00BD5E95"/>
    <w:rsid w:val="00BD5EFF"/>
    <w:rsid w:val="00BD6138"/>
    <w:rsid w:val="00BD6697"/>
    <w:rsid w:val="00BD6C2C"/>
    <w:rsid w:val="00BD79A9"/>
    <w:rsid w:val="00BD7D96"/>
    <w:rsid w:val="00BE07E4"/>
    <w:rsid w:val="00BE0DB9"/>
    <w:rsid w:val="00BE1903"/>
    <w:rsid w:val="00BE2699"/>
    <w:rsid w:val="00BE3065"/>
    <w:rsid w:val="00BE590E"/>
    <w:rsid w:val="00BE5982"/>
    <w:rsid w:val="00BE6173"/>
    <w:rsid w:val="00BE61EE"/>
    <w:rsid w:val="00BE7681"/>
    <w:rsid w:val="00BE795F"/>
    <w:rsid w:val="00BF064A"/>
    <w:rsid w:val="00BF3661"/>
    <w:rsid w:val="00BF4CE8"/>
    <w:rsid w:val="00BF5F66"/>
    <w:rsid w:val="00BF65DA"/>
    <w:rsid w:val="00BF7136"/>
    <w:rsid w:val="00BF76AD"/>
    <w:rsid w:val="00BF7FCB"/>
    <w:rsid w:val="00C00138"/>
    <w:rsid w:val="00C0039D"/>
    <w:rsid w:val="00C01CB0"/>
    <w:rsid w:val="00C02112"/>
    <w:rsid w:val="00C03583"/>
    <w:rsid w:val="00C03B2C"/>
    <w:rsid w:val="00C044E1"/>
    <w:rsid w:val="00C04EEE"/>
    <w:rsid w:val="00C0526F"/>
    <w:rsid w:val="00C054E1"/>
    <w:rsid w:val="00C060F1"/>
    <w:rsid w:val="00C06911"/>
    <w:rsid w:val="00C07184"/>
    <w:rsid w:val="00C11309"/>
    <w:rsid w:val="00C11945"/>
    <w:rsid w:val="00C11A42"/>
    <w:rsid w:val="00C11A9E"/>
    <w:rsid w:val="00C11FAB"/>
    <w:rsid w:val="00C12944"/>
    <w:rsid w:val="00C139F8"/>
    <w:rsid w:val="00C155CE"/>
    <w:rsid w:val="00C16048"/>
    <w:rsid w:val="00C16F19"/>
    <w:rsid w:val="00C16FA4"/>
    <w:rsid w:val="00C20051"/>
    <w:rsid w:val="00C20439"/>
    <w:rsid w:val="00C21285"/>
    <w:rsid w:val="00C22478"/>
    <w:rsid w:val="00C2295A"/>
    <w:rsid w:val="00C22F0C"/>
    <w:rsid w:val="00C24EDE"/>
    <w:rsid w:val="00C265A2"/>
    <w:rsid w:val="00C276E0"/>
    <w:rsid w:val="00C27CB0"/>
    <w:rsid w:val="00C30C23"/>
    <w:rsid w:val="00C30CD2"/>
    <w:rsid w:val="00C32CAF"/>
    <w:rsid w:val="00C34026"/>
    <w:rsid w:val="00C34900"/>
    <w:rsid w:val="00C34E55"/>
    <w:rsid w:val="00C35C2B"/>
    <w:rsid w:val="00C36271"/>
    <w:rsid w:val="00C36C5B"/>
    <w:rsid w:val="00C36D7C"/>
    <w:rsid w:val="00C37294"/>
    <w:rsid w:val="00C40034"/>
    <w:rsid w:val="00C40307"/>
    <w:rsid w:val="00C4152F"/>
    <w:rsid w:val="00C419A8"/>
    <w:rsid w:val="00C4338A"/>
    <w:rsid w:val="00C44E5D"/>
    <w:rsid w:val="00C4506D"/>
    <w:rsid w:val="00C4602D"/>
    <w:rsid w:val="00C50245"/>
    <w:rsid w:val="00C50593"/>
    <w:rsid w:val="00C51CBF"/>
    <w:rsid w:val="00C51D96"/>
    <w:rsid w:val="00C51F3E"/>
    <w:rsid w:val="00C52A34"/>
    <w:rsid w:val="00C52AFB"/>
    <w:rsid w:val="00C541C0"/>
    <w:rsid w:val="00C55270"/>
    <w:rsid w:val="00C552B0"/>
    <w:rsid w:val="00C5562E"/>
    <w:rsid w:val="00C55D70"/>
    <w:rsid w:val="00C55E3A"/>
    <w:rsid w:val="00C56690"/>
    <w:rsid w:val="00C56E8C"/>
    <w:rsid w:val="00C57FEA"/>
    <w:rsid w:val="00C602E2"/>
    <w:rsid w:val="00C609C3"/>
    <w:rsid w:val="00C60F24"/>
    <w:rsid w:val="00C618BF"/>
    <w:rsid w:val="00C62466"/>
    <w:rsid w:val="00C62591"/>
    <w:rsid w:val="00C62D99"/>
    <w:rsid w:val="00C63026"/>
    <w:rsid w:val="00C63E36"/>
    <w:rsid w:val="00C640A4"/>
    <w:rsid w:val="00C644D0"/>
    <w:rsid w:val="00C65859"/>
    <w:rsid w:val="00C65ACE"/>
    <w:rsid w:val="00C65BE7"/>
    <w:rsid w:val="00C66F9E"/>
    <w:rsid w:val="00C70757"/>
    <w:rsid w:val="00C71358"/>
    <w:rsid w:val="00C7383F"/>
    <w:rsid w:val="00C73CA2"/>
    <w:rsid w:val="00C746E2"/>
    <w:rsid w:val="00C74823"/>
    <w:rsid w:val="00C74BCB"/>
    <w:rsid w:val="00C75290"/>
    <w:rsid w:val="00C75D25"/>
    <w:rsid w:val="00C75EF9"/>
    <w:rsid w:val="00C80FE8"/>
    <w:rsid w:val="00C81FBD"/>
    <w:rsid w:val="00C82269"/>
    <w:rsid w:val="00C82EF4"/>
    <w:rsid w:val="00C83745"/>
    <w:rsid w:val="00C83AA4"/>
    <w:rsid w:val="00C84141"/>
    <w:rsid w:val="00C84A30"/>
    <w:rsid w:val="00C84D08"/>
    <w:rsid w:val="00C8570B"/>
    <w:rsid w:val="00C86388"/>
    <w:rsid w:val="00C87369"/>
    <w:rsid w:val="00C873A5"/>
    <w:rsid w:val="00C87454"/>
    <w:rsid w:val="00C87792"/>
    <w:rsid w:val="00C90CA8"/>
    <w:rsid w:val="00C91484"/>
    <w:rsid w:val="00C917A8"/>
    <w:rsid w:val="00C92269"/>
    <w:rsid w:val="00C92EBD"/>
    <w:rsid w:val="00C93504"/>
    <w:rsid w:val="00C93650"/>
    <w:rsid w:val="00C93790"/>
    <w:rsid w:val="00C9431F"/>
    <w:rsid w:val="00C9441E"/>
    <w:rsid w:val="00C97A53"/>
    <w:rsid w:val="00CA119B"/>
    <w:rsid w:val="00CA1377"/>
    <w:rsid w:val="00CA2755"/>
    <w:rsid w:val="00CA27D6"/>
    <w:rsid w:val="00CA2B08"/>
    <w:rsid w:val="00CA3179"/>
    <w:rsid w:val="00CA3608"/>
    <w:rsid w:val="00CA49CF"/>
    <w:rsid w:val="00CA54FF"/>
    <w:rsid w:val="00CA64B1"/>
    <w:rsid w:val="00CA764D"/>
    <w:rsid w:val="00CA7EF8"/>
    <w:rsid w:val="00CA7FB5"/>
    <w:rsid w:val="00CB00C9"/>
    <w:rsid w:val="00CB0A03"/>
    <w:rsid w:val="00CB10F9"/>
    <w:rsid w:val="00CB1CDE"/>
    <w:rsid w:val="00CB225F"/>
    <w:rsid w:val="00CB29B8"/>
    <w:rsid w:val="00CB3EE7"/>
    <w:rsid w:val="00CB4351"/>
    <w:rsid w:val="00CB4A0B"/>
    <w:rsid w:val="00CB5A30"/>
    <w:rsid w:val="00CB6B1E"/>
    <w:rsid w:val="00CB6DDF"/>
    <w:rsid w:val="00CB6E94"/>
    <w:rsid w:val="00CB7119"/>
    <w:rsid w:val="00CC0291"/>
    <w:rsid w:val="00CC0902"/>
    <w:rsid w:val="00CC1448"/>
    <w:rsid w:val="00CC1776"/>
    <w:rsid w:val="00CC187B"/>
    <w:rsid w:val="00CC2EA5"/>
    <w:rsid w:val="00CC38BD"/>
    <w:rsid w:val="00CC3E14"/>
    <w:rsid w:val="00CC3F6E"/>
    <w:rsid w:val="00CC4DE6"/>
    <w:rsid w:val="00CC6963"/>
    <w:rsid w:val="00CC6EC0"/>
    <w:rsid w:val="00CC6F12"/>
    <w:rsid w:val="00CC79A3"/>
    <w:rsid w:val="00CD03E7"/>
    <w:rsid w:val="00CD0439"/>
    <w:rsid w:val="00CD063B"/>
    <w:rsid w:val="00CD294C"/>
    <w:rsid w:val="00CD2BA6"/>
    <w:rsid w:val="00CD387C"/>
    <w:rsid w:val="00CD3F00"/>
    <w:rsid w:val="00CD5240"/>
    <w:rsid w:val="00CD58E9"/>
    <w:rsid w:val="00CD6722"/>
    <w:rsid w:val="00CD6CBC"/>
    <w:rsid w:val="00CD75C2"/>
    <w:rsid w:val="00CD7626"/>
    <w:rsid w:val="00CE032E"/>
    <w:rsid w:val="00CE0794"/>
    <w:rsid w:val="00CE15EC"/>
    <w:rsid w:val="00CE25CF"/>
    <w:rsid w:val="00CE2967"/>
    <w:rsid w:val="00CE2ABF"/>
    <w:rsid w:val="00CE3697"/>
    <w:rsid w:val="00CE3B92"/>
    <w:rsid w:val="00CE3FF0"/>
    <w:rsid w:val="00CE5EA2"/>
    <w:rsid w:val="00CE7464"/>
    <w:rsid w:val="00CE7BB1"/>
    <w:rsid w:val="00CF048D"/>
    <w:rsid w:val="00CF04A5"/>
    <w:rsid w:val="00CF098E"/>
    <w:rsid w:val="00CF0D2D"/>
    <w:rsid w:val="00CF3735"/>
    <w:rsid w:val="00CF441B"/>
    <w:rsid w:val="00CF500E"/>
    <w:rsid w:val="00CF521A"/>
    <w:rsid w:val="00CF52ED"/>
    <w:rsid w:val="00CF5939"/>
    <w:rsid w:val="00CF679E"/>
    <w:rsid w:val="00CF6A3C"/>
    <w:rsid w:val="00CF7812"/>
    <w:rsid w:val="00CF7A75"/>
    <w:rsid w:val="00D005CD"/>
    <w:rsid w:val="00D0327B"/>
    <w:rsid w:val="00D03698"/>
    <w:rsid w:val="00D036C7"/>
    <w:rsid w:val="00D03A38"/>
    <w:rsid w:val="00D03B7E"/>
    <w:rsid w:val="00D04542"/>
    <w:rsid w:val="00D04DC1"/>
    <w:rsid w:val="00D0561B"/>
    <w:rsid w:val="00D05B22"/>
    <w:rsid w:val="00D05B55"/>
    <w:rsid w:val="00D06733"/>
    <w:rsid w:val="00D1007A"/>
    <w:rsid w:val="00D107C1"/>
    <w:rsid w:val="00D1206F"/>
    <w:rsid w:val="00D125A5"/>
    <w:rsid w:val="00D12BD3"/>
    <w:rsid w:val="00D13169"/>
    <w:rsid w:val="00D1459B"/>
    <w:rsid w:val="00D149F1"/>
    <w:rsid w:val="00D14E4E"/>
    <w:rsid w:val="00D158A3"/>
    <w:rsid w:val="00D16666"/>
    <w:rsid w:val="00D1714C"/>
    <w:rsid w:val="00D17A43"/>
    <w:rsid w:val="00D208D1"/>
    <w:rsid w:val="00D20A24"/>
    <w:rsid w:val="00D20A3D"/>
    <w:rsid w:val="00D20ED2"/>
    <w:rsid w:val="00D216EB"/>
    <w:rsid w:val="00D21820"/>
    <w:rsid w:val="00D21E7E"/>
    <w:rsid w:val="00D23DE4"/>
    <w:rsid w:val="00D23FA0"/>
    <w:rsid w:val="00D23FF8"/>
    <w:rsid w:val="00D240B3"/>
    <w:rsid w:val="00D24696"/>
    <w:rsid w:val="00D25030"/>
    <w:rsid w:val="00D26FCE"/>
    <w:rsid w:val="00D31682"/>
    <w:rsid w:val="00D333A2"/>
    <w:rsid w:val="00D346E2"/>
    <w:rsid w:val="00D349B6"/>
    <w:rsid w:val="00D40D5F"/>
    <w:rsid w:val="00D4174B"/>
    <w:rsid w:val="00D41CDD"/>
    <w:rsid w:val="00D42957"/>
    <w:rsid w:val="00D44058"/>
    <w:rsid w:val="00D4476D"/>
    <w:rsid w:val="00D45D84"/>
    <w:rsid w:val="00D467B1"/>
    <w:rsid w:val="00D5124D"/>
    <w:rsid w:val="00D51750"/>
    <w:rsid w:val="00D51BE3"/>
    <w:rsid w:val="00D51C52"/>
    <w:rsid w:val="00D52DFC"/>
    <w:rsid w:val="00D532E5"/>
    <w:rsid w:val="00D53985"/>
    <w:rsid w:val="00D5405F"/>
    <w:rsid w:val="00D556F8"/>
    <w:rsid w:val="00D55B03"/>
    <w:rsid w:val="00D55BFA"/>
    <w:rsid w:val="00D56C15"/>
    <w:rsid w:val="00D56D26"/>
    <w:rsid w:val="00D56E6D"/>
    <w:rsid w:val="00D5794E"/>
    <w:rsid w:val="00D57CA5"/>
    <w:rsid w:val="00D60208"/>
    <w:rsid w:val="00D61283"/>
    <w:rsid w:val="00D62A6D"/>
    <w:rsid w:val="00D62DBD"/>
    <w:rsid w:val="00D63C2A"/>
    <w:rsid w:val="00D64BFE"/>
    <w:rsid w:val="00D64FBA"/>
    <w:rsid w:val="00D65ADE"/>
    <w:rsid w:val="00D67F0A"/>
    <w:rsid w:val="00D7031D"/>
    <w:rsid w:val="00D70389"/>
    <w:rsid w:val="00D71771"/>
    <w:rsid w:val="00D71F9E"/>
    <w:rsid w:val="00D72F4E"/>
    <w:rsid w:val="00D75885"/>
    <w:rsid w:val="00D762B8"/>
    <w:rsid w:val="00D76865"/>
    <w:rsid w:val="00D8008E"/>
    <w:rsid w:val="00D8012B"/>
    <w:rsid w:val="00D803B8"/>
    <w:rsid w:val="00D80ABB"/>
    <w:rsid w:val="00D80D5A"/>
    <w:rsid w:val="00D812D9"/>
    <w:rsid w:val="00D81636"/>
    <w:rsid w:val="00D816A0"/>
    <w:rsid w:val="00D81C44"/>
    <w:rsid w:val="00D81F60"/>
    <w:rsid w:val="00D82C61"/>
    <w:rsid w:val="00D83CB7"/>
    <w:rsid w:val="00D878E3"/>
    <w:rsid w:val="00D90163"/>
    <w:rsid w:val="00D90651"/>
    <w:rsid w:val="00D90C70"/>
    <w:rsid w:val="00D91579"/>
    <w:rsid w:val="00D9363B"/>
    <w:rsid w:val="00D93C5A"/>
    <w:rsid w:val="00D94628"/>
    <w:rsid w:val="00D94665"/>
    <w:rsid w:val="00D95B5B"/>
    <w:rsid w:val="00D9670B"/>
    <w:rsid w:val="00D96777"/>
    <w:rsid w:val="00D96900"/>
    <w:rsid w:val="00D96C02"/>
    <w:rsid w:val="00D97A9E"/>
    <w:rsid w:val="00DA007B"/>
    <w:rsid w:val="00DA0159"/>
    <w:rsid w:val="00DA01E2"/>
    <w:rsid w:val="00DA047C"/>
    <w:rsid w:val="00DA111D"/>
    <w:rsid w:val="00DA132E"/>
    <w:rsid w:val="00DA1793"/>
    <w:rsid w:val="00DA2E88"/>
    <w:rsid w:val="00DA4419"/>
    <w:rsid w:val="00DA4703"/>
    <w:rsid w:val="00DA4B64"/>
    <w:rsid w:val="00DA50F3"/>
    <w:rsid w:val="00DA521F"/>
    <w:rsid w:val="00DA5EF6"/>
    <w:rsid w:val="00DA5F9A"/>
    <w:rsid w:val="00DA66AE"/>
    <w:rsid w:val="00DA6F31"/>
    <w:rsid w:val="00DA7EEC"/>
    <w:rsid w:val="00DB12CF"/>
    <w:rsid w:val="00DB15FB"/>
    <w:rsid w:val="00DB1901"/>
    <w:rsid w:val="00DB286C"/>
    <w:rsid w:val="00DB2D89"/>
    <w:rsid w:val="00DB2EA2"/>
    <w:rsid w:val="00DB36B5"/>
    <w:rsid w:val="00DB3864"/>
    <w:rsid w:val="00DB39CB"/>
    <w:rsid w:val="00DB3B89"/>
    <w:rsid w:val="00DB3EE3"/>
    <w:rsid w:val="00DB3FD6"/>
    <w:rsid w:val="00DB4248"/>
    <w:rsid w:val="00DB50CF"/>
    <w:rsid w:val="00DB51C7"/>
    <w:rsid w:val="00DB5D6C"/>
    <w:rsid w:val="00DB6128"/>
    <w:rsid w:val="00DB6288"/>
    <w:rsid w:val="00DB6E17"/>
    <w:rsid w:val="00DB6FF4"/>
    <w:rsid w:val="00DB7B01"/>
    <w:rsid w:val="00DC044F"/>
    <w:rsid w:val="00DC0889"/>
    <w:rsid w:val="00DC0FBE"/>
    <w:rsid w:val="00DC13DD"/>
    <w:rsid w:val="00DC27CD"/>
    <w:rsid w:val="00DC54B9"/>
    <w:rsid w:val="00DC6053"/>
    <w:rsid w:val="00DC6250"/>
    <w:rsid w:val="00DC65CE"/>
    <w:rsid w:val="00DC6964"/>
    <w:rsid w:val="00DC6CF7"/>
    <w:rsid w:val="00DC74B6"/>
    <w:rsid w:val="00DC7F44"/>
    <w:rsid w:val="00DD01F5"/>
    <w:rsid w:val="00DD0EFF"/>
    <w:rsid w:val="00DD1201"/>
    <w:rsid w:val="00DD1257"/>
    <w:rsid w:val="00DD1EC1"/>
    <w:rsid w:val="00DD3188"/>
    <w:rsid w:val="00DD3306"/>
    <w:rsid w:val="00DD3366"/>
    <w:rsid w:val="00DD3D21"/>
    <w:rsid w:val="00DD460B"/>
    <w:rsid w:val="00DD4790"/>
    <w:rsid w:val="00DD596D"/>
    <w:rsid w:val="00DD6C02"/>
    <w:rsid w:val="00DD6D3F"/>
    <w:rsid w:val="00DD74F4"/>
    <w:rsid w:val="00DD7AD3"/>
    <w:rsid w:val="00DD7C8C"/>
    <w:rsid w:val="00DE030C"/>
    <w:rsid w:val="00DE1823"/>
    <w:rsid w:val="00DE2233"/>
    <w:rsid w:val="00DE2861"/>
    <w:rsid w:val="00DE2914"/>
    <w:rsid w:val="00DE2F1B"/>
    <w:rsid w:val="00DE4569"/>
    <w:rsid w:val="00DE4F0C"/>
    <w:rsid w:val="00DE549D"/>
    <w:rsid w:val="00DE5782"/>
    <w:rsid w:val="00DE6B50"/>
    <w:rsid w:val="00DE6D7B"/>
    <w:rsid w:val="00DE72C8"/>
    <w:rsid w:val="00DE778F"/>
    <w:rsid w:val="00DF0318"/>
    <w:rsid w:val="00DF06F0"/>
    <w:rsid w:val="00DF082A"/>
    <w:rsid w:val="00DF0DD8"/>
    <w:rsid w:val="00DF17AF"/>
    <w:rsid w:val="00DF19AC"/>
    <w:rsid w:val="00DF255F"/>
    <w:rsid w:val="00DF377F"/>
    <w:rsid w:val="00DF3BD8"/>
    <w:rsid w:val="00DF3CBC"/>
    <w:rsid w:val="00DF4482"/>
    <w:rsid w:val="00DF4AA4"/>
    <w:rsid w:val="00DF4B81"/>
    <w:rsid w:val="00DF55E7"/>
    <w:rsid w:val="00DF60F8"/>
    <w:rsid w:val="00E00A28"/>
    <w:rsid w:val="00E00EBB"/>
    <w:rsid w:val="00E02B90"/>
    <w:rsid w:val="00E03678"/>
    <w:rsid w:val="00E04125"/>
    <w:rsid w:val="00E0421F"/>
    <w:rsid w:val="00E042C7"/>
    <w:rsid w:val="00E048E5"/>
    <w:rsid w:val="00E04C82"/>
    <w:rsid w:val="00E07747"/>
    <w:rsid w:val="00E07860"/>
    <w:rsid w:val="00E078D4"/>
    <w:rsid w:val="00E10990"/>
    <w:rsid w:val="00E11B38"/>
    <w:rsid w:val="00E11E1A"/>
    <w:rsid w:val="00E122D1"/>
    <w:rsid w:val="00E12488"/>
    <w:rsid w:val="00E13201"/>
    <w:rsid w:val="00E13644"/>
    <w:rsid w:val="00E14C8A"/>
    <w:rsid w:val="00E1711A"/>
    <w:rsid w:val="00E2125D"/>
    <w:rsid w:val="00E2196A"/>
    <w:rsid w:val="00E22277"/>
    <w:rsid w:val="00E2243A"/>
    <w:rsid w:val="00E23C32"/>
    <w:rsid w:val="00E24374"/>
    <w:rsid w:val="00E24897"/>
    <w:rsid w:val="00E25AA0"/>
    <w:rsid w:val="00E25ABA"/>
    <w:rsid w:val="00E26D0F"/>
    <w:rsid w:val="00E315C6"/>
    <w:rsid w:val="00E32145"/>
    <w:rsid w:val="00E32B30"/>
    <w:rsid w:val="00E32E51"/>
    <w:rsid w:val="00E3346E"/>
    <w:rsid w:val="00E35231"/>
    <w:rsid w:val="00E35C26"/>
    <w:rsid w:val="00E36BD7"/>
    <w:rsid w:val="00E36DEB"/>
    <w:rsid w:val="00E36EED"/>
    <w:rsid w:val="00E37195"/>
    <w:rsid w:val="00E37973"/>
    <w:rsid w:val="00E37FC1"/>
    <w:rsid w:val="00E411FF"/>
    <w:rsid w:val="00E41BA2"/>
    <w:rsid w:val="00E425A1"/>
    <w:rsid w:val="00E42EDF"/>
    <w:rsid w:val="00E443A5"/>
    <w:rsid w:val="00E45658"/>
    <w:rsid w:val="00E46BBC"/>
    <w:rsid w:val="00E47BBB"/>
    <w:rsid w:val="00E50084"/>
    <w:rsid w:val="00E500ED"/>
    <w:rsid w:val="00E5016B"/>
    <w:rsid w:val="00E5087D"/>
    <w:rsid w:val="00E50DEF"/>
    <w:rsid w:val="00E5126D"/>
    <w:rsid w:val="00E51809"/>
    <w:rsid w:val="00E522E8"/>
    <w:rsid w:val="00E52325"/>
    <w:rsid w:val="00E52A4F"/>
    <w:rsid w:val="00E53152"/>
    <w:rsid w:val="00E53CB4"/>
    <w:rsid w:val="00E53F17"/>
    <w:rsid w:val="00E540C3"/>
    <w:rsid w:val="00E546B8"/>
    <w:rsid w:val="00E55EA9"/>
    <w:rsid w:val="00E56E8F"/>
    <w:rsid w:val="00E60233"/>
    <w:rsid w:val="00E602EB"/>
    <w:rsid w:val="00E60412"/>
    <w:rsid w:val="00E6102A"/>
    <w:rsid w:val="00E616FC"/>
    <w:rsid w:val="00E61796"/>
    <w:rsid w:val="00E6390C"/>
    <w:rsid w:val="00E63A3D"/>
    <w:rsid w:val="00E65059"/>
    <w:rsid w:val="00E6596A"/>
    <w:rsid w:val="00E6735D"/>
    <w:rsid w:val="00E673CF"/>
    <w:rsid w:val="00E67868"/>
    <w:rsid w:val="00E71101"/>
    <w:rsid w:val="00E7260C"/>
    <w:rsid w:val="00E72AB9"/>
    <w:rsid w:val="00E73EB7"/>
    <w:rsid w:val="00E74C2A"/>
    <w:rsid w:val="00E7538A"/>
    <w:rsid w:val="00E75BA4"/>
    <w:rsid w:val="00E75BC8"/>
    <w:rsid w:val="00E75C72"/>
    <w:rsid w:val="00E75F89"/>
    <w:rsid w:val="00E76302"/>
    <w:rsid w:val="00E76625"/>
    <w:rsid w:val="00E80CA1"/>
    <w:rsid w:val="00E80D6D"/>
    <w:rsid w:val="00E8108A"/>
    <w:rsid w:val="00E817B5"/>
    <w:rsid w:val="00E82E62"/>
    <w:rsid w:val="00E83025"/>
    <w:rsid w:val="00E83808"/>
    <w:rsid w:val="00E83A63"/>
    <w:rsid w:val="00E8438C"/>
    <w:rsid w:val="00E85401"/>
    <w:rsid w:val="00E85511"/>
    <w:rsid w:val="00E85FB0"/>
    <w:rsid w:val="00E85FBD"/>
    <w:rsid w:val="00E86532"/>
    <w:rsid w:val="00E876EA"/>
    <w:rsid w:val="00E87C3F"/>
    <w:rsid w:val="00E90192"/>
    <w:rsid w:val="00E91974"/>
    <w:rsid w:val="00E931C0"/>
    <w:rsid w:val="00E93291"/>
    <w:rsid w:val="00E93D81"/>
    <w:rsid w:val="00E94572"/>
    <w:rsid w:val="00E965DB"/>
    <w:rsid w:val="00E968A7"/>
    <w:rsid w:val="00EA039C"/>
    <w:rsid w:val="00EA1680"/>
    <w:rsid w:val="00EA17AE"/>
    <w:rsid w:val="00EA197F"/>
    <w:rsid w:val="00EA1E1F"/>
    <w:rsid w:val="00EA2E36"/>
    <w:rsid w:val="00EA36C6"/>
    <w:rsid w:val="00EA3B7B"/>
    <w:rsid w:val="00EA4822"/>
    <w:rsid w:val="00EA4E99"/>
    <w:rsid w:val="00EA5BC2"/>
    <w:rsid w:val="00EA5CC4"/>
    <w:rsid w:val="00EA6990"/>
    <w:rsid w:val="00EA7201"/>
    <w:rsid w:val="00EB0170"/>
    <w:rsid w:val="00EB046A"/>
    <w:rsid w:val="00EB0AB8"/>
    <w:rsid w:val="00EB0B0B"/>
    <w:rsid w:val="00EB1630"/>
    <w:rsid w:val="00EB1771"/>
    <w:rsid w:val="00EB1D89"/>
    <w:rsid w:val="00EB4CC5"/>
    <w:rsid w:val="00EB51D3"/>
    <w:rsid w:val="00EB5D14"/>
    <w:rsid w:val="00EB703E"/>
    <w:rsid w:val="00EB719C"/>
    <w:rsid w:val="00EC09E0"/>
    <w:rsid w:val="00EC2D26"/>
    <w:rsid w:val="00EC3520"/>
    <w:rsid w:val="00EC3BC3"/>
    <w:rsid w:val="00EC3EF2"/>
    <w:rsid w:val="00EC4764"/>
    <w:rsid w:val="00EC504A"/>
    <w:rsid w:val="00EC55B7"/>
    <w:rsid w:val="00EC57CD"/>
    <w:rsid w:val="00EC5A70"/>
    <w:rsid w:val="00EC5DDD"/>
    <w:rsid w:val="00EC73FD"/>
    <w:rsid w:val="00EC77DA"/>
    <w:rsid w:val="00ED02AB"/>
    <w:rsid w:val="00ED03FA"/>
    <w:rsid w:val="00ED0892"/>
    <w:rsid w:val="00ED0F71"/>
    <w:rsid w:val="00ED2329"/>
    <w:rsid w:val="00ED3CE5"/>
    <w:rsid w:val="00ED41A4"/>
    <w:rsid w:val="00ED4954"/>
    <w:rsid w:val="00ED4C3B"/>
    <w:rsid w:val="00ED5E41"/>
    <w:rsid w:val="00ED5FB6"/>
    <w:rsid w:val="00ED7CC1"/>
    <w:rsid w:val="00ED7ED0"/>
    <w:rsid w:val="00EE00BB"/>
    <w:rsid w:val="00EE0544"/>
    <w:rsid w:val="00EE0F11"/>
    <w:rsid w:val="00EE18CA"/>
    <w:rsid w:val="00EE20E5"/>
    <w:rsid w:val="00EE20F8"/>
    <w:rsid w:val="00EE25A9"/>
    <w:rsid w:val="00EE25E1"/>
    <w:rsid w:val="00EE27C0"/>
    <w:rsid w:val="00EE2B06"/>
    <w:rsid w:val="00EE3EDB"/>
    <w:rsid w:val="00EE4512"/>
    <w:rsid w:val="00EE4CC6"/>
    <w:rsid w:val="00EE4DB8"/>
    <w:rsid w:val="00EE5D34"/>
    <w:rsid w:val="00EE5DA7"/>
    <w:rsid w:val="00EE5F6D"/>
    <w:rsid w:val="00EE6046"/>
    <w:rsid w:val="00EE6735"/>
    <w:rsid w:val="00EE6841"/>
    <w:rsid w:val="00EE7410"/>
    <w:rsid w:val="00EF02BA"/>
    <w:rsid w:val="00EF2A97"/>
    <w:rsid w:val="00EF48A6"/>
    <w:rsid w:val="00EF4D06"/>
    <w:rsid w:val="00EF5A4D"/>
    <w:rsid w:val="00EF5D03"/>
    <w:rsid w:val="00EF6949"/>
    <w:rsid w:val="00EF6BC2"/>
    <w:rsid w:val="00F0051C"/>
    <w:rsid w:val="00F010CC"/>
    <w:rsid w:val="00F01897"/>
    <w:rsid w:val="00F01A33"/>
    <w:rsid w:val="00F02732"/>
    <w:rsid w:val="00F03156"/>
    <w:rsid w:val="00F0374C"/>
    <w:rsid w:val="00F042F9"/>
    <w:rsid w:val="00F049C4"/>
    <w:rsid w:val="00F04CEC"/>
    <w:rsid w:val="00F05237"/>
    <w:rsid w:val="00F078AD"/>
    <w:rsid w:val="00F07FCC"/>
    <w:rsid w:val="00F10002"/>
    <w:rsid w:val="00F113DB"/>
    <w:rsid w:val="00F119B3"/>
    <w:rsid w:val="00F11A1E"/>
    <w:rsid w:val="00F1231C"/>
    <w:rsid w:val="00F12916"/>
    <w:rsid w:val="00F13332"/>
    <w:rsid w:val="00F13449"/>
    <w:rsid w:val="00F1468D"/>
    <w:rsid w:val="00F14D00"/>
    <w:rsid w:val="00F1559D"/>
    <w:rsid w:val="00F15997"/>
    <w:rsid w:val="00F171BE"/>
    <w:rsid w:val="00F1720E"/>
    <w:rsid w:val="00F20125"/>
    <w:rsid w:val="00F2028E"/>
    <w:rsid w:val="00F20E35"/>
    <w:rsid w:val="00F2194A"/>
    <w:rsid w:val="00F21A2D"/>
    <w:rsid w:val="00F21E8F"/>
    <w:rsid w:val="00F22442"/>
    <w:rsid w:val="00F22D9B"/>
    <w:rsid w:val="00F22E29"/>
    <w:rsid w:val="00F22F07"/>
    <w:rsid w:val="00F233A1"/>
    <w:rsid w:val="00F23B40"/>
    <w:rsid w:val="00F23C86"/>
    <w:rsid w:val="00F26F7B"/>
    <w:rsid w:val="00F314A6"/>
    <w:rsid w:val="00F329FE"/>
    <w:rsid w:val="00F32D92"/>
    <w:rsid w:val="00F334DD"/>
    <w:rsid w:val="00F349F2"/>
    <w:rsid w:val="00F34A99"/>
    <w:rsid w:val="00F35E2F"/>
    <w:rsid w:val="00F35EE6"/>
    <w:rsid w:val="00F36104"/>
    <w:rsid w:val="00F36656"/>
    <w:rsid w:val="00F40242"/>
    <w:rsid w:val="00F42749"/>
    <w:rsid w:val="00F428A9"/>
    <w:rsid w:val="00F4300D"/>
    <w:rsid w:val="00F4391A"/>
    <w:rsid w:val="00F45173"/>
    <w:rsid w:val="00F452C8"/>
    <w:rsid w:val="00F45B0A"/>
    <w:rsid w:val="00F47845"/>
    <w:rsid w:val="00F5078E"/>
    <w:rsid w:val="00F517E6"/>
    <w:rsid w:val="00F51EA1"/>
    <w:rsid w:val="00F52EC4"/>
    <w:rsid w:val="00F54DCC"/>
    <w:rsid w:val="00F55447"/>
    <w:rsid w:val="00F558AF"/>
    <w:rsid w:val="00F55CB4"/>
    <w:rsid w:val="00F56E8C"/>
    <w:rsid w:val="00F5784C"/>
    <w:rsid w:val="00F57898"/>
    <w:rsid w:val="00F57937"/>
    <w:rsid w:val="00F57A86"/>
    <w:rsid w:val="00F57E7C"/>
    <w:rsid w:val="00F60686"/>
    <w:rsid w:val="00F60822"/>
    <w:rsid w:val="00F60960"/>
    <w:rsid w:val="00F611DE"/>
    <w:rsid w:val="00F61409"/>
    <w:rsid w:val="00F614CF"/>
    <w:rsid w:val="00F6176F"/>
    <w:rsid w:val="00F629DB"/>
    <w:rsid w:val="00F63AFE"/>
    <w:rsid w:val="00F64673"/>
    <w:rsid w:val="00F646D1"/>
    <w:rsid w:val="00F64B92"/>
    <w:rsid w:val="00F6527E"/>
    <w:rsid w:val="00F67235"/>
    <w:rsid w:val="00F672AD"/>
    <w:rsid w:val="00F6778A"/>
    <w:rsid w:val="00F67A53"/>
    <w:rsid w:val="00F67AE2"/>
    <w:rsid w:val="00F7165E"/>
    <w:rsid w:val="00F7284A"/>
    <w:rsid w:val="00F73769"/>
    <w:rsid w:val="00F73A47"/>
    <w:rsid w:val="00F74699"/>
    <w:rsid w:val="00F74716"/>
    <w:rsid w:val="00F74FBA"/>
    <w:rsid w:val="00F758A6"/>
    <w:rsid w:val="00F75E6B"/>
    <w:rsid w:val="00F7623F"/>
    <w:rsid w:val="00F763C9"/>
    <w:rsid w:val="00F7670C"/>
    <w:rsid w:val="00F76C50"/>
    <w:rsid w:val="00F77169"/>
    <w:rsid w:val="00F80630"/>
    <w:rsid w:val="00F80D93"/>
    <w:rsid w:val="00F81302"/>
    <w:rsid w:val="00F818E2"/>
    <w:rsid w:val="00F81A89"/>
    <w:rsid w:val="00F81C81"/>
    <w:rsid w:val="00F82089"/>
    <w:rsid w:val="00F82090"/>
    <w:rsid w:val="00F8245A"/>
    <w:rsid w:val="00F83447"/>
    <w:rsid w:val="00F83621"/>
    <w:rsid w:val="00F849D2"/>
    <w:rsid w:val="00F84B26"/>
    <w:rsid w:val="00F84EE5"/>
    <w:rsid w:val="00F85561"/>
    <w:rsid w:val="00F85A90"/>
    <w:rsid w:val="00F85B5A"/>
    <w:rsid w:val="00F85C04"/>
    <w:rsid w:val="00F86779"/>
    <w:rsid w:val="00F91290"/>
    <w:rsid w:val="00F91A12"/>
    <w:rsid w:val="00F920A9"/>
    <w:rsid w:val="00F9234D"/>
    <w:rsid w:val="00F92561"/>
    <w:rsid w:val="00F9359D"/>
    <w:rsid w:val="00F93D83"/>
    <w:rsid w:val="00F94251"/>
    <w:rsid w:val="00F94427"/>
    <w:rsid w:val="00F958D2"/>
    <w:rsid w:val="00F95C8A"/>
    <w:rsid w:val="00F961DD"/>
    <w:rsid w:val="00F97433"/>
    <w:rsid w:val="00FA002C"/>
    <w:rsid w:val="00FA0464"/>
    <w:rsid w:val="00FA1756"/>
    <w:rsid w:val="00FA1D74"/>
    <w:rsid w:val="00FA3AC3"/>
    <w:rsid w:val="00FA4548"/>
    <w:rsid w:val="00FA4F66"/>
    <w:rsid w:val="00FA517C"/>
    <w:rsid w:val="00FA54F3"/>
    <w:rsid w:val="00FA580C"/>
    <w:rsid w:val="00FA5F24"/>
    <w:rsid w:val="00FA6588"/>
    <w:rsid w:val="00FA6C6D"/>
    <w:rsid w:val="00FA6E60"/>
    <w:rsid w:val="00FA7238"/>
    <w:rsid w:val="00FB0DB3"/>
    <w:rsid w:val="00FB0F07"/>
    <w:rsid w:val="00FB1412"/>
    <w:rsid w:val="00FB2042"/>
    <w:rsid w:val="00FB2334"/>
    <w:rsid w:val="00FB2514"/>
    <w:rsid w:val="00FB2B8D"/>
    <w:rsid w:val="00FB31F4"/>
    <w:rsid w:val="00FB3CB2"/>
    <w:rsid w:val="00FB400D"/>
    <w:rsid w:val="00FB5064"/>
    <w:rsid w:val="00FB5690"/>
    <w:rsid w:val="00FB63E0"/>
    <w:rsid w:val="00FB675D"/>
    <w:rsid w:val="00FB67A6"/>
    <w:rsid w:val="00FC0ED8"/>
    <w:rsid w:val="00FC1D81"/>
    <w:rsid w:val="00FC32DD"/>
    <w:rsid w:val="00FC350D"/>
    <w:rsid w:val="00FC350E"/>
    <w:rsid w:val="00FC4E78"/>
    <w:rsid w:val="00FC5EF5"/>
    <w:rsid w:val="00FC676E"/>
    <w:rsid w:val="00FC6D61"/>
    <w:rsid w:val="00FC7B21"/>
    <w:rsid w:val="00FD020E"/>
    <w:rsid w:val="00FD1862"/>
    <w:rsid w:val="00FD1A28"/>
    <w:rsid w:val="00FD1BA8"/>
    <w:rsid w:val="00FD2B46"/>
    <w:rsid w:val="00FD3B3C"/>
    <w:rsid w:val="00FD3B5F"/>
    <w:rsid w:val="00FD4284"/>
    <w:rsid w:val="00FD5324"/>
    <w:rsid w:val="00FD58D9"/>
    <w:rsid w:val="00FD5C2C"/>
    <w:rsid w:val="00FD5DEA"/>
    <w:rsid w:val="00FD5F17"/>
    <w:rsid w:val="00FD7159"/>
    <w:rsid w:val="00FD72B5"/>
    <w:rsid w:val="00FD7C7E"/>
    <w:rsid w:val="00FE001C"/>
    <w:rsid w:val="00FE1543"/>
    <w:rsid w:val="00FE18A4"/>
    <w:rsid w:val="00FE1E95"/>
    <w:rsid w:val="00FE2163"/>
    <w:rsid w:val="00FE2A77"/>
    <w:rsid w:val="00FE4359"/>
    <w:rsid w:val="00FE49AC"/>
    <w:rsid w:val="00FE5ED3"/>
    <w:rsid w:val="00FE7169"/>
    <w:rsid w:val="00FF095A"/>
    <w:rsid w:val="00FF0E80"/>
    <w:rsid w:val="00FF108D"/>
    <w:rsid w:val="00FF124F"/>
    <w:rsid w:val="00FF1992"/>
    <w:rsid w:val="00FF21DB"/>
    <w:rsid w:val="00FF281E"/>
    <w:rsid w:val="00FF2B3C"/>
    <w:rsid w:val="00FF2BB1"/>
    <w:rsid w:val="00FF3F00"/>
    <w:rsid w:val="00FF4CD0"/>
    <w:rsid w:val="00FF6FC1"/>
    <w:rsid w:val="00FF7237"/>
    <w:rsid w:val="05127FD8"/>
    <w:rsid w:val="0DCF3888"/>
    <w:rsid w:val="142B1372"/>
    <w:rsid w:val="286E7982"/>
    <w:rsid w:val="31D54ED0"/>
    <w:rsid w:val="3EAF7229"/>
    <w:rsid w:val="61675507"/>
    <w:rsid w:val="6BBB15BB"/>
    <w:rsid w:val="748F20C3"/>
    <w:rsid w:val="7B505F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semiHidden="0"/>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character" w:customStyle="1" w:styleId="Char">
    <w:name w:val="页脚 Char"/>
    <w:link w:val="a3"/>
    <w:uiPriority w:val="99"/>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4"/>
    <w:uiPriority w:val="99"/>
    <w:rPr>
      <w:sz w:val="18"/>
      <w:szCs w:val="18"/>
    </w:rPr>
  </w:style>
  <w:style w:type="character" w:styleId="a5">
    <w:name w:val="Hyperlink"/>
    <w:uiPriority w:val="99"/>
    <w:unhideWhenUsed/>
    <w:rPr>
      <w:color w:val="0000FF"/>
      <w:u w:val="single"/>
    </w:rPr>
  </w:style>
  <w:style w:type="paragraph" w:styleId="a6">
    <w:name w:val="List Paragraph"/>
    <w:basedOn w:val="a"/>
    <w:uiPriority w:val="34"/>
    <w:qFormat/>
    <w:pPr>
      <w:ind w:firstLineChars="200" w:firstLine="420"/>
    </w:pPr>
  </w:style>
  <w:style w:type="paragraph" w:customStyle="1" w:styleId="Default">
    <w:name w:val="Default"/>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232</Words>
  <Characters>1325</Characters>
  <Application>Microsoft Office Word</Application>
  <DocSecurity>4</DocSecurity>
  <Lines>11</Lines>
  <Paragraphs>3</Paragraphs>
  <ScaleCrop>false</ScaleCrop>
  <Company>中国平安保险(集团)股份有限公司</Company>
  <LinksUpToDate>false</LinksUpToDate>
  <CharactersWithSpaces>1554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localadmin</dc:creator>
  <cp:keywords/>
  <cp:lastModifiedBy>ZHONGM</cp:lastModifiedBy>
  <cp:revision>2</cp:revision>
  <dcterms:created xsi:type="dcterms:W3CDTF">2026-04-08T16:01:00Z</dcterms:created>
  <dcterms:modified xsi:type="dcterms:W3CDTF">2026-04-08T16:01:00Z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B0CBBC01C35E4C0E86529D1FE8E48464_12</vt:lpwstr>
  </property>
</Properties>
</file>