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A02" w:rsidRDefault="0094125E">
      <w:pPr>
        <w:tabs>
          <w:tab w:val="left" w:pos="10440"/>
        </w:tabs>
        <w:jc w:val="center"/>
        <w:rPr>
          <w:b/>
          <w:bCs/>
          <w:color w:val="000000"/>
          <w:sz w:val="24"/>
        </w:rPr>
      </w:pPr>
      <w:r>
        <w:rPr>
          <w:rFonts w:hAnsi="宋体" w:hint="eastAsia"/>
          <w:b/>
          <w:bCs/>
          <w:color w:val="000000"/>
          <w:sz w:val="24"/>
        </w:rPr>
        <w:t>华夏</w:t>
      </w:r>
      <w:r>
        <w:rPr>
          <w:b/>
          <w:bCs/>
          <w:color w:val="000000"/>
          <w:sz w:val="24"/>
        </w:rPr>
        <w:t>基金管理有限公司关于旗下基金</w:t>
      </w:r>
      <w:r>
        <w:rPr>
          <w:rFonts w:hint="eastAsia"/>
          <w:b/>
          <w:bCs/>
          <w:color w:val="000000"/>
          <w:sz w:val="24"/>
        </w:rPr>
        <w:t>投资</w:t>
      </w:r>
      <w:r>
        <w:rPr>
          <w:rFonts w:hAnsi="宋体" w:hint="eastAsia"/>
          <w:b/>
          <w:bCs/>
          <w:sz w:val="24"/>
        </w:rPr>
        <w:t>关联方承销证券</w:t>
      </w:r>
      <w:r>
        <w:rPr>
          <w:b/>
          <w:bCs/>
          <w:color w:val="000000"/>
          <w:sz w:val="24"/>
        </w:rPr>
        <w:t>的公告</w:t>
      </w:r>
    </w:p>
    <w:p w:rsidR="00D407B9" w:rsidRDefault="00D407B9">
      <w:pPr>
        <w:tabs>
          <w:tab w:val="left" w:pos="10440"/>
        </w:tabs>
        <w:jc w:val="center"/>
        <w:rPr>
          <w:b/>
          <w:bCs/>
          <w:color w:val="000000"/>
          <w:sz w:val="24"/>
        </w:rPr>
      </w:pPr>
    </w:p>
    <w:p w:rsidR="00D407B9" w:rsidRPr="00D407B9" w:rsidRDefault="00D407B9" w:rsidP="00D407B9">
      <w:pPr>
        <w:tabs>
          <w:tab w:val="left" w:pos="10440"/>
        </w:tabs>
        <w:spacing w:line="360" w:lineRule="auto"/>
        <w:ind w:firstLineChars="200" w:firstLine="480"/>
        <w:jc w:val="left"/>
        <w:rPr>
          <w:rFonts w:eastAsiaTheme="minorEastAsia" w:hAnsiTheme="minorEastAsia"/>
          <w:color w:val="000000" w:themeColor="text1"/>
          <w:sz w:val="24"/>
        </w:rPr>
      </w:pPr>
      <w:r w:rsidRPr="00D407B9">
        <w:rPr>
          <w:rFonts w:eastAsiaTheme="minorEastAsia" w:hAnsiTheme="minorEastAsia"/>
          <w:color w:val="000000" w:themeColor="text1"/>
          <w:sz w:val="24"/>
        </w:rPr>
        <w:t>根据《公开募集证券投资基金运作管理办法》《公开募集证券投资基金信息披露管理办法》</w:t>
      </w:r>
      <w:r w:rsidRPr="00D407B9">
        <w:rPr>
          <w:rFonts w:eastAsiaTheme="minorEastAsia" w:hAnsiTheme="minorEastAsia" w:hint="eastAsia"/>
          <w:color w:val="000000" w:themeColor="text1"/>
          <w:sz w:val="24"/>
        </w:rPr>
        <w:t>及相关法律法规、各基金</w:t>
      </w:r>
      <w:r w:rsidRPr="00D407B9">
        <w:rPr>
          <w:rFonts w:eastAsiaTheme="minorEastAsia" w:hAnsiTheme="minorEastAsia"/>
          <w:color w:val="000000" w:themeColor="text1"/>
          <w:sz w:val="24"/>
        </w:rPr>
        <w:t>基金合同</w:t>
      </w:r>
      <w:r w:rsidRPr="00D407B9">
        <w:rPr>
          <w:rFonts w:eastAsiaTheme="minorEastAsia" w:hAnsiTheme="minorEastAsia" w:hint="eastAsia"/>
          <w:color w:val="000000" w:themeColor="text1"/>
          <w:sz w:val="24"/>
        </w:rPr>
        <w:t>及招募说明书</w:t>
      </w:r>
      <w:r w:rsidRPr="00D407B9">
        <w:rPr>
          <w:rFonts w:eastAsiaTheme="minorEastAsia" w:hAnsiTheme="minorEastAsia"/>
          <w:color w:val="000000" w:themeColor="text1"/>
          <w:sz w:val="24"/>
        </w:rPr>
        <w:t>等规定，</w:t>
      </w:r>
      <w:r w:rsidRPr="00D407B9">
        <w:rPr>
          <w:rFonts w:eastAsiaTheme="minorEastAsia" w:hAnsiTheme="minorEastAsia" w:hint="eastAsia"/>
          <w:color w:val="000000" w:themeColor="text1"/>
          <w:sz w:val="24"/>
        </w:rPr>
        <w:t>在履行规定审批程序并经基金托管人同意后，</w:t>
      </w:r>
      <w:r w:rsidRPr="00D407B9">
        <w:rPr>
          <w:rFonts w:eastAsiaTheme="minorEastAsia" w:hAnsiTheme="minorEastAsia"/>
          <w:color w:val="000000" w:themeColor="text1"/>
          <w:sz w:val="24"/>
        </w:rPr>
        <w:t>华夏基金管理有限公司（以下简称“本公司”）旗下部分公募基金</w:t>
      </w:r>
      <w:r w:rsidRPr="00D407B9">
        <w:rPr>
          <w:rFonts w:eastAsiaTheme="minorEastAsia" w:hAnsiTheme="minorEastAsia" w:hint="eastAsia"/>
          <w:color w:val="000000" w:themeColor="text1"/>
          <w:sz w:val="24"/>
        </w:rPr>
        <w:t>参与了南昌三瑞智能科技股份有限公司（以下简称“三瑞智能”）首次公开发行</w:t>
      </w:r>
      <w:r w:rsidRPr="00D407B9">
        <w:rPr>
          <w:rFonts w:eastAsiaTheme="minorEastAsia" w:hAnsiTheme="minorEastAsia"/>
          <w:color w:val="000000" w:themeColor="text1"/>
          <w:sz w:val="24"/>
        </w:rPr>
        <w:t>人民币普通股（</w:t>
      </w:r>
      <w:r w:rsidRPr="00D407B9">
        <w:rPr>
          <w:rFonts w:eastAsiaTheme="minorEastAsia" w:hAnsiTheme="minorEastAsia"/>
          <w:color w:val="000000" w:themeColor="text1"/>
          <w:sz w:val="24"/>
        </w:rPr>
        <w:t>A</w:t>
      </w:r>
      <w:r w:rsidR="00B24F8F">
        <w:rPr>
          <w:rFonts w:eastAsiaTheme="minorEastAsia" w:hAnsiTheme="minorEastAsia"/>
          <w:color w:val="000000" w:themeColor="text1"/>
          <w:sz w:val="24"/>
        </w:rPr>
        <w:t>股）的</w:t>
      </w:r>
      <w:r w:rsidRPr="00D407B9">
        <w:rPr>
          <w:rFonts w:eastAsiaTheme="minorEastAsia" w:hAnsiTheme="minorEastAsia"/>
          <w:color w:val="000000" w:themeColor="text1"/>
          <w:sz w:val="24"/>
        </w:rPr>
        <w:t>申购</w:t>
      </w:r>
      <w:r w:rsidRPr="00D407B9">
        <w:rPr>
          <w:rFonts w:eastAsiaTheme="minorEastAsia" w:hAnsiTheme="minorEastAsia" w:hint="eastAsia"/>
          <w:color w:val="000000" w:themeColor="text1"/>
          <w:sz w:val="24"/>
        </w:rPr>
        <w:t>。三瑞智能本次发行的</w:t>
      </w:r>
      <w:r w:rsidR="00D16FD8" w:rsidRPr="00D16FD8">
        <w:rPr>
          <w:rFonts w:eastAsiaTheme="minorEastAsia" w:hAnsiTheme="minorEastAsia" w:hint="eastAsia"/>
          <w:color w:val="000000" w:themeColor="text1"/>
          <w:sz w:val="24"/>
        </w:rPr>
        <w:t>保荐人（主承销商）国泰海通证券股份有限公司（以下简称“国泰海通证券”）</w:t>
      </w:r>
      <w:r w:rsidRPr="00D407B9">
        <w:rPr>
          <w:rFonts w:eastAsiaTheme="minorEastAsia" w:hAnsiTheme="minorEastAsia" w:hint="eastAsia"/>
          <w:color w:val="000000" w:themeColor="text1"/>
          <w:sz w:val="24"/>
        </w:rPr>
        <w:t>为</w:t>
      </w:r>
      <w:r w:rsidR="00D16FD8" w:rsidRPr="00D16FD8">
        <w:rPr>
          <w:rFonts w:eastAsiaTheme="minorEastAsia" w:hAnsiTheme="minorEastAsia" w:hint="eastAsia"/>
          <w:color w:val="000000" w:themeColor="text1"/>
          <w:sz w:val="24"/>
        </w:rPr>
        <w:t>本公司旗下部分公募基金的托管人以及部分公募基金托管人上海浦东发展银行股份有限公司（以下简称“浦发银行”）、国信证券股份有限公司（以下简称“国信证券”）的重大关联方</w:t>
      </w:r>
      <w:r w:rsidRPr="00D407B9">
        <w:rPr>
          <w:rFonts w:eastAsiaTheme="minorEastAsia" w:hAnsiTheme="minorEastAsia" w:hint="eastAsia"/>
          <w:color w:val="000000" w:themeColor="text1"/>
          <w:sz w:val="24"/>
        </w:rPr>
        <w:t>。三瑞智能本次发行价格为人民币</w:t>
      </w:r>
      <w:r w:rsidRPr="00D407B9">
        <w:rPr>
          <w:rFonts w:eastAsiaTheme="minorEastAsia" w:hAnsiTheme="minorEastAsia" w:hint="eastAsia"/>
          <w:color w:val="000000" w:themeColor="text1"/>
          <w:sz w:val="24"/>
        </w:rPr>
        <w:t>24.68</w:t>
      </w:r>
      <w:r w:rsidRPr="00D407B9">
        <w:rPr>
          <w:rFonts w:eastAsiaTheme="minorEastAsia" w:hAnsiTheme="minorEastAsia" w:hint="eastAsia"/>
          <w:color w:val="000000" w:themeColor="text1"/>
          <w:sz w:val="24"/>
        </w:rPr>
        <w:t>元</w:t>
      </w:r>
      <w:r w:rsidRPr="00D407B9">
        <w:rPr>
          <w:rFonts w:eastAsiaTheme="minorEastAsia" w:hAnsiTheme="minorEastAsia" w:hint="eastAsia"/>
          <w:color w:val="000000" w:themeColor="text1"/>
          <w:sz w:val="24"/>
        </w:rPr>
        <w:t>/</w:t>
      </w:r>
      <w:r w:rsidRPr="00D407B9">
        <w:rPr>
          <w:rFonts w:eastAsiaTheme="minorEastAsia" w:hAnsiTheme="minorEastAsia" w:hint="eastAsia"/>
          <w:color w:val="000000" w:themeColor="text1"/>
          <w:sz w:val="24"/>
        </w:rPr>
        <w:t>股，由</w:t>
      </w:r>
      <w:r w:rsidR="00D16FD8" w:rsidRPr="00D16FD8">
        <w:rPr>
          <w:rFonts w:eastAsiaTheme="minorEastAsia" w:hAnsiTheme="minorEastAsia" w:hint="eastAsia"/>
          <w:color w:val="000000" w:themeColor="text1"/>
          <w:sz w:val="24"/>
        </w:rPr>
        <w:t>发行人和保荐人（主承销商）根据初步询价结果，综合考虑剩余报价及拟申购数量、有效认购倍数、发行人所处行业、市场情况、同行业上市公司估值水平、募集资金需求及承销风险等因素协商确定</w:t>
      </w:r>
      <w:r w:rsidRPr="00D407B9">
        <w:rPr>
          <w:rFonts w:eastAsiaTheme="minorEastAsia" w:hAnsiTheme="minorEastAsia"/>
          <w:color w:val="000000" w:themeColor="text1"/>
          <w:sz w:val="24"/>
        </w:rPr>
        <w:t>。本公司旗下</w:t>
      </w:r>
      <w:r w:rsidR="00D16FD8" w:rsidRPr="00D16FD8">
        <w:rPr>
          <w:rFonts w:eastAsiaTheme="minorEastAsia" w:hAnsiTheme="minorEastAsia" w:hint="eastAsia"/>
          <w:color w:val="000000" w:themeColor="text1"/>
          <w:sz w:val="24"/>
        </w:rPr>
        <w:t>国泰海通证券、浦发银行、国信证券</w:t>
      </w:r>
      <w:r w:rsidRPr="00D407B9">
        <w:rPr>
          <w:rFonts w:eastAsiaTheme="minorEastAsia" w:hAnsiTheme="minorEastAsia"/>
          <w:color w:val="000000" w:themeColor="text1"/>
          <w:sz w:val="24"/>
        </w:rPr>
        <w:t>托管的公募基金参与</w:t>
      </w:r>
      <w:r w:rsidRPr="00D407B9">
        <w:rPr>
          <w:rFonts w:eastAsiaTheme="minorEastAsia" w:hAnsiTheme="minorEastAsia" w:hint="eastAsia"/>
          <w:color w:val="000000" w:themeColor="text1"/>
          <w:sz w:val="24"/>
        </w:rPr>
        <w:t>三瑞智能</w:t>
      </w:r>
      <w:r w:rsidRPr="00D407B9">
        <w:rPr>
          <w:rFonts w:eastAsiaTheme="minorEastAsia" w:hAnsiTheme="minorEastAsia"/>
          <w:color w:val="000000" w:themeColor="text1"/>
          <w:sz w:val="24"/>
        </w:rPr>
        <w:t>本次发行申购</w:t>
      </w:r>
      <w:r w:rsidRPr="00D407B9">
        <w:rPr>
          <w:rFonts w:eastAsiaTheme="minorEastAsia" w:hAnsiTheme="minorEastAsia" w:hint="eastAsia"/>
          <w:color w:val="000000" w:themeColor="text1"/>
          <w:sz w:val="24"/>
        </w:rPr>
        <w:t>的相关信息</w:t>
      </w:r>
      <w:r w:rsidRPr="00D407B9">
        <w:rPr>
          <w:rFonts w:eastAsiaTheme="minorEastAsia" w:hAnsiTheme="minorEastAsia"/>
          <w:color w:val="000000" w:themeColor="text1"/>
          <w:sz w:val="24"/>
        </w:rPr>
        <w:t>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6"/>
        <w:gridCol w:w="1348"/>
        <w:gridCol w:w="1496"/>
        <w:gridCol w:w="1353"/>
        <w:gridCol w:w="1369"/>
      </w:tblGrid>
      <w:tr w:rsidR="0062352F" w:rsidTr="00D407B9">
        <w:trPr>
          <w:trHeight w:val="644"/>
        </w:trPr>
        <w:tc>
          <w:tcPr>
            <w:tcW w:w="1734" w:type="pct"/>
            <w:shd w:val="clear" w:color="auto" w:fill="auto"/>
            <w:noWrap/>
            <w:vAlign w:val="center"/>
          </w:tcPr>
          <w:p w:rsidR="0062352F" w:rsidRDefault="0062352F">
            <w:pPr>
              <w:widowControl/>
              <w:jc w:val="center"/>
              <w:rPr>
                <w:rFonts w:eastAsiaTheme="minorEastAsia"/>
                <w:color w:val="000000"/>
                <w:kern w:val="0"/>
                <w:szCs w:val="21"/>
              </w:rPr>
            </w:pPr>
            <w:r>
              <w:rPr>
                <w:rFonts w:eastAsiaTheme="minorEastAsia" w:hAnsiTheme="minorEastAsia"/>
                <w:color w:val="000000"/>
                <w:kern w:val="0"/>
                <w:szCs w:val="21"/>
              </w:rPr>
              <w:t>基金名称</w:t>
            </w:r>
          </w:p>
        </w:tc>
        <w:tc>
          <w:tcPr>
            <w:tcW w:w="791" w:type="pct"/>
            <w:shd w:val="clear" w:color="auto" w:fill="auto"/>
            <w:vAlign w:val="center"/>
          </w:tcPr>
          <w:p w:rsidR="0062352F" w:rsidRDefault="0062352F">
            <w:pPr>
              <w:widowControl/>
              <w:jc w:val="center"/>
              <w:rPr>
                <w:rFonts w:eastAsiaTheme="minorEastAsia"/>
                <w:color w:val="000000"/>
                <w:kern w:val="0"/>
                <w:szCs w:val="21"/>
              </w:rPr>
            </w:pPr>
            <w:r>
              <w:rPr>
                <w:rFonts w:eastAsiaTheme="minorEastAsia" w:hint="eastAsia"/>
                <w:color w:val="000000"/>
                <w:kern w:val="0"/>
                <w:szCs w:val="21"/>
              </w:rPr>
              <w:t>申购方式</w:t>
            </w:r>
          </w:p>
        </w:tc>
        <w:tc>
          <w:tcPr>
            <w:tcW w:w="878" w:type="pct"/>
            <w:shd w:val="clear" w:color="auto" w:fill="auto"/>
            <w:noWrap/>
            <w:vAlign w:val="center"/>
          </w:tcPr>
          <w:p w:rsidR="0062352F" w:rsidRDefault="0062352F">
            <w:pPr>
              <w:widowControl/>
              <w:jc w:val="center"/>
              <w:rPr>
                <w:rFonts w:eastAsiaTheme="minorEastAsia"/>
                <w:color w:val="000000"/>
                <w:kern w:val="0"/>
                <w:szCs w:val="21"/>
              </w:rPr>
            </w:pPr>
            <w:r>
              <w:rPr>
                <w:rFonts w:eastAsiaTheme="minorEastAsia" w:hAnsiTheme="minorEastAsia"/>
                <w:color w:val="000000"/>
                <w:kern w:val="0"/>
                <w:szCs w:val="21"/>
              </w:rPr>
              <w:t>获配证券</w:t>
            </w:r>
          </w:p>
          <w:p w:rsidR="0062352F" w:rsidRDefault="0062352F">
            <w:pPr>
              <w:jc w:val="center"/>
              <w:rPr>
                <w:rFonts w:eastAsiaTheme="minorEastAsia"/>
                <w:color w:val="000000"/>
                <w:kern w:val="0"/>
                <w:szCs w:val="21"/>
              </w:rPr>
            </w:pPr>
            <w:r>
              <w:rPr>
                <w:rFonts w:eastAsiaTheme="minorEastAsia" w:hAnsiTheme="minorEastAsia"/>
                <w:color w:val="000000"/>
                <w:kern w:val="0"/>
                <w:szCs w:val="21"/>
              </w:rPr>
              <w:t>名称</w:t>
            </w:r>
          </w:p>
        </w:tc>
        <w:tc>
          <w:tcPr>
            <w:tcW w:w="794" w:type="pct"/>
            <w:shd w:val="clear" w:color="auto" w:fill="auto"/>
            <w:vAlign w:val="center"/>
          </w:tcPr>
          <w:p w:rsidR="0062352F" w:rsidRDefault="0062352F">
            <w:pPr>
              <w:widowControl/>
              <w:jc w:val="center"/>
              <w:rPr>
                <w:rFonts w:eastAsiaTheme="minorEastAsia"/>
                <w:color w:val="000000"/>
                <w:kern w:val="0"/>
                <w:szCs w:val="21"/>
              </w:rPr>
            </w:pPr>
            <w:r>
              <w:rPr>
                <w:rFonts w:eastAsiaTheme="minorEastAsia" w:hAnsiTheme="minorEastAsia"/>
                <w:color w:val="000000"/>
                <w:kern w:val="0"/>
                <w:szCs w:val="21"/>
              </w:rPr>
              <w:t>获配数量</w:t>
            </w:r>
          </w:p>
          <w:p w:rsidR="0062352F" w:rsidRDefault="0062352F">
            <w:pPr>
              <w:jc w:val="center"/>
              <w:rPr>
                <w:rFonts w:eastAsiaTheme="minorEastAsia"/>
                <w:color w:val="000000"/>
                <w:kern w:val="0"/>
                <w:szCs w:val="21"/>
              </w:rPr>
            </w:pPr>
            <w:r>
              <w:rPr>
                <w:rFonts w:eastAsiaTheme="minorEastAsia" w:hAnsiTheme="minorEastAsia"/>
                <w:color w:val="000000"/>
                <w:kern w:val="0"/>
                <w:szCs w:val="21"/>
              </w:rPr>
              <w:t>（股）</w:t>
            </w:r>
          </w:p>
        </w:tc>
        <w:tc>
          <w:tcPr>
            <w:tcW w:w="803" w:type="pct"/>
            <w:shd w:val="clear" w:color="auto" w:fill="auto"/>
            <w:vAlign w:val="center"/>
          </w:tcPr>
          <w:p w:rsidR="0062352F" w:rsidRDefault="0062352F">
            <w:pPr>
              <w:widowControl/>
              <w:jc w:val="center"/>
              <w:rPr>
                <w:rFonts w:eastAsiaTheme="minorEastAsia"/>
                <w:color w:val="000000"/>
                <w:kern w:val="0"/>
                <w:szCs w:val="21"/>
              </w:rPr>
            </w:pPr>
            <w:r>
              <w:rPr>
                <w:rFonts w:eastAsiaTheme="minorEastAsia" w:hAnsiTheme="minorEastAsia"/>
                <w:color w:val="000000"/>
                <w:kern w:val="0"/>
                <w:szCs w:val="21"/>
              </w:rPr>
              <w:t>获配金额</w:t>
            </w:r>
          </w:p>
          <w:p w:rsidR="0062352F" w:rsidRDefault="0062352F">
            <w:pPr>
              <w:jc w:val="center"/>
              <w:rPr>
                <w:rFonts w:eastAsiaTheme="minorEastAsia"/>
                <w:color w:val="000000"/>
                <w:kern w:val="0"/>
                <w:szCs w:val="21"/>
              </w:rPr>
            </w:pPr>
            <w:r>
              <w:rPr>
                <w:rFonts w:eastAsiaTheme="minorEastAsia" w:hAnsiTheme="minorEastAsia"/>
                <w:color w:val="000000"/>
                <w:kern w:val="0"/>
                <w:szCs w:val="21"/>
              </w:rPr>
              <w:t>（元）</w:t>
            </w:r>
          </w:p>
        </w:tc>
      </w:tr>
      <w:tr w:rsidR="00601045">
        <w:tc>
          <w:tcPr>
            <w:tcW w:w="0" w:type="auto"/>
            <w:vAlign w:val="center"/>
          </w:tcPr>
          <w:p w:rsidR="00601045" w:rsidRDefault="00603E9C">
            <w:pPr>
              <w:jc w:val="left"/>
            </w:pPr>
            <w:r>
              <w:t>华夏中证</w:t>
            </w:r>
            <w:r>
              <w:t>500</w:t>
            </w:r>
            <w:r>
              <w:t>指数智选增强型证券投资基金</w:t>
            </w:r>
          </w:p>
        </w:tc>
        <w:tc>
          <w:tcPr>
            <w:tcW w:w="0" w:type="auto"/>
            <w:vAlign w:val="center"/>
          </w:tcPr>
          <w:p w:rsidR="00601045" w:rsidRDefault="00603E9C">
            <w:pPr>
              <w:jc w:val="center"/>
            </w:pPr>
            <w:r>
              <w:t>网下</w:t>
            </w:r>
          </w:p>
        </w:tc>
        <w:tc>
          <w:tcPr>
            <w:tcW w:w="0" w:type="auto"/>
            <w:vAlign w:val="center"/>
          </w:tcPr>
          <w:p w:rsidR="00601045" w:rsidRDefault="00603E9C">
            <w:pPr>
              <w:jc w:val="center"/>
            </w:pPr>
            <w:r>
              <w:t>三瑞智能</w:t>
            </w:r>
          </w:p>
        </w:tc>
        <w:tc>
          <w:tcPr>
            <w:tcW w:w="0" w:type="auto"/>
            <w:vAlign w:val="center"/>
          </w:tcPr>
          <w:p w:rsidR="00601045" w:rsidRDefault="00603E9C">
            <w:pPr>
              <w:jc w:val="right"/>
            </w:pPr>
            <w:r>
              <w:t>2,157</w:t>
            </w:r>
          </w:p>
        </w:tc>
        <w:tc>
          <w:tcPr>
            <w:tcW w:w="0" w:type="auto"/>
            <w:vAlign w:val="center"/>
          </w:tcPr>
          <w:p w:rsidR="00601045" w:rsidRDefault="00603E9C">
            <w:pPr>
              <w:jc w:val="right"/>
            </w:pPr>
            <w:r>
              <w:t>53,234.76</w:t>
            </w:r>
          </w:p>
        </w:tc>
      </w:tr>
      <w:tr w:rsidR="00601045">
        <w:tc>
          <w:tcPr>
            <w:tcW w:w="0" w:type="auto"/>
            <w:vAlign w:val="center"/>
          </w:tcPr>
          <w:p w:rsidR="00601045" w:rsidRDefault="00603E9C">
            <w:pPr>
              <w:jc w:val="left"/>
            </w:pPr>
            <w:r>
              <w:t>华夏国证通用航空产业交易型开放式指数证券投资基金</w:t>
            </w:r>
          </w:p>
        </w:tc>
        <w:tc>
          <w:tcPr>
            <w:tcW w:w="0" w:type="auto"/>
            <w:vAlign w:val="center"/>
          </w:tcPr>
          <w:p w:rsidR="00601045" w:rsidRDefault="00603E9C">
            <w:pPr>
              <w:jc w:val="center"/>
            </w:pPr>
            <w:r>
              <w:t>网下</w:t>
            </w:r>
          </w:p>
        </w:tc>
        <w:tc>
          <w:tcPr>
            <w:tcW w:w="0" w:type="auto"/>
            <w:vAlign w:val="center"/>
          </w:tcPr>
          <w:p w:rsidR="00601045" w:rsidRDefault="00603E9C">
            <w:pPr>
              <w:jc w:val="center"/>
            </w:pPr>
            <w:r>
              <w:t>三瑞智能</w:t>
            </w:r>
          </w:p>
        </w:tc>
        <w:tc>
          <w:tcPr>
            <w:tcW w:w="0" w:type="auto"/>
            <w:vAlign w:val="center"/>
          </w:tcPr>
          <w:p w:rsidR="00601045" w:rsidRDefault="00603E9C">
            <w:pPr>
              <w:jc w:val="right"/>
            </w:pPr>
            <w:r>
              <w:t>2,157</w:t>
            </w:r>
          </w:p>
        </w:tc>
        <w:tc>
          <w:tcPr>
            <w:tcW w:w="0" w:type="auto"/>
            <w:vAlign w:val="center"/>
          </w:tcPr>
          <w:p w:rsidR="00601045" w:rsidRDefault="00603E9C">
            <w:pPr>
              <w:jc w:val="right"/>
            </w:pPr>
            <w:r>
              <w:t>53,234.76</w:t>
            </w:r>
          </w:p>
        </w:tc>
      </w:tr>
      <w:tr w:rsidR="00601045">
        <w:tc>
          <w:tcPr>
            <w:tcW w:w="0" w:type="auto"/>
            <w:vAlign w:val="center"/>
          </w:tcPr>
          <w:p w:rsidR="00601045" w:rsidRDefault="00603E9C">
            <w:pPr>
              <w:jc w:val="left"/>
            </w:pPr>
            <w:r>
              <w:t>华夏创业板新能源交易型开放式指数证券投资基金</w:t>
            </w:r>
          </w:p>
        </w:tc>
        <w:tc>
          <w:tcPr>
            <w:tcW w:w="0" w:type="auto"/>
            <w:vAlign w:val="center"/>
          </w:tcPr>
          <w:p w:rsidR="00601045" w:rsidRDefault="00603E9C">
            <w:pPr>
              <w:jc w:val="center"/>
            </w:pPr>
            <w:r>
              <w:t>网下</w:t>
            </w:r>
          </w:p>
        </w:tc>
        <w:tc>
          <w:tcPr>
            <w:tcW w:w="0" w:type="auto"/>
            <w:vAlign w:val="center"/>
          </w:tcPr>
          <w:p w:rsidR="00601045" w:rsidRDefault="00603E9C">
            <w:pPr>
              <w:jc w:val="center"/>
            </w:pPr>
            <w:r>
              <w:t>三瑞智能</w:t>
            </w:r>
          </w:p>
        </w:tc>
        <w:tc>
          <w:tcPr>
            <w:tcW w:w="0" w:type="auto"/>
            <w:vAlign w:val="center"/>
          </w:tcPr>
          <w:p w:rsidR="00601045" w:rsidRDefault="00603E9C">
            <w:pPr>
              <w:jc w:val="right"/>
            </w:pPr>
            <w:r>
              <w:t>2,157</w:t>
            </w:r>
          </w:p>
        </w:tc>
        <w:tc>
          <w:tcPr>
            <w:tcW w:w="0" w:type="auto"/>
            <w:vAlign w:val="center"/>
          </w:tcPr>
          <w:p w:rsidR="00601045" w:rsidRDefault="00603E9C">
            <w:pPr>
              <w:jc w:val="right"/>
            </w:pPr>
            <w:r>
              <w:t>53,234.76</w:t>
            </w:r>
          </w:p>
        </w:tc>
      </w:tr>
      <w:tr w:rsidR="00601045">
        <w:tc>
          <w:tcPr>
            <w:tcW w:w="0" w:type="auto"/>
            <w:vAlign w:val="center"/>
          </w:tcPr>
          <w:p w:rsidR="00601045" w:rsidRDefault="00603E9C">
            <w:pPr>
              <w:jc w:val="left"/>
            </w:pPr>
            <w:r>
              <w:t>华夏创新未来混合型证券投资基金（</w:t>
            </w:r>
            <w:r>
              <w:t>LOF</w:t>
            </w:r>
            <w:r>
              <w:t>）</w:t>
            </w:r>
          </w:p>
        </w:tc>
        <w:tc>
          <w:tcPr>
            <w:tcW w:w="0" w:type="auto"/>
            <w:vAlign w:val="center"/>
          </w:tcPr>
          <w:p w:rsidR="00601045" w:rsidRDefault="00603E9C">
            <w:pPr>
              <w:jc w:val="center"/>
            </w:pPr>
            <w:r>
              <w:t>网下</w:t>
            </w:r>
          </w:p>
        </w:tc>
        <w:tc>
          <w:tcPr>
            <w:tcW w:w="0" w:type="auto"/>
            <w:vAlign w:val="center"/>
          </w:tcPr>
          <w:p w:rsidR="00601045" w:rsidRDefault="00603E9C">
            <w:pPr>
              <w:jc w:val="center"/>
            </w:pPr>
            <w:r>
              <w:t>三瑞智能</w:t>
            </w:r>
          </w:p>
        </w:tc>
        <w:tc>
          <w:tcPr>
            <w:tcW w:w="0" w:type="auto"/>
            <w:vAlign w:val="center"/>
          </w:tcPr>
          <w:p w:rsidR="00601045" w:rsidRDefault="00603E9C">
            <w:pPr>
              <w:jc w:val="right"/>
            </w:pPr>
            <w:r>
              <w:t>2,157</w:t>
            </w:r>
          </w:p>
        </w:tc>
        <w:tc>
          <w:tcPr>
            <w:tcW w:w="0" w:type="auto"/>
            <w:vAlign w:val="center"/>
          </w:tcPr>
          <w:p w:rsidR="00601045" w:rsidRDefault="00603E9C">
            <w:pPr>
              <w:jc w:val="right"/>
            </w:pPr>
            <w:r>
              <w:t>53,234.76</w:t>
            </w:r>
          </w:p>
        </w:tc>
      </w:tr>
    </w:tbl>
    <w:p w:rsidR="001C0A02" w:rsidRDefault="0094125E">
      <w:pPr>
        <w:pStyle w:val="Default"/>
        <w:spacing w:line="360" w:lineRule="auto"/>
        <w:ind w:firstLineChars="200" w:firstLine="480"/>
        <w:rPr>
          <w:rFonts w:asciiTheme="minorEastAsia" w:eastAsiaTheme="minorEastAsia" w:hAnsiTheme="minorEastAsia"/>
        </w:rPr>
      </w:pPr>
      <w:r>
        <w:rPr>
          <w:rFonts w:asciiTheme="minorEastAsia" w:eastAsiaTheme="minorEastAsia" w:hAnsiTheme="minorEastAsia"/>
        </w:rPr>
        <w:t>特此公告</w:t>
      </w:r>
    </w:p>
    <w:p w:rsidR="001C0A02" w:rsidRDefault="001C0A02">
      <w:pPr>
        <w:pStyle w:val="Default"/>
        <w:spacing w:line="360" w:lineRule="auto"/>
        <w:ind w:firstLineChars="200" w:firstLine="480"/>
        <w:rPr>
          <w:rFonts w:asciiTheme="minorEastAsia" w:eastAsiaTheme="minorEastAsia" w:hAnsiTheme="minorEastAsia"/>
        </w:rPr>
      </w:pPr>
    </w:p>
    <w:p w:rsidR="001C0A02" w:rsidRDefault="001C0A02">
      <w:pPr>
        <w:pStyle w:val="Default"/>
        <w:spacing w:line="360" w:lineRule="auto"/>
        <w:ind w:firstLineChars="200" w:firstLine="480"/>
        <w:rPr>
          <w:rFonts w:asciiTheme="minorEastAsia" w:eastAsiaTheme="minorEastAsia" w:hAnsiTheme="minorEastAsia"/>
        </w:rPr>
      </w:pPr>
    </w:p>
    <w:p w:rsidR="001C0A02" w:rsidRDefault="0094125E" w:rsidP="00603E9C">
      <w:pPr>
        <w:pStyle w:val="a5"/>
        <w:spacing w:line="360" w:lineRule="auto"/>
        <w:ind w:leftChars="0" w:left="0"/>
        <w:jc w:val="right"/>
        <w:rPr>
          <w:rStyle w:val="ab"/>
          <w:rFonts w:ascii="Times New Roman" w:hAnsi="Times New Roman"/>
          <w:bCs/>
        </w:rPr>
      </w:pPr>
      <w:bookmarkStart w:id="0" w:name="_GoBack"/>
      <w:r>
        <w:rPr>
          <w:rStyle w:val="ab"/>
          <w:rFonts w:ascii="Times New Roman" w:hAnsi="Times New Roman"/>
          <w:bCs/>
        </w:rPr>
        <w:t>华夏基金管理有限公司</w:t>
      </w:r>
    </w:p>
    <w:p w:rsidR="001C0A02" w:rsidRDefault="0094125E" w:rsidP="00603E9C">
      <w:pPr>
        <w:spacing w:line="360" w:lineRule="auto"/>
        <w:ind w:firstLineChars="200" w:firstLine="480"/>
        <w:jc w:val="right"/>
        <w:rPr>
          <w:color w:val="000000"/>
          <w:sz w:val="24"/>
        </w:rPr>
      </w:pPr>
      <w:r>
        <w:rPr>
          <w:color w:val="000000"/>
          <w:sz w:val="24"/>
        </w:rPr>
        <w:t>二〇二六年四月二日</w:t>
      </w:r>
      <w:bookmarkEnd w:id="0"/>
    </w:p>
    <w:sectPr w:rsidR="001C0A02" w:rsidSect="009D5676">
      <w:headerReference w:type="even" r:id="rId9"/>
      <w:headerReference w:type="default" r:id="rId10"/>
      <w:footerReference w:type="even" r:id="rId11"/>
      <w:footerReference w:type="default" r:id="rId12"/>
      <w:pgSz w:w="11906" w:h="16838"/>
      <w:pgMar w:top="1440" w:right="1800" w:bottom="1440" w:left="1800" w:header="851" w:footer="992" w:gutter="0"/>
      <w:cols w:space="425"/>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6A3" w:rsidRDefault="00C756A3">
      <w:r>
        <w:separator/>
      </w:r>
    </w:p>
  </w:endnote>
  <w:endnote w:type="continuationSeparator" w:id="0">
    <w:p w:rsidR="00C756A3" w:rsidRDefault="00C756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A02" w:rsidRDefault="009D5676">
    <w:pPr>
      <w:pStyle w:val="a7"/>
      <w:framePr w:wrap="around" w:vAnchor="text" w:hAnchor="margin" w:xAlign="center" w:y="1"/>
      <w:rPr>
        <w:rStyle w:val="ac"/>
      </w:rPr>
    </w:pPr>
    <w:r>
      <w:rPr>
        <w:rStyle w:val="ac"/>
      </w:rPr>
      <w:fldChar w:fldCharType="begin"/>
    </w:r>
    <w:r w:rsidR="0094125E">
      <w:rPr>
        <w:rStyle w:val="ac"/>
      </w:rPr>
      <w:instrText xml:space="preserve">PAGE  </w:instrText>
    </w:r>
    <w:r>
      <w:rPr>
        <w:rStyle w:val="ac"/>
      </w:rPr>
      <w:fldChar w:fldCharType="end"/>
    </w:r>
  </w:p>
  <w:p w:rsidR="001C0A02" w:rsidRDefault="001C0A0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A02" w:rsidRDefault="009D5676">
    <w:pPr>
      <w:pStyle w:val="a7"/>
      <w:jc w:val="center"/>
    </w:pPr>
    <w:r w:rsidRPr="009D5676">
      <w:fldChar w:fldCharType="begin"/>
    </w:r>
    <w:r w:rsidR="0094125E">
      <w:instrText xml:space="preserve"> PAGE   \* MERGEFORMAT </w:instrText>
    </w:r>
    <w:r w:rsidRPr="009D5676">
      <w:fldChar w:fldCharType="separate"/>
    </w:r>
    <w:r w:rsidR="00262664" w:rsidRPr="00262664">
      <w:rPr>
        <w:noProof/>
        <w:lang w:val="zh-CN"/>
      </w:rPr>
      <w:t>1</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6A3" w:rsidRDefault="00C756A3">
      <w:r>
        <w:separator/>
      </w:r>
    </w:p>
  </w:footnote>
  <w:footnote w:type="continuationSeparator" w:id="0">
    <w:p w:rsidR="00C756A3" w:rsidRDefault="00C756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A02" w:rsidRDefault="001C0A02">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A02" w:rsidRDefault="001C0A02">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13"/>
  <w:drawingGridVerticalSpacing w:val="31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11A4"/>
    <w:rsid w:val="00002706"/>
    <w:rsid w:val="00004238"/>
    <w:rsid w:val="00006D0F"/>
    <w:rsid w:val="00013749"/>
    <w:rsid w:val="0001628D"/>
    <w:rsid w:val="000201D1"/>
    <w:rsid w:val="000206EF"/>
    <w:rsid w:val="000220B8"/>
    <w:rsid w:val="00025E53"/>
    <w:rsid w:val="000267B3"/>
    <w:rsid w:val="00031833"/>
    <w:rsid w:val="00033ADD"/>
    <w:rsid w:val="00035369"/>
    <w:rsid w:val="000367FC"/>
    <w:rsid w:val="000376C5"/>
    <w:rsid w:val="00040722"/>
    <w:rsid w:val="00040D7F"/>
    <w:rsid w:val="00044E88"/>
    <w:rsid w:val="00047F69"/>
    <w:rsid w:val="0005269D"/>
    <w:rsid w:val="00054D55"/>
    <w:rsid w:val="0005750C"/>
    <w:rsid w:val="00057B85"/>
    <w:rsid w:val="0006088A"/>
    <w:rsid w:val="000617AD"/>
    <w:rsid w:val="00064DBA"/>
    <w:rsid w:val="00067841"/>
    <w:rsid w:val="000709CA"/>
    <w:rsid w:val="000713A5"/>
    <w:rsid w:val="00071A19"/>
    <w:rsid w:val="00074502"/>
    <w:rsid w:val="00074A02"/>
    <w:rsid w:val="00075225"/>
    <w:rsid w:val="000776E5"/>
    <w:rsid w:val="0007792B"/>
    <w:rsid w:val="00082E16"/>
    <w:rsid w:val="00084083"/>
    <w:rsid w:val="00085226"/>
    <w:rsid w:val="00086108"/>
    <w:rsid w:val="00092164"/>
    <w:rsid w:val="0009262A"/>
    <w:rsid w:val="00093145"/>
    <w:rsid w:val="000933A1"/>
    <w:rsid w:val="000954D7"/>
    <w:rsid w:val="000A6DAC"/>
    <w:rsid w:val="000C06C9"/>
    <w:rsid w:val="000C4534"/>
    <w:rsid w:val="000C5FEC"/>
    <w:rsid w:val="000C691A"/>
    <w:rsid w:val="000D2119"/>
    <w:rsid w:val="000D277D"/>
    <w:rsid w:val="000D32CE"/>
    <w:rsid w:val="000D34E3"/>
    <w:rsid w:val="000D5071"/>
    <w:rsid w:val="000E5968"/>
    <w:rsid w:val="000E68E9"/>
    <w:rsid w:val="000F3D56"/>
    <w:rsid w:val="000F4BB1"/>
    <w:rsid w:val="000F5486"/>
    <w:rsid w:val="000F69B2"/>
    <w:rsid w:val="0010282D"/>
    <w:rsid w:val="001104A1"/>
    <w:rsid w:val="00110A7D"/>
    <w:rsid w:val="00111FA6"/>
    <w:rsid w:val="001134F8"/>
    <w:rsid w:val="00113981"/>
    <w:rsid w:val="00114AA1"/>
    <w:rsid w:val="00114EFE"/>
    <w:rsid w:val="00115D76"/>
    <w:rsid w:val="00117041"/>
    <w:rsid w:val="001175B1"/>
    <w:rsid w:val="0012411C"/>
    <w:rsid w:val="001260E1"/>
    <w:rsid w:val="001364E6"/>
    <w:rsid w:val="00140129"/>
    <w:rsid w:val="0014097F"/>
    <w:rsid w:val="00140F4F"/>
    <w:rsid w:val="00143FE8"/>
    <w:rsid w:val="00145871"/>
    <w:rsid w:val="00147787"/>
    <w:rsid w:val="001508ED"/>
    <w:rsid w:val="0015246E"/>
    <w:rsid w:val="00154F00"/>
    <w:rsid w:val="00156566"/>
    <w:rsid w:val="00161B74"/>
    <w:rsid w:val="001646E0"/>
    <w:rsid w:val="00164BD3"/>
    <w:rsid w:val="001669D1"/>
    <w:rsid w:val="00174B79"/>
    <w:rsid w:val="001841F6"/>
    <w:rsid w:val="00185D40"/>
    <w:rsid w:val="001863D0"/>
    <w:rsid w:val="00191B6E"/>
    <w:rsid w:val="00194CED"/>
    <w:rsid w:val="00195885"/>
    <w:rsid w:val="00197BD8"/>
    <w:rsid w:val="00197CD9"/>
    <w:rsid w:val="001A0F4A"/>
    <w:rsid w:val="001A2404"/>
    <w:rsid w:val="001A33A1"/>
    <w:rsid w:val="001B29F8"/>
    <w:rsid w:val="001B33EC"/>
    <w:rsid w:val="001B37A5"/>
    <w:rsid w:val="001B559F"/>
    <w:rsid w:val="001C0A02"/>
    <w:rsid w:val="001C0BA4"/>
    <w:rsid w:val="001C6599"/>
    <w:rsid w:val="001C6889"/>
    <w:rsid w:val="001D149A"/>
    <w:rsid w:val="001D2E06"/>
    <w:rsid w:val="001D4CDE"/>
    <w:rsid w:val="001D5B75"/>
    <w:rsid w:val="001E35F9"/>
    <w:rsid w:val="001F0B96"/>
    <w:rsid w:val="001F7306"/>
    <w:rsid w:val="002001F0"/>
    <w:rsid w:val="00200615"/>
    <w:rsid w:val="00203F2A"/>
    <w:rsid w:val="00207552"/>
    <w:rsid w:val="00215194"/>
    <w:rsid w:val="00216F3D"/>
    <w:rsid w:val="002171F8"/>
    <w:rsid w:val="00217452"/>
    <w:rsid w:val="0022391E"/>
    <w:rsid w:val="00223F21"/>
    <w:rsid w:val="00224F6A"/>
    <w:rsid w:val="002268B6"/>
    <w:rsid w:val="00226D5F"/>
    <w:rsid w:val="00226E0E"/>
    <w:rsid w:val="00227A73"/>
    <w:rsid w:val="00234948"/>
    <w:rsid w:val="00234EA8"/>
    <w:rsid w:val="00235108"/>
    <w:rsid w:val="00236BBD"/>
    <w:rsid w:val="00244DA0"/>
    <w:rsid w:val="0024537A"/>
    <w:rsid w:val="002460C4"/>
    <w:rsid w:val="00251D83"/>
    <w:rsid w:val="00253517"/>
    <w:rsid w:val="0025396E"/>
    <w:rsid w:val="002625E8"/>
    <w:rsid w:val="00262664"/>
    <w:rsid w:val="0026682F"/>
    <w:rsid w:val="00266B90"/>
    <w:rsid w:val="00267914"/>
    <w:rsid w:val="002718CD"/>
    <w:rsid w:val="00272E01"/>
    <w:rsid w:val="00273BE7"/>
    <w:rsid w:val="00276A04"/>
    <w:rsid w:val="00276C5F"/>
    <w:rsid w:val="00277CD2"/>
    <w:rsid w:val="0028743D"/>
    <w:rsid w:val="002874BE"/>
    <w:rsid w:val="00290A8B"/>
    <w:rsid w:val="002924BC"/>
    <w:rsid w:val="002928F5"/>
    <w:rsid w:val="00293C68"/>
    <w:rsid w:val="002A0D7B"/>
    <w:rsid w:val="002A144A"/>
    <w:rsid w:val="002A2618"/>
    <w:rsid w:val="002A263F"/>
    <w:rsid w:val="002A3B6A"/>
    <w:rsid w:val="002A448C"/>
    <w:rsid w:val="002A73B1"/>
    <w:rsid w:val="002C2308"/>
    <w:rsid w:val="002C27F2"/>
    <w:rsid w:val="002C27FF"/>
    <w:rsid w:val="002C3792"/>
    <w:rsid w:val="002C4521"/>
    <w:rsid w:val="002C583C"/>
    <w:rsid w:val="002C5A21"/>
    <w:rsid w:val="002C6831"/>
    <w:rsid w:val="002D0270"/>
    <w:rsid w:val="002D0584"/>
    <w:rsid w:val="002D116C"/>
    <w:rsid w:val="002D26F8"/>
    <w:rsid w:val="002D7033"/>
    <w:rsid w:val="002E0184"/>
    <w:rsid w:val="002E130C"/>
    <w:rsid w:val="002E232A"/>
    <w:rsid w:val="002E3EF0"/>
    <w:rsid w:val="002E67F8"/>
    <w:rsid w:val="002F13F3"/>
    <w:rsid w:val="002F2994"/>
    <w:rsid w:val="002F4329"/>
    <w:rsid w:val="002F662D"/>
    <w:rsid w:val="002F7333"/>
    <w:rsid w:val="003019F7"/>
    <w:rsid w:val="00303075"/>
    <w:rsid w:val="00304363"/>
    <w:rsid w:val="00307573"/>
    <w:rsid w:val="00307D7A"/>
    <w:rsid w:val="00311094"/>
    <w:rsid w:val="00313B88"/>
    <w:rsid w:val="00314115"/>
    <w:rsid w:val="003152F0"/>
    <w:rsid w:val="00317E75"/>
    <w:rsid w:val="00327944"/>
    <w:rsid w:val="003329E5"/>
    <w:rsid w:val="0034347E"/>
    <w:rsid w:val="003436F0"/>
    <w:rsid w:val="00346166"/>
    <w:rsid w:val="00351CCB"/>
    <w:rsid w:val="00352654"/>
    <w:rsid w:val="00352B5D"/>
    <w:rsid w:val="0035417D"/>
    <w:rsid w:val="00355496"/>
    <w:rsid w:val="00357347"/>
    <w:rsid w:val="003606B0"/>
    <w:rsid w:val="003607BD"/>
    <w:rsid w:val="00360CE1"/>
    <w:rsid w:val="00362652"/>
    <w:rsid w:val="00362858"/>
    <w:rsid w:val="00364F3E"/>
    <w:rsid w:val="003670E6"/>
    <w:rsid w:val="003701AD"/>
    <w:rsid w:val="003703F2"/>
    <w:rsid w:val="00371013"/>
    <w:rsid w:val="0037460D"/>
    <w:rsid w:val="003765C0"/>
    <w:rsid w:val="003778F6"/>
    <w:rsid w:val="00381B26"/>
    <w:rsid w:val="00381B67"/>
    <w:rsid w:val="0039160D"/>
    <w:rsid w:val="003956B0"/>
    <w:rsid w:val="003A0AC8"/>
    <w:rsid w:val="003A1CA7"/>
    <w:rsid w:val="003A44B8"/>
    <w:rsid w:val="003A5DC1"/>
    <w:rsid w:val="003A7326"/>
    <w:rsid w:val="003A7596"/>
    <w:rsid w:val="003B0005"/>
    <w:rsid w:val="003B1C62"/>
    <w:rsid w:val="003B52FA"/>
    <w:rsid w:val="003B5E35"/>
    <w:rsid w:val="003B647D"/>
    <w:rsid w:val="003C126E"/>
    <w:rsid w:val="003C39B4"/>
    <w:rsid w:val="003C3D0B"/>
    <w:rsid w:val="003C463A"/>
    <w:rsid w:val="003C483A"/>
    <w:rsid w:val="003C582E"/>
    <w:rsid w:val="003C60EB"/>
    <w:rsid w:val="003C63FB"/>
    <w:rsid w:val="003C7091"/>
    <w:rsid w:val="003D0D91"/>
    <w:rsid w:val="003D4E89"/>
    <w:rsid w:val="003D6616"/>
    <w:rsid w:val="003E0585"/>
    <w:rsid w:val="003E271A"/>
    <w:rsid w:val="003E3A67"/>
    <w:rsid w:val="003E48D4"/>
    <w:rsid w:val="003E4BBA"/>
    <w:rsid w:val="003E5CB0"/>
    <w:rsid w:val="003E7484"/>
    <w:rsid w:val="003E7CDD"/>
    <w:rsid w:val="003F1AE0"/>
    <w:rsid w:val="003F4BEA"/>
    <w:rsid w:val="003F69F4"/>
    <w:rsid w:val="00403E50"/>
    <w:rsid w:val="0040455D"/>
    <w:rsid w:val="00404A7C"/>
    <w:rsid w:val="004054A7"/>
    <w:rsid w:val="00411EAA"/>
    <w:rsid w:val="0041241D"/>
    <w:rsid w:val="00414407"/>
    <w:rsid w:val="00414A28"/>
    <w:rsid w:val="00414BEF"/>
    <w:rsid w:val="004155AF"/>
    <w:rsid w:val="00425B0B"/>
    <w:rsid w:val="00425D09"/>
    <w:rsid w:val="00426433"/>
    <w:rsid w:val="00434502"/>
    <w:rsid w:val="00435DC8"/>
    <w:rsid w:val="00436147"/>
    <w:rsid w:val="00436B70"/>
    <w:rsid w:val="00436CF1"/>
    <w:rsid w:val="00437B49"/>
    <w:rsid w:val="00437B5E"/>
    <w:rsid w:val="00437F51"/>
    <w:rsid w:val="00446203"/>
    <w:rsid w:val="00451D17"/>
    <w:rsid w:val="00453882"/>
    <w:rsid w:val="00456582"/>
    <w:rsid w:val="004566C5"/>
    <w:rsid w:val="00462151"/>
    <w:rsid w:val="00462843"/>
    <w:rsid w:val="00463127"/>
    <w:rsid w:val="00464DD3"/>
    <w:rsid w:val="0046502F"/>
    <w:rsid w:val="0046509D"/>
    <w:rsid w:val="00467E1B"/>
    <w:rsid w:val="004722F3"/>
    <w:rsid w:val="00472B6E"/>
    <w:rsid w:val="00476B59"/>
    <w:rsid w:val="00480E4B"/>
    <w:rsid w:val="004816ED"/>
    <w:rsid w:val="004831EE"/>
    <w:rsid w:val="00484932"/>
    <w:rsid w:val="0048617A"/>
    <w:rsid w:val="0048660A"/>
    <w:rsid w:val="004871D8"/>
    <w:rsid w:val="00487DA3"/>
    <w:rsid w:val="00491BB0"/>
    <w:rsid w:val="00491FD9"/>
    <w:rsid w:val="004955DC"/>
    <w:rsid w:val="00495FA4"/>
    <w:rsid w:val="004A0400"/>
    <w:rsid w:val="004A17EF"/>
    <w:rsid w:val="004A31D4"/>
    <w:rsid w:val="004A37E4"/>
    <w:rsid w:val="004A5E3C"/>
    <w:rsid w:val="004B109F"/>
    <w:rsid w:val="004B20FE"/>
    <w:rsid w:val="004B36B7"/>
    <w:rsid w:val="004B3D50"/>
    <w:rsid w:val="004B67FC"/>
    <w:rsid w:val="004C62F8"/>
    <w:rsid w:val="004D29FF"/>
    <w:rsid w:val="004D4D07"/>
    <w:rsid w:val="004D55F1"/>
    <w:rsid w:val="004D7714"/>
    <w:rsid w:val="004E13F2"/>
    <w:rsid w:val="004E2498"/>
    <w:rsid w:val="004E34F5"/>
    <w:rsid w:val="004E4E21"/>
    <w:rsid w:val="004F0077"/>
    <w:rsid w:val="004F217A"/>
    <w:rsid w:val="004F33DC"/>
    <w:rsid w:val="004F50E8"/>
    <w:rsid w:val="004F6EA5"/>
    <w:rsid w:val="004F7597"/>
    <w:rsid w:val="00500892"/>
    <w:rsid w:val="00502115"/>
    <w:rsid w:val="00502C4A"/>
    <w:rsid w:val="00503077"/>
    <w:rsid w:val="00504847"/>
    <w:rsid w:val="00505951"/>
    <w:rsid w:val="00505AD1"/>
    <w:rsid w:val="005071DA"/>
    <w:rsid w:val="00510645"/>
    <w:rsid w:val="00510BF2"/>
    <w:rsid w:val="005117F6"/>
    <w:rsid w:val="00520B19"/>
    <w:rsid w:val="00522F1E"/>
    <w:rsid w:val="0052566D"/>
    <w:rsid w:val="00526D6F"/>
    <w:rsid w:val="00532EED"/>
    <w:rsid w:val="0053655C"/>
    <w:rsid w:val="00537925"/>
    <w:rsid w:val="005437C6"/>
    <w:rsid w:val="005440EE"/>
    <w:rsid w:val="00544E7F"/>
    <w:rsid w:val="005458A8"/>
    <w:rsid w:val="00545E18"/>
    <w:rsid w:val="005463AF"/>
    <w:rsid w:val="00546A68"/>
    <w:rsid w:val="005515BC"/>
    <w:rsid w:val="00554EA5"/>
    <w:rsid w:val="005563B4"/>
    <w:rsid w:val="0056236F"/>
    <w:rsid w:val="00564803"/>
    <w:rsid w:val="00570B9A"/>
    <w:rsid w:val="005734C5"/>
    <w:rsid w:val="00573F67"/>
    <w:rsid w:val="00575AF9"/>
    <w:rsid w:val="005765F8"/>
    <w:rsid w:val="00580245"/>
    <w:rsid w:val="005832F0"/>
    <w:rsid w:val="0058390B"/>
    <w:rsid w:val="0058565F"/>
    <w:rsid w:val="00590E64"/>
    <w:rsid w:val="00591759"/>
    <w:rsid w:val="0059776C"/>
    <w:rsid w:val="005A105A"/>
    <w:rsid w:val="005A4092"/>
    <w:rsid w:val="005A5D9A"/>
    <w:rsid w:val="005A70C4"/>
    <w:rsid w:val="005B2EC3"/>
    <w:rsid w:val="005B461D"/>
    <w:rsid w:val="005B6551"/>
    <w:rsid w:val="005B6CA2"/>
    <w:rsid w:val="005B7718"/>
    <w:rsid w:val="005C73A0"/>
    <w:rsid w:val="005D0E4A"/>
    <w:rsid w:val="005D26FA"/>
    <w:rsid w:val="005D6173"/>
    <w:rsid w:val="005E2B89"/>
    <w:rsid w:val="005E5C7B"/>
    <w:rsid w:val="005F0C13"/>
    <w:rsid w:val="005F0D14"/>
    <w:rsid w:val="005F1977"/>
    <w:rsid w:val="005F22F5"/>
    <w:rsid w:val="005F5E6A"/>
    <w:rsid w:val="005F7148"/>
    <w:rsid w:val="005F7629"/>
    <w:rsid w:val="005F7D29"/>
    <w:rsid w:val="00601045"/>
    <w:rsid w:val="0060123F"/>
    <w:rsid w:val="006014AA"/>
    <w:rsid w:val="00603E9C"/>
    <w:rsid w:val="00605D21"/>
    <w:rsid w:val="00607B6A"/>
    <w:rsid w:val="00610B15"/>
    <w:rsid w:val="0061244B"/>
    <w:rsid w:val="006132A0"/>
    <w:rsid w:val="00613C5B"/>
    <w:rsid w:val="0062352F"/>
    <w:rsid w:val="00624130"/>
    <w:rsid w:val="00625621"/>
    <w:rsid w:val="00625DEC"/>
    <w:rsid w:val="00626961"/>
    <w:rsid w:val="00635805"/>
    <w:rsid w:val="00637106"/>
    <w:rsid w:val="00641AD4"/>
    <w:rsid w:val="00652F19"/>
    <w:rsid w:val="00660983"/>
    <w:rsid w:val="0067122B"/>
    <w:rsid w:val="00671689"/>
    <w:rsid w:val="0067349A"/>
    <w:rsid w:val="00675043"/>
    <w:rsid w:val="006775DA"/>
    <w:rsid w:val="00681582"/>
    <w:rsid w:val="00682181"/>
    <w:rsid w:val="00682F29"/>
    <w:rsid w:val="0068423B"/>
    <w:rsid w:val="00687DE7"/>
    <w:rsid w:val="0069170A"/>
    <w:rsid w:val="00695904"/>
    <w:rsid w:val="006962CA"/>
    <w:rsid w:val="006970A7"/>
    <w:rsid w:val="006A13B3"/>
    <w:rsid w:val="006A1C63"/>
    <w:rsid w:val="006A1CD8"/>
    <w:rsid w:val="006A3FE2"/>
    <w:rsid w:val="006A544E"/>
    <w:rsid w:val="006A58F0"/>
    <w:rsid w:val="006B0562"/>
    <w:rsid w:val="006C01AF"/>
    <w:rsid w:val="006C06C9"/>
    <w:rsid w:val="006C3586"/>
    <w:rsid w:val="006C3895"/>
    <w:rsid w:val="006C4B05"/>
    <w:rsid w:val="006C4FA5"/>
    <w:rsid w:val="006C5FF3"/>
    <w:rsid w:val="006D05C4"/>
    <w:rsid w:val="006D3591"/>
    <w:rsid w:val="006D5A4B"/>
    <w:rsid w:val="006D5A70"/>
    <w:rsid w:val="006D6552"/>
    <w:rsid w:val="006D7AEB"/>
    <w:rsid w:val="006E0997"/>
    <w:rsid w:val="006E1A9A"/>
    <w:rsid w:val="006E20B4"/>
    <w:rsid w:val="006E229E"/>
    <w:rsid w:val="006E4C77"/>
    <w:rsid w:val="006E5563"/>
    <w:rsid w:val="006F0329"/>
    <w:rsid w:val="006F1F59"/>
    <w:rsid w:val="007009E2"/>
    <w:rsid w:val="00700C82"/>
    <w:rsid w:val="00700E45"/>
    <w:rsid w:val="00700F8A"/>
    <w:rsid w:val="0070390B"/>
    <w:rsid w:val="00706B30"/>
    <w:rsid w:val="007111A4"/>
    <w:rsid w:val="0071245A"/>
    <w:rsid w:val="0071286E"/>
    <w:rsid w:val="00712C4A"/>
    <w:rsid w:val="00713A72"/>
    <w:rsid w:val="00714070"/>
    <w:rsid w:val="007140CF"/>
    <w:rsid w:val="007146CE"/>
    <w:rsid w:val="00714B78"/>
    <w:rsid w:val="00722D55"/>
    <w:rsid w:val="00724964"/>
    <w:rsid w:val="00727B8D"/>
    <w:rsid w:val="00730C14"/>
    <w:rsid w:val="00731207"/>
    <w:rsid w:val="007333A7"/>
    <w:rsid w:val="007342EF"/>
    <w:rsid w:val="007371D8"/>
    <w:rsid w:val="00740EC6"/>
    <w:rsid w:val="00746DE3"/>
    <w:rsid w:val="00747B24"/>
    <w:rsid w:val="007539A4"/>
    <w:rsid w:val="00766085"/>
    <w:rsid w:val="00772775"/>
    <w:rsid w:val="007779FC"/>
    <w:rsid w:val="007817D2"/>
    <w:rsid w:val="00781B63"/>
    <w:rsid w:val="0078300A"/>
    <w:rsid w:val="0078717C"/>
    <w:rsid w:val="00787AAB"/>
    <w:rsid w:val="00793C57"/>
    <w:rsid w:val="007947B5"/>
    <w:rsid w:val="00794C9F"/>
    <w:rsid w:val="00797CF1"/>
    <w:rsid w:val="007A0080"/>
    <w:rsid w:val="007A2305"/>
    <w:rsid w:val="007A3A52"/>
    <w:rsid w:val="007A4C5A"/>
    <w:rsid w:val="007A4D61"/>
    <w:rsid w:val="007A4FA3"/>
    <w:rsid w:val="007A5217"/>
    <w:rsid w:val="007B0D8B"/>
    <w:rsid w:val="007B1090"/>
    <w:rsid w:val="007B1D38"/>
    <w:rsid w:val="007B41B5"/>
    <w:rsid w:val="007C034A"/>
    <w:rsid w:val="007C202D"/>
    <w:rsid w:val="007C2CE5"/>
    <w:rsid w:val="007C420F"/>
    <w:rsid w:val="007D3A0C"/>
    <w:rsid w:val="007D6F01"/>
    <w:rsid w:val="007E1A08"/>
    <w:rsid w:val="007E2598"/>
    <w:rsid w:val="007E2618"/>
    <w:rsid w:val="007E2811"/>
    <w:rsid w:val="007E52A8"/>
    <w:rsid w:val="007E781F"/>
    <w:rsid w:val="007F19DB"/>
    <w:rsid w:val="007F4920"/>
    <w:rsid w:val="007F7958"/>
    <w:rsid w:val="00810587"/>
    <w:rsid w:val="008140DA"/>
    <w:rsid w:val="00814B2B"/>
    <w:rsid w:val="00817B5F"/>
    <w:rsid w:val="00817CF2"/>
    <w:rsid w:val="00820664"/>
    <w:rsid w:val="00822CF8"/>
    <w:rsid w:val="00827363"/>
    <w:rsid w:val="008302D9"/>
    <w:rsid w:val="00833C35"/>
    <w:rsid w:val="00833D73"/>
    <w:rsid w:val="0083451B"/>
    <w:rsid w:val="00834E03"/>
    <w:rsid w:val="00834FED"/>
    <w:rsid w:val="0083582F"/>
    <w:rsid w:val="00836F09"/>
    <w:rsid w:val="00837BE1"/>
    <w:rsid w:val="008407BB"/>
    <w:rsid w:val="00840C41"/>
    <w:rsid w:val="00841697"/>
    <w:rsid w:val="00843039"/>
    <w:rsid w:val="008442A5"/>
    <w:rsid w:val="00846B1B"/>
    <w:rsid w:val="008544FC"/>
    <w:rsid w:val="00860F53"/>
    <w:rsid w:val="00863183"/>
    <w:rsid w:val="00866D55"/>
    <w:rsid w:val="00867D3E"/>
    <w:rsid w:val="00871FDB"/>
    <w:rsid w:val="00880788"/>
    <w:rsid w:val="00882495"/>
    <w:rsid w:val="00887E28"/>
    <w:rsid w:val="00890462"/>
    <w:rsid w:val="0089106C"/>
    <w:rsid w:val="008A0D9F"/>
    <w:rsid w:val="008A3CED"/>
    <w:rsid w:val="008A4E6F"/>
    <w:rsid w:val="008B0C7D"/>
    <w:rsid w:val="008B0E43"/>
    <w:rsid w:val="008B1A36"/>
    <w:rsid w:val="008B2027"/>
    <w:rsid w:val="008B3AC3"/>
    <w:rsid w:val="008B406B"/>
    <w:rsid w:val="008B500B"/>
    <w:rsid w:val="008B51AF"/>
    <w:rsid w:val="008B5CA3"/>
    <w:rsid w:val="008C43AE"/>
    <w:rsid w:val="008C5CD2"/>
    <w:rsid w:val="008D4261"/>
    <w:rsid w:val="008D51F9"/>
    <w:rsid w:val="008D5276"/>
    <w:rsid w:val="008D6023"/>
    <w:rsid w:val="008D7323"/>
    <w:rsid w:val="008E0599"/>
    <w:rsid w:val="008F01CF"/>
    <w:rsid w:val="008F2F79"/>
    <w:rsid w:val="008F58D5"/>
    <w:rsid w:val="008F6601"/>
    <w:rsid w:val="008F6648"/>
    <w:rsid w:val="008F6D42"/>
    <w:rsid w:val="009002BF"/>
    <w:rsid w:val="00900BEA"/>
    <w:rsid w:val="00900F9C"/>
    <w:rsid w:val="00904B00"/>
    <w:rsid w:val="00906895"/>
    <w:rsid w:val="00912881"/>
    <w:rsid w:val="00913A0D"/>
    <w:rsid w:val="0091596C"/>
    <w:rsid w:val="00915B8F"/>
    <w:rsid w:val="009166A6"/>
    <w:rsid w:val="00920652"/>
    <w:rsid w:val="00920C1C"/>
    <w:rsid w:val="0092337E"/>
    <w:rsid w:val="0092506A"/>
    <w:rsid w:val="00927F1A"/>
    <w:rsid w:val="00931C80"/>
    <w:rsid w:val="00932B68"/>
    <w:rsid w:val="00932BB8"/>
    <w:rsid w:val="00933D4D"/>
    <w:rsid w:val="00934EDE"/>
    <w:rsid w:val="00936400"/>
    <w:rsid w:val="009374AA"/>
    <w:rsid w:val="009403B3"/>
    <w:rsid w:val="009408B4"/>
    <w:rsid w:val="0094125E"/>
    <w:rsid w:val="009433D3"/>
    <w:rsid w:val="009439F4"/>
    <w:rsid w:val="00950B93"/>
    <w:rsid w:val="00951D64"/>
    <w:rsid w:val="009549DA"/>
    <w:rsid w:val="00954E63"/>
    <w:rsid w:val="0095508A"/>
    <w:rsid w:val="009570F5"/>
    <w:rsid w:val="009615B2"/>
    <w:rsid w:val="00961B15"/>
    <w:rsid w:val="00961D11"/>
    <w:rsid w:val="009628F3"/>
    <w:rsid w:val="009647D5"/>
    <w:rsid w:val="00966156"/>
    <w:rsid w:val="0096749A"/>
    <w:rsid w:val="00967776"/>
    <w:rsid w:val="00970C47"/>
    <w:rsid w:val="0097151C"/>
    <w:rsid w:val="00971DC4"/>
    <w:rsid w:val="009736A1"/>
    <w:rsid w:val="00974960"/>
    <w:rsid w:val="00975EFF"/>
    <w:rsid w:val="00977B49"/>
    <w:rsid w:val="00981E24"/>
    <w:rsid w:val="00983B17"/>
    <w:rsid w:val="009900CA"/>
    <w:rsid w:val="00991F25"/>
    <w:rsid w:val="00993915"/>
    <w:rsid w:val="009978B5"/>
    <w:rsid w:val="009A2F55"/>
    <w:rsid w:val="009A366E"/>
    <w:rsid w:val="009A4E08"/>
    <w:rsid w:val="009A5E41"/>
    <w:rsid w:val="009A6B3A"/>
    <w:rsid w:val="009B026F"/>
    <w:rsid w:val="009B1173"/>
    <w:rsid w:val="009B1995"/>
    <w:rsid w:val="009B296B"/>
    <w:rsid w:val="009B5E35"/>
    <w:rsid w:val="009C1E6C"/>
    <w:rsid w:val="009C327F"/>
    <w:rsid w:val="009C4990"/>
    <w:rsid w:val="009C4B29"/>
    <w:rsid w:val="009C5751"/>
    <w:rsid w:val="009C6E82"/>
    <w:rsid w:val="009D0385"/>
    <w:rsid w:val="009D1F42"/>
    <w:rsid w:val="009D3453"/>
    <w:rsid w:val="009D3EDA"/>
    <w:rsid w:val="009D4596"/>
    <w:rsid w:val="009D5676"/>
    <w:rsid w:val="009D56DE"/>
    <w:rsid w:val="009D7D4F"/>
    <w:rsid w:val="009D7F07"/>
    <w:rsid w:val="009E34BD"/>
    <w:rsid w:val="009F08F6"/>
    <w:rsid w:val="009F210B"/>
    <w:rsid w:val="009F2653"/>
    <w:rsid w:val="009F4981"/>
    <w:rsid w:val="009F764E"/>
    <w:rsid w:val="009F7F33"/>
    <w:rsid w:val="00A013E6"/>
    <w:rsid w:val="00A03031"/>
    <w:rsid w:val="00A0460D"/>
    <w:rsid w:val="00A04ED6"/>
    <w:rsid w:val="00A05E52"/>
    <w:rsid w:val="00A11B7D"/>
    <w:rsid w:val="00A139FE"/>
    <w:rsid w:val="00A144FE"/>
    <w:rsid w:val="00A14C52"/>
    <w:rsid w:val="00A15EB8"/>
    <w:rsid w:val="00A239A8"/>
    <w:rsid w:val="00A24E41"/>
    <w:rsid w:val="00A27CA6"/>
    <w:rsid w:val="00A37E80"/>
    <w:rsid w:val="00A424E3"/>
    <w:rsid w:val="00A43916"/>
    <w:rsid w:val="00A44DAD"/>
    <w:rsid w:val="00A45123"/>
    <w:rsid w:val="00A47DD9"/>
    <w:rsid w:val="00A54FC6"/>
    <w:rsid w:val="00A554A3"/>
    <w:rsid w:val="00A55675"/>
    <w:rsid w:val="00A56DF7"/>
    <w:rsid w:val="00A57BF3"/>
    <w:rsid w:val="00A65825"/>
    <w:rsid w:val="00A665CA"/>
    <w:rsid w:val="00A677C6"/>
    <w:rsid w:val="00A714F2"/>
    <w:rsid w:val="00A72139"/>
    <w:rsid w:val="00A770A3"/>
    <w:rsid w:val="00A86FAE"/>
    <w:rsid w:val="00A92CB1"/>
    <w:rsid w:val="00A977DD"/>
    <w:rsid w:val="00AA079F"/>
    <w:rsid w:val="00AA0D80"/>
    <w:rsid w:val="00AA15FE"/>
    <w:rsid w:val="00AA18DA"/>
    <w:rsid w:val="00AA2638"/>
    <w:rsid w:val="00AA36EA"/>
    <w:rsid w:val="00AA441B"/>
    <w:rsid w:val="00AA4BB9"/>
    <w:rsid w:val="00AA6783"/>
    <w:rsid w:val="00AB0B51"/>
    <w:rsid w:val="00AB61BB"/>
    <w:rsid w:val="00AB737F"/>
    <w:rsid w:val="00AC0744"/>
    <w:rsid w:val="00AC09EB"/>
    <w:rsid w:val="00AC0F6A"/>
    <w:rsid w:val="00AC503F"/>
    <w:rsid w:val="00AC6AD7"/>
    <w:rsid w:val="00AC7E21"/>
    <w:rsid w:val="00AD1B44"/>
    <w:rsid w:val="00AD52E1"/>
    <w:rsid w:val="00AE01C6"/>
    <w:rsid w:val="00AE0CF0"/>
    <w:rsid w:val="00AE149B"/>
    <w:rsid w:val="00AE1F30"/>
    <w:rsid w:val="00AE3313"/>
    <w:rsid w:val="00AE4820"/>
    <w:rsid w:val="00AE7BDA"/>
    <w:rsid w:val="00AE7EA8"/>
    <w:rsid w:val="00AF16C4"/>
    <w:rsid w:val="00AF1C2F"/>
    <w:rsid w:val="00AF3E00"/>
    <w:rsid w:val="00B03341"/>
    <w:rsid w:val="00B043F7"/>
    <w:rsid w:val="00B051C3"/>
    <w:rsid w:val="00B0722E"/>
    <w:rsid w:val="00B073FE"/>
    <w:rsid w:val="00B07B92"/>
    <w:rsid w:val="00B07F71"/>
    <w:rsid w:val="00B110E7"/>
    <w:rsid w:val="00B11111"/>
    <w:rsid w:val="00B1403E"/>
    <w:rsid w:val="00B16A23"/>
    <w:rsid w:val="00B23F58"/>
    <w:rsid w:val="00B24F8F"/>
    <w:rsid w:val="00B32BE2"/>
    <w:rsid w:val="00B3728D"/>
    <w:rsid w:val="00B434E0"/>
    <w:rsid w:val="00B50842"/>
    <w:rsid w:val="00B514EF"/>
    <w:rsid w:val="00B52961"/>
    <w:rsid w:val="00B52BD6"/>
    <w:rsid w:val="00B5314F"/>
    <w:rsid w:val="00B53331"/>
    <w:rsid w:val="00B56BDF"/>
    <w:rsid w:val="00B62719"/>
    <w:rsid w:val="00B632BF"/>
    <w:rsid w:val="00B67897"/>
    <w:rsid w:val="00B67A2F"/>
    <w:rsid w:val="00B7553F"/>
    <w:rsid w:val="00B76EC1"/>
    <w:rsid w:val="00B8003C"/>
    <w:rsid w:val="00B815A9"/>
    <w:rsid w:val="00B84834"/>
    <w:rsid w:val="00B84E4C"/>
    <w:rsid w:val="00B85E4B"/>
    <w:rsid w:val="00B9418F"/>
    <w:rsid w:val="00B94BF5"/>
    <w:rsid w:val="00B9590C"/>
    <w:rsid w:val="00B959B7"/>
    <w:rsid w:val="00B978E8"/>
    <w:rsid w:val="00BA2133"/>
    <w:rsid w:val="00BA2B6C"/>
    <w:rsid w:val="00BB19C3"/>
    <w:rsid w:val="00BB1BDD"/>
    <w:rsid w:val="00BB49EF"/>
    <w:rsid w:val="00BB59B7"/>
    <w:rsid w:val="00BC0954"/>
    <w:rsid w:val="00BC0AE5"/>
    <w:rsid w:val="00BC23FB"/>
    <w:rsid w:val="00BC5CD7"/>
    <w:rsid w:val="00BC7CDA"/>
    <w:rsid w:val="00BD0E3A"/>
    <w:rsid w:val="00BD158A"/>
    <w:rsid w:val="00BD5F47"/>
    <w:rsid w:val="00BE0198"/>
    <w:rsid w:val="00BE05FB"/>
    <w:rsid w:val="00BE18ED"/>
    <w:rsid w:val="00BE5263"/>
    <w:rsid w:val="00BE67EE"/>
    <w:rsid w:val="00BE7D11"/>
    <w:rsid w:val="00BE7EFF"/>
    <w:rsid w:val="00BF1179"/>
    <w:rsid w:val="00BF28A1"/>
    <w:rsid w:val="00BF4F50"/>
    <w:rsid w:val="00BF5BD2"/>
    <w:rsid w:val="00C0010D"/>
    <w:rsid w:val="00C01A98"/>
    <w:rsid w:val="00C01F73"/>
    <w:rsid w:val="00C03CD0"/>
    <w:rsid w:val="00C10562"/>
    <w:rsid w:val="00C11005"/>
    <w:rsid w:val="00C11FEA"/>
    <w:rsid w:val="00C13B94"/>
    <w:rsid w:val="00C1549A"/>
    <w:rsid w:val="00C167D7"/>
    <w:rsid w:val="00C21230"/>
    <w:rsid w:val="00C2387D"/>
    <w:rsid w:val="00C25377"/>
    <w:rsid w:val="00C25492"/>
    <w:rsid w:val="00C26BA6"/>
    <w:rsid w:val="00C339C4"/>
    <w:rsid w:val="00C33C48"/>
    <w:rsid w:val="00C4491A"/>
    <w:rsid w:val="00C45A19"/>
    <w:rsid w:val="00C51B8E"/>
    <w:rsid w:val="00C55195"/>
    <w:rsid w:val="00C6217C"/>
    <w:rsid w:val="00C63E13"/>
    <w:rsid w:val="00C656B8"/>
    <w:rsid w:val="00C660AC"/>
    <w:rsid w:val="00C66E9B"/>
    <w:rsid w:val="00C71BA9"/>
    <w:rsid w:val="00C72375"/>
    <w:rsid w:val="00C756A3"/>
    <w:rsid w:val="00C774E6"/>
    <w:rsid w:val="00C803B0"/>
    <w:rsid w:val="00C81AC3"/>
    <w:rsid w:val="00C87230"/>
    <w:rsid w:val="00C87B12"/>
    <w:rsid w:val="00C90635"/>
    <w:rsid w:val="00C90B56"/>
    <w:rsid w:val="00C9243F"/>
    <w:rsid w:val="00C925B4"/>
    <w:rsid w:val="00C95D3C"/>
    <w:rsid w:val="00C96A06"/>
    <w:rsid w:val="00CA0106"/>
    <w:rsid w:val="00CA0F9D"/>
    <w:rsid w:val="00CA3531"/>
    <w:rsid w:val="00CB07D6"/>
    <w:rsid w:val="00CB1221"/>
    <w:rsid w:val="00CB1A09"/>
    <w:rsid w:val="00CB1D1A"/>
    <w:rsid w:val="00CB30E6"/>
    <w:rsid w:val="00CB35C3"/>
    <w:rsid w:val="00CB3729"/>
    <w:rsid w:val="00CB3D67"/>
    <w:rsid w:val="00CB6D2E"/>
    <w:rsid w:val="00CC2E93"/>
    <w:rsid w:val="00CC2FA0"/>
    <w:rsid w:val="00CC788D"/>
    <w:rsid w:val="00CD0FBE"/>
    <w:rsid w:val="00CD1132"/>
    <w:rsid w:val="00CD3BED"/>
    <w:rsid w:val="00CE641F"/>
    <w:rsid w:val="00CE64EB"/>
    <w:rsid w:val="00CF2E8E"/>
    <w:rsid w:val="00CF46CF"/>
    <w:rsid w:val="00CF4734"/>
    <w:rsid w:val="00CF56F0"/>
    <w:rsid w:val="00CF6B3E"/>
    <w:rsid w:val="00D01C4A"/>
    <w:rsid w:val="00D03E23"/>
    <w:rsid w:val="00D0422E"/>
    <w:rsid w:val="00D06010"/>
    <w:rsid w:val="00D101B6"/>
    <w:rsid w:val="00D103CE"/>
    <w:rsid w:val="00D10D61"/>
    <w:rsid w:val="00D16F88"/>
    <w:rsid w:val="00D16FD8"/>
    <w:rsid w:val="00D17575"/>
    <w:rsid w:val="00D17649"/>
    <w:rsid w:val="00D220DF"/>
    <w:rsid w:val="00D23AF9"/>
    <w:rsid w:val="00D26751"/>
    <w:rsid w:val="00D329B3"/>
    <w:rsid w:val="00D32FCA"/>
    <w:rsid w:val="00D35197"/>
    <w:rsid w:val="00D4046B"/>
    <w:rsid w:val="00D407B9"/>
    <w:rsid w:val="00D40E4E"/>
    <w:rsid w:val="00D423F2"/>
    <w:rsid w:val="00D451A0"/>
    <w:rsid w:val="00D451ED"/>
    <w:rsid w:val="00D457F8"/>
    <w:rsid w:val="00D52269"/>
    <w:rsid w:val="00D54A37"/>
    <w:rsid w:val="00D5673F"/>
    <w:rsid w:val="00D577C5"/>
    <w:rsid w:val="00D60B6B"/>
    <w:rsid w:val="00D6238C"/>
    <w:rsid w:val="00D63FE9"/>
    <w:rsid w:val="00D672CD"/>
    <w:rsid w:val="00D74304"/>
    <w:rsid w:val="00D75C51"/>
    <w:rsid w:val="00D77394"/>
    <w:rsid w:val="00D91080"/>
    <w:rsid w:val="00D945F8"/>
    <w:rsid w:val="00D94D4B"/>
    <w:rsid w:val="00D97765"/>
    <w:rsid w:val="00DA59E1"/>
    <w:rsid w:val="00DA5C28"/>
    <w:rsid w:val="00DA6CA8"/>
    <w:rsid w:val="00DA7C11"/>
    <w:rsid w:val="00DB0CAA"/>
    <w:rsid w:val="00DB7940"/>
    <w:rsid w:val="00DC0D4D"/>
    <w:rsid w:val="00DC0E69"/>
    <w:rsid w:val="00DC1652"/>
    <w:rsid w:val="00DC6AFA"/>
    <w:rsid w:val="00DD045E"/>
    <w:rsid w:val="00DD36B9"/>
    <w:rsid w:val="00DD65B4"/>
    <w:rsid w:val="00DD747A"/>
    <w:rsid w:val="00DD768D"/>
    <w:rsid w:val="00DE18A7"/>
    <w:rsid w:val="00DE408D"/>
    <w:rsid w:val="00DE43E7"/>
    <w:rsid w:val="00DE5800"/>
    <w:rsid w:val="00DF0232"/>
    <w:rsid w:val="00DF14B1"/>
    <w:rsid w:val="00DF2298"/>
    <w:rsid w:val="00DF6143"/>
    <w:rsid w:val="00DF6A52"/>
    <w:rsid w:val="00E01CE4"/>
    <w:rsid w:val="00E01E14"/>
    <w:rsid w:val="00E01E19"/>
    <w:rsid w:val="00E02A27"/>
    <w:rsid w:val="00E033AC"/>
    <w:rsid w:val="00E06864"/>
    <w:rsid w:val="00E140F6"/>
    <w:rsid w:val="00E17556"/>
    <w:rsid w:val="00E17EEA"/>
    <w:rsid w:val="00E25F1A"/>
    <w:rsid w:val="00E26E98"/>
    <w:rsid w:val="00E308D1"/>
    <w:rsid w:val="00E32E15"/>
    <w:rsid w:val="00E35F90"/>
    <w:rsid w:val="00E41079"/>
    <w:rsid w:val="00E42557"/>
    <w:rsid w:val="00E432E9"/>
    <w:rsid w:val="00E4457B"/>
    <w:rsid w:val="00E5133E"/>
    <w:rsid w:val="00E601C0"/>
    <w:rsid w:val="00E6050E"/>
    <w:rsid w:val="00E611C5"/>
    <w:rsid w:val="00E61F24"/>
    <w:rsid w:val="00E62749"/>
    <w:rsid w:val="00E66E82"/>
    <w:rsid w:val="00E703F2"/>
    <w:rsid w:val="00E71492"/>
    <w:rsid w:val="00E72564"/>
    <w:rsid w:val="00E81360"/>
    <w:rsid w:val="00E8181B"/>
    <w:rsid w:val="00E81D0D"/>
    <w:rsid w:val="00E83E89"/>
    <w:rsid w:val="00E85428"/>
    <w:rsid w:val="00E8794C"/>
    <w:rsid w:val="00E87C7B"/>
    <w:rsid w:val="00E913F1"/>
    <w:rsid w:val="00E91C14"/>
    <w:rsid w:val="00E955E5"/>
    <w:rsid w:val="00E95B62"/>
    <w:rsid w:val="00E963A6"/>
    <w:rsid w:val="00EB5AAD"/>
    <w:rsid w:val="00EB77D4"/>
    <w:rsid w:val="00EC232D"/>
    <w:rsid w:val="00ED1A2E"/>
    <w:rsid w:val="00ED1C28"/>
    <w:rsid w:val="00ED2832"/>
    <w:rsid w:val="00ED559B"/>
    <w:rsid w:val="00ED697D"/>
    <w:rsid w:val="00EE04A5"/>
    <w:rsid w:val="00EE365F"/>
    <w:rsid w:val="00EE3AA5"/>
    <w:rsid w:val="00EE5593"/>
    <w:rsid w:val="00EE6B53"/>
    <w:rsid w:val="00EF1F00"/>
    <w:rsid w:val="00EF404F"/>
    <w:rsid w:val="00F01021"/>
    <w:rsid w:val="00F03E8C"/>
    <w:rsid w:val="00F03EEE"/>
    <w:rsid w:val="00F10964"/>
    <w:rsid w:val="00F117C9"/>
    <w:rsid w:val="00F12542"/>
    <w:rsid w:val="00F12666"/>
    <w:rsid w:val="00F15BFB"/>
    <w:rsid w:val="00F15D23"/>
    <w:rsid w:val="00F16FCF"/>
    <w:rsid w:val="00F1726D"/>
    <w:rsid w:val="00F17794"/>
    <w:rsid w:val="00F20120"/>
    <w:rsid w:val="00F22340"/>
    <w:rsid w:val="00F2483B"/>
    <w:rsid w:val="00F2520C"/>
    <w:rsid w:val="00F25EFA"/>
    <w:rsid w:val="00F3097A"/>
    <w:rsid w:val="00F313B9"/>
    <w:rsid w:val="00F3257C"/>
    <w:rsid w:val="00F35CB9"/>
    <w:rsid w:val="00F41AC3"/>
    <w:rsid w:val="00F423C2"/>
    <w:rsid w:val="00F429A2"/>
    <w:rsid w:val="00F4322C"/>
    <w:rsid w:val="00F45485"/>
    <w:rsid w:val="00F45512"/>
    <w:rsid w:val="00F45646"/>
    <w:rsid w:val="00F45851"/>
    <w:rsid w:val="00F45D1F"/>
    <w:rsid w:val="00F47179"/>
    <w:rsid w:val="00F471E3"/>
    <w:rsid w:val="00F53778"/>
    <w:rsid w:val="00F5461D"/>
    <w:rsid w:val="00F55102"/>
    <w:rsid w:val="00F562CF"/>
    <w:rsid w:val="00F5676C"/>
    <w:rsid w:val="00F569AB"/>
    <w:rsid w:val="00F67F6F"/>
    <w:rsid w:val="00F76463"/>
    <w:rsid w:val="00F80BC9"/>
    <w:rsid w:val="00F813EF"/>
    <w:rsid w:val="00F81A97"/>
    <w:rsid w:val="00F84CA3"/>
    <w:rsid w:val="00F90A47"/>
    <w:rsid w:val="00F911B9"/>
    <w:rsid w:val="00F91A6D"/>
    <w:rsid w:val="00F92CA1"/>
    <w:rsid w:val="00F9647C"/>
    <w:rsid w:val="00F97001"/>
    <w:rsid w:val="00FA059B"/>
    <w:rsid w:val="00FA17C3"/>
    <w:rsid w:val="00FA2009"/>
    <w:rsid w:val="00FA4B88"/>
    <w:rsid w:val="00FB1579"/>
    <w:rsid w:val="00FB27D3"/>
    <w:rsid w:val="00FB7268"/>
    <w:rsid w:val="00FB7A38"/>
    <w:rsid w:val="00FC25C6"/>
    <w:rsid w:val="00FC4DE4"/>
    <w:rsid w:val="00FC5F23"/>
    <w:rsid w:val="00FC6189"/>
    <w:rsid w:val="00FC7FD9"/>
    <w:rsid w:val="00FD5B6A"/>
    <w:rsid w:val="00FD6E2E"/>
    <w:rsid w:val="00FE0963"/>
    <w:rsid w:val="00FE1812"/>
    <w:rsid w:val="00FE444F"/>
    <w:rsid w:val="00FE5EAF"/>
    <w:rsid w:val="00FE63A1"/>
    <w:rsid w:val="00FE6967"/>
    <w:rsid w:val="00FF0034"/>
    <w:rsid w:val="00FF4C0E"/>
    <w:rsid w:val="00FF623E"/>
    <w:rsid w:val="37534078"/>
    <w:rsid w:val="767A6F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67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unhideWhenUsed/>
    <w:qFormat/>
    <w:rsid w:val="009D5676"/>
    <w:rPr>
      <w:rFonts w:ascii="宋体"/>
      <w:sz w:val="18"/>
      <w:szCs w:val="18"/>
    </w:rPr>
  </w:style>
  <w:style w:type="paragraph" w:styleId="a4">
    <w:name w:val="annotation text"/>
    <w:basedOn w:val="a"/>
    <w:semiHidden/>
    <w:qFormat/>
    <w:rsid w:val="009D5676"/>
    <w:pPr>
      <w:jc w:val="left"/>
    </w:pPr>
  </w:style>
  <w:style w:type="paragraph" w:styleId="a5">
    <w:name w:val="Date"/>
    <w:basedOn w:val="a"/>
    <w:next w:val="a"/>
    <w:link w:val="Char0"/>
    <w:qFormat/>
    <w:rsid w:val="009D5676"/>
    <w:pPr>
      <w:ind w:leftChars="2500" w:left="100"/>
    </w:pPr>
    <w:rPr>
      <w:rFonts w:ascii="宋体" w:hAnsi="宋体"/>
      <w:b/>
      <w:bCs/>
      <w:sz w:val="24"/>
    </w:rPr>
  </w:style>
  <w:style w:type="paragraph" w:styleId="a6">
    <w:name w:val="Balloon Text"/>
    <w:basedOn w:val="a"/>
    <w:semiHidden/>
    <w:qFormat/>
    <w:rsid w:val="009D5676"/>
    <w:rPr>
      <w:sz w:val="18"/>
      <w:szCs w:val="18"/>
    </w:rPr>
  </w:style>
  <w:style w:type="paragraph" w:styleId="a7">
    <w:name w:val="footer"/>
    <w:basedOn w:val="a"/>
    <w:qFormat/>
    <w:rsid w:val="009D5676"/>
    <w:pPr>
      <w:tabs>
        <w:tab w:val="center" w:pos="4153"/>
        <w:tab w:val="right" w:pos="8306"/>
      </w:tabs>
      <w:snapToGrid w:val="0"/>
      <w:jc w:val="left"/>
    </w:pPr>
    <w:rPr>
      <w:sz w:val="18"/>
      <w:szCs w:val="18"/>
    </w:rPr>
  </w:style>
  <w:style w:type="paragraph" w:styleId="a8">
    <w:name w:val="header"/>
    <w:basedOn w:val="a"/>
    <w:qFormat/>
    <w:rsid w:val="009D5676"/>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semiHidden/>
    <w:qFormat/>
    <w:rsid w:val="009D5676"/>
    <w:rPr>
      <w:b/>
      <w:bCs/>
    </w:rPr>
  </w:style>
  <w:style w:type="table" w:styleId="aa">
    <w:name w:val="Table Grid"/>
    <w:basedOn w:val="a1"/>
    <w:qFormat/>
    <w:rsid w:val="009D56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sid w:val="009D5676"/>
    <w:rPr>
      <w:b/>
      <w:bCs/>
    </w:rPr>
  </w:style>
  <w:style w:type="character" w:styleId="ac">
    <w:name w:val="page number"/>
    <w:basedOn w:val="a0"/>
    <w:qFormat/>
    <w:rsid w:val="009D5676"/>
  </w:style>
  <w:style w:type="character" w:styleId="ad">
    <w:name w:val="annotation reference"/>
    <w:basedOn w:val="a0"/>
    <w:semiHidden/>
    <w:qFormat/>
    <w:rsid w:val="009D5676"/>
    <w:rPr>
      <w:sz w:val="21"/>
      <w:szCs w:val="21"/>
    </w:rPr>
  </w:style>
  <w:style w:type="character" w:customStyle="1" w:styleId="apple-style-span">
    <w:name w:val="apple-style-span"/>
    <w:basedOn w:val="a0"/>
    <w:qFormat/>
    <w:rsid w:val="009D5676"/>
  </w:style>
  <w:style w:type="paragraph" w:customStyle="1" w:styleId="cs2654ae3a">
    <w:name w:val="cs2654ae3a"/>
    <w:basedOn w:val="a"/>
    <w:qFormat/>
    <w:rsid w:val="009D5676"/>
    <w:pPr>
      <w:widowControl/>
      <w:jc w:val="left"/>
    </w:pPr>
    <w:rPr>
      <w:rFonts w:ascii="宋体" w:hAnsi="宋体" w:cs="宋体"/>
      <w:kern w:val="0"/>
      <w:sz w:val="24"/>
    </w:rPr>
  </w:style>
  <w:style w:type="character" w:customStyle="1" w:styleId="cs25e5e7c71">
    <w:name w:val="cs25e5e7c71"/>
    <w:basedOn w:val="a0"/>
    <w:qFormat/>
    <w:rsid w:val="009D5676"/>
    <w:rPr>
      <w:rFonts w:ascii="Arial Unicode MS" w:eastAsia="Arial Unicode MS" w:hAnsi="Arial Unicode MS" w:cs="Arial Unicode MS" w:hint="eastAsia"/>
      <w:color w:val="000000"/>
      <w:sz w:val="24"/>
      <w:szCs w:val="24"/>
    </w:rPr>
  </w:style>
  <w:style w:type="character" w:customStyle="1" w:styleId="cs429262331">
    <w:name w:val="cs429262331"/>
    <w:basedOn w:val="a0"/>
    <w:qFormat/>
    <w:rsid w:val="009D5676"/>
    <w:rPr>
      <w:rFonts w:ascii="Microsoft Sans Serif" w:hAnsi="Microsoft Sans Serif" w:cs="Microsoft Sans Serif" w:hint="default"/>
      <w:b/>
      <w:bCs/>
      <w:color w:val="000000"/>
      <w:sz w:val="24"/>
      <w:szCs w:val="24"/>
    </w:rPr>
  </w:style>
  <w:style w:type="character" w:customStyle="1" w:styleId="cs2ee006611">
    <w:name w:val="cs2ee006611"/>
    <w:basedOn w:val="a0"/>
    <w:qFormat/>
    <w:rsid w:val="009D5676"/>
    <w:rPr>
      <w:rFonts w:ascii="Arial Unicode MS" w:eastAsia="Arial Unicode MS" w:hAnsi="Arial Unicode MS" w:cs="Arial Unicode MS" w:hint="eastAsia"/>
      <w:b/>
      <w:bCs/>
      <w:color w:val="000000"/>
      <w:sz w:val="24"/>
      <w:szCs w:val="24"/>
    </w:rPr>
  </w:style>
  <w:style w:type="paragraph" w:customStyle="1" w:styleId="Default">
    <w:name w:val="Default"/>
    <w:qFormat/>
    <w:rsid w:val="009D5676"/>
    <w:pPr>
      <w:widowControl w:val="0"/>
      <w:autoSpaceDE w:val="0"/>
      <w:autoSpaceDN w:val="0"/>
      <w:adjustRightInd w:val="0"/>
    </w:pPr>
    <w:rPr>
      <w:rFonts w:ascii="黑体" w:eastAsia="黑体" w:hAnsi="Times New Roman" w:cs="黑体"/>
      <w:color w:val="000000"/>
      <w:sz w:val="24"/>
      <w:szCs w:val="24"/>
    </w:rPr>
  </w:style>
  <w:style w:type="paragraph" w:customStyle="1" w:styleId="1">
    <w:name w:val="修订1"/>
    <w:hidden/>
    <w:uiPriority w:val="99"/>
    <w:semiHidden/>
    <w:qFormat/>
    <w:rsid w:val="009D5676"/>
    <w:rPr>
      <w:rFonts w:ascii="Times New Roman" w:eastAsia="宋体" w:hAnsi="Times New Roman" w:cs="Times New Roman"/>
      <w:kern w:val="2"/>
      <w:sz w:val="21"/>
      <w:szCs w:val="24"/>
    </w:rPr>
  </w:style>
  <w:style w:type="paragraph" w:styleId="ae">
    <w:name w:val="No Spacing"/>
    <w:uiPriority w:val="1"/>
    <w:qFormat/>
    <w:rsid w:val="009D5676"/>
    <w:pPr>
      <w:widowControl w:val="0"/>
      <w:jc w:val="both"/>
    </w:pPr>
    <w:rPr>
      <w:rFonts w:ascii="Times New Roman" w:eastAsia="宋体" w:hAnsi="Times New Roman" w:cs="Times New Roman"/>
      <w:kern w:val="2"/>
      <w:sz w:val="21"/>
      <w:szCs w:val="24"/>
    </w:rPr>
  </w:style>
  <w:style w:type="character" w:customStyle="1" w:styleId="Char">
    <w:name w:val="文档结构图 Char"/>
    <w:basedOn w:val="a0"/>
    <w:link w:val="a3"/>
    <w:semiHidden/>
    <w:qFormat/>
    <w:rsid w:val="009D5676"/>
    <w:rPr>
      <w:rFonts w:ascii="宋体"/>
      <w:kern w:val="2"/>
      <w:sz w:val="18"/>
      <w:szCs w:val="18"/>
    </w:rPr>
  </w:style>
  <w:style w:type="character" w:customStyle="1" w:styleId="Char0">
    <w:name w:val="日期 Char"/>
    <w:basedOn w:val="a0"/>
    <w:link w:val="a5"/>
    <w:qFormat/>
    <w:rsid w:val="009D5676"/>
    <w:rPr>
      <w:rFonts w:ascii="宋体" w:hAnsi="宋体"/>
      <w:b/>
      <w:bCs/>
      <w:kern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70CD1B-6035-43F5-9F30-B03F657D1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4</DocSecurity>
  <Lines>5</Lines>
  <Paragraphs>1</Paragraphs>
  <ScaleCrop>false</ScaleCrop>
  <Company>CHINAAMC</Company>
  <LinksUpToDate>false</LinksUpToDate>
  <CharactersWithSpaces>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duhq</dc:creator>
  <cp:lastModifiedBy>ZHONGM</cp:lastModifiedBy>
  <cp:revision>2</cp:revision>
  <cp:lastPrinted>2014-09-22T08:14:00Z</cp:lastPrinted>
  <dcterms:created xsi:type="dcterms:W3CDTF">2026-04-01T16:02:00Z</dcterms:created>
  <dcterms:modified xsi:type="dcterms:W3CDTF">2026-04-01T16:02:00Z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2052-11.1.0.9986</vt:lpwstr>
  </property>
</Properties>
</file>