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3F03" w:rsidRPr="00F70B21" w:rsidRDefault="00933F03">
      <w:pPr>
        <w:rPr>
          <w:rFonts w:ascii="Times New Roman" w:eastAsia="宋体" w:hAnsi="Times New Roman" w:cs="Times New Roman"/>
          <w:sz w:val="24"/>
        </w:rPr>
      </w:pPr>
      <w:bookmarkStart w:id="0" w:name="_GoBack"/>
      <w:bookmarkEnd w:id="0"/>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jc w:val="center"/>
        <w:rPr>
          <w:rFonts w:ascii="Times New Roman" w:eastAsia="宋体" w:hAnsi="Times New Roman" w:cs="Times New Roman"/>
          <w:b/>
          <w:sz w:val="48"/>
          <w:szCs w:val="48"/>
        </w:rPr>
      </w:pPr>
      <w:bookmarkStart w:id="1" w:name="t_6_0_table"/>
      <w:bookmarkEnd w:id="1"/>
      <w:r w:rsidRPr="00F70B21">
        <w:rPr>
          <w:rFonts w:ascii="Times New Roman" w:eastAsia="宋体" w:hAnsi="Times New Roman" w:cs="Times New Roman"/>
          <w:b/>
          <w:sz w:val="48"/>
          <w:szCs w:val="48"/>
        </w:rPr>
        <w:t>中金基金管理有限公司</w:t>
      </w:r>
    </w:p>
    <w:p w:rsidR="00073A13" w:rsidRPr="00F70B21" w:rsidRDefault="00933F03">
      <w:pPr>
        <w:jc w:val="center"/>
        <w:rPr>
          <w:rFonts w:ascii="Times New Roman" w:eastAsia="宋体" w:hAnsi="Times New Roman" w:cs="Times New Roman"/>
          <w:b/>
          <w:sz w:val="48"/>
          <w:szCs w:val="48"/>
        </w:rPr>
      </w:pPr>
      <w:r w:rsidRPr="00F70B21">
        <w:rPr>
          <w:rFonts w:ascii="Times New Roman" w:eastAsia="宋体" w:hAnsi="Times New Roman" w:cs="Times New Roman"/>
          <w:b/>
          <w:sz w:val="48"/>
          <w:szCs w:val="48"/>
        </w:rPr>
        <w:t>关于中金</w:t>
      </w:r>
      <w:r w:rsidR="00073A13" w:rsidRPr="00F70B21">
        <w:rPr>
          <w:rFonts w:ascii="Times New Roman" w:eastAsia="宋体" w:hAnsi="Times New Roman" w:cs="Times New Roman"/>
          <w:b/>
          <w:sz w:val="48"/>
          <w:szCs w:val="48"/>
        </w:rPr>
        <w:t>亦庄产业园</w:t>
      </w:r>
      <w:r w:rsidRPr="00F70B21">
        <w:rPr>
          <w:rFonts w:ascii="Times New Roman" w:eastAsia="宋体" w:hAnsi="Times New Roman" w:cs="Times New Roman"/>
          <w:b/>
          <w:sz w:val="48"/>
          <w:szCs w:val="48"/>
        </w:rPr>
        <w:t>封闭式</w:t>
      </w:r>
    </w:p>
    <w:p w:rsidR="00D44C92" w:rsidRPr="00F70B21" w:rsidRDefault="00933F03">
      <w:pPr>
        <w:jc w:val="center"/>
        <w:rPr>
          <w:rFonts w:ascii="Times New Roman" w:eastAsia="宋体" w:hAnsi="Times New Roman" w:cs="Times New Roman"/>
          <w:b/>
          <w:sz w:val="48"/>
          <w:szCs w:val="48"/>
        </w:rPr>
      </w:pPr>
      <w:r w:rsidRPr="00F70B21">
        <w:rPr>
          <w:rFonts w:ascii="Times New Roman" w:eastAsia="宋体" w:hAnsi="Times New Roman" w:cs="Times New Roman"/>
          <w:b/>
          <w:sz w:val="48"/>
          <w:szCs w:val="48"/>
        </w:rPr>
        <w:t>基础设施证券投资基金</w:t>
      </w:r>
    </w:p>
    <w:p w:rsidR="00933F03" w:rsidRPr="00F70B21" w:rsidRDefault="00933F03">
      <w:pPr>
        <w:jc w:val="center"/>
        <w:rPr>
          <w:rFonts w:ascii="Times New Roman" w:eastAsia="宋体" w:hAnsi="Times New Roman" w:cs="Times New Roman"/>
          <w:b/>
          <w:sz w:val="48"/>
          <w:szCs w:val="48"/>
        </w:rPr>
      </w:pPr>
      <w:r w:rsidRPr="00F70B21">
        <w:rPr>
          <w:rFonts w:ascii="Times New Roman" w:eastAsia="宋体" w:hAnsi="Times New Roman" w:cs="Times New Roman"/>
          <w:b/>
          <w:sz w:val="48"/>
          <w:szCs w:val="48"/>
        </w:rPr>
        <w:t>202</w:t>
      </w:r>
      <w:r w:rsidR="000B75EE" w:rsidRPr="00F70B21">
        <w:rPr>
          <w:rFonts w:ascii="Times New Roman" w:eastAsia="宋体" w:hAnsi="Times New Roman" w:cs="Times New Roman"/>
          <w:b/>
          <w:sz w:val="48"/>
          <w:szCs w:val="48"/>
        </w:rPr>
        <w:t>6</w:t>
      </w:r>
      <w:r w:rsidRPr="00F70B21">
        <w:rPr>
          <w:rFonts w:ascii="Times New Roman" w:eastAsia="宋体" w:hAnsi="Times New Roman" w:cs="Times New Roman"/>
          <w:b/>
          <w:sz w:val="48"/>
          <w:szCs w:val="48"/>
        </w:rPr>
        <w:t>年</w:t>
      </w:r>
      <w:r w:rsidR="000817CE" w:rsidRPr="00F70B21">
        <w:rPr>
          <w:rFonts w:ascii="Times New Roman" w:eastAsia="宋体" w:hAnsi="Times New Roman" w:cs="Times New Roman"/>
          <w:b/>
          <w:sz w:val="48"/>
          <w:szCs w:val="48"/>
        </w:rPr>
        <w:t>第</w:t>
      </w:r>
      <w:r w:rsidR="000B75EE" w:rsidRPr="00F70B21">
        <w:rPr>
          <w:rFonts w:ascii="Times New Roman" w:eastAsia="宋体" w:hAnsi="Times New Roman" w:cs="Times New Roman"/>
          <w:b/>
          <w:sz w:val="48"/>
          <w:szCs w:val="48"/>
        </w:rPr>
        <w:t>一</w:t>
      </w:r>
      <w:r w:rsidR="000817CE" w:rsidRPr="00F70B21">
        <w:rPr>
          <w:rFonts w:ascii="Times New Roman" w:eastAsia="宋体" w:hAnsi="Times New Roman" w:cs="Times New Roman"/>
          <w:b/>
          <w:sz w:val="48"/>
          <w:szCs w:val="48"/>
        </w:rPr>
        <w:t>次</w:t>
      </w:r>
      <w:r w:rsidRPr="00F70B21">
        <w:rPr>
          <w:rFonts w:ascii="Times New Roman" w:eastAsia="宋体" w:hAnsi="Times New Roman" w:cs="Times New Roman"/>
          <w:b/>
          <w:sz w:val="48"/>
          <w:szCs w:val="48"/>
        </w:rPr>
        <w:t>分红公告</w:t>
      </w:r>
    </w:p>
    <w:p w:rsidR="00933F03" w:rsidRPr="00F70B21" w:rsidRDefault="00933F03">
      <w:pPr>
        <w:jc w:val="center"/>
        <w:rPr>
          <w:rFonts w:ascii="Times New Roman" w:eastAsia="宋体" w:hAnsi="Times New Roman" w:cs="Times New Roman"/>
          <w:sz w:val="48"/>
          <w:szCs w:val="48"/>
        </w:rPr>
      </w:pPr>
    </w:p>
    <w:p w:rsidR="00933F03" w:rsidRPr="00F70B21" w:rsidRDefault="00933F03">
      <w:pPr>
        <w:jc w:val="center"/>
        <w:rPr>
          <w:rFonts w:ascii="Times New Roman" w:eastAsia="宋体" w:hAnsi="Times New Roman" w:cs="Times New Roman"/>
          <w:sz w:val="30"/>
          <w:szCs w:val="30"/>
        </w:rPr>
      </w:pPr>
      <w:bookmarkStart w:id="2" w:name="t_6_0_0002_a2_fm1"/>
      <w:bookmarkEnd w:id="2"/>
    </w:p>
    <w:p w:rsidR="00933F03" w:rsidRPr="00F70B21" w:rsidRDefault="00933F03">
      <w:pPr>
        <w:jc w:val="center"/>
        <w:rPr>
          <w:rFonts w:ascii="Times New Roman" w:eastAsia="宋体" w:hAnsi="Times New Roman" w:cs="Times New Roman"/>
          <w:sz w:val="30"/>
          <w:szCs w:val="30"/>
        </w:rPr>
      </w:pPr>
    </w:p>
    <w:p w:rsidR="00933F03" w:rsidRPr="00F70B21" w:rsidRDefault="00933F03">
      <w:pPr>
        <w:jc w:val="center"/>
        <w:rPr>
          <w:rFonts w:ascii="Times New Roman" w:eastAsia="宋体" w:hAnsi="Times New Roman" w:cs="Times New Roman"/>
          <w:sz w:val="30"/>
          <w:szCs w:val="30"/>
        </w:rPr>
      </w:pPr>
    </w:p>
    <w:p w:rsidR="00933F03" w:rsidRPr="00F70B21" w:rsidRDefault="00933F03">
      <w:pPr>
        <w:jc w:val="center"/>
        <w:rPr>
          <w:rFonts w:ascii="Times New Roman" w:eastAsia="宋体" w:hAnsi="Times New Roman" w:cs="Times New Roman"/>
          <w:sz w:val="30"/>
          <w:szCs w:val="30"/>
        </w:rPr>
      </w:pPr>
    </w:p>
    <w:p w:rsidR="00933F03" w:rsidRPr="00F70B21" w:rsidRDefault="00933F03">
      <w:pPr>
        <w:jc w:val="center"/>
        <w:rPr>
          <w:rFonts w:ascii="Times New Roman" w:eastAsia="宋体" w:hAnsi="Times New Roman" w:cs="Times New Roman"/>
          <w:sz w:val="30"/>
          <w:szCs w:val="30"/>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rPr>
          <w:rFonts w:ascii="Times New Roman" w:eastAsia="宋体" w:hAnsi="Times New Roman" w:cs="Times New Roman"/>
          <w:sz w:val="24"/>
        </w:rPr>
      </w:pPr>
    </w:p>
    <w:p w:rsidR="00933F03" w:rsidRPr="00F70B21" w:rsidRDefault="00933F03">
      <w:pPr>
        <w:ind w:left="2100" w:firstLine="420"/>
        <w:rPr>
          <w:rFonts w:ascii="Times New Roman" w:eastAsia="宋体" w:hAnsi="Times New Roman" w:cs="Times New Roman"/>
          <w:b/>
          <w:sz w:val="28"/>
          <w:szCs w:val="28"/>
        </w:rPr>
      </w:pPr>
      <w:r w:rsidRPr="00F70B21">
        <w:rPr>
          <w:rFonts w:ascii="Times New Roman" w:eastAsia="宋体" w:hAnsi="Times New Roman" w:cs="Times New Roman"/>
          <w:b/>
          <w:sz w:val="28"/>
          <w:szCs w:val="28"/>
        </w:rPr>
        <w:t>公告送出日期：</w:t>
      </w:r>
      <w:bookmarkStart w:id="3" w:name="t_6_0_0003_a1_fm1"/>
      <w:bookmarkEnd w:id="3"/>
      <w:r w:rsidRPr="00F70B21">
        <w:rPr>
          <w:rFonts w:ascii="Times New Roman" w:eastAsia="宋体" w:hAnsi="Times New Roman" w:cs="Times New Roman"/>
          <w:b/>
          <w:sz w:val="28"/>
          <w:szCs w:val="28"/>
        </w:rPr>
        <w:t>202</w:t>
      </w:r>
      <w:r w:rsidR="000B75EE" w:rsidRPr="00F70B21">
        <w:rPr>
          <w:rFonts w:ascii="Times New Roman" w:eastAsia="宋体" w:hAnsi="Times New Roman" w:cs="Times New Roman"/>
          <w:b/>
          <w:sz w:val="28"/>
          <w:szCs w:val="28"/>
        </w:rPr>
        <w:t>6</w:t>
      </w:r>
      <w:r w:rsidRPr="00F70B21">
        <w:rPr>
          <w:rFonts w:ascii="Times New Roman" w:eastAsia="宋体" w:hAnsi="Times New Roman" w:cs="Times New Roman"/>
          <w:b/>
          <w:sz w:val="28"/>
          <w:szCs w:val="28"/>
        </w:rPr>
        <w:t>年</w:t>
      </w:r>
      <w:r w:rsidR="000B75EE" w:rsidRPr="00F70B21">
        <w:rPr>
          <w:rFonts w:ascii="Times New Roman" w:eastAsia="宋体" w:hAnsi="Times New Roman" w:cs="Times New Roman"/>
          <w:b/>
          <w:sz w:val="28"/>
          <w:szCs w:val="28"/>
        </w:rPr>
        <w:t>4</w:t>
      </w:r>
      <w:r w:rsidRPr="00F70B21">
        <w:rPr>
          <w:rFonts w:ascii="Times New Roman" w:eastAsia="宋体" w:hAnsi="Times New Roman" w:cs="Times New Roman"/>
          <w:b/>
          <w:sz w:val="28"/>
          <w:szCs w:val="28"/>
        </w:rPr>
        <w:t>月</w:t>
      </w:r>
      <w:r w:rsidR="000B75EE" w:rsidRPr="00F70B21">
        <w:rPr>
          <w:rFonts w:ascii="Times New Roman" w:eastAsia="宋体" w:hAnsi="Times New Roman" w:cs="Times New Roman"/>
          <w:b/>
          <w:sz w:val="28"/>
          <w:szCs w:val="28"/>
        </w:rPr>
        <w:t>2</w:t>
      </w:r>
      <w:r w:rsidRPr="00F70B21">
        <w:rPr>
          <w:rFonts w:ascii="Times New Roman" w:eastAsia="宋体" w:hAnsi="Times New Roman" w:cs="Times New Roman"/>
          <w:b/>
          <w:sz w:val="28"/>
          <w:szCs w:val="28"/>
        </w:rPr>
        <w:t>日</w:t>
      </w:r>
    </w:p>
    <w:p w:rsidR="00933F03" w:rsidRPr="00F70B21" w:rsidRDefault="00933F03">
      <w:pPr>
        <w:rPr>
          <w:rFonts w:ascii="Times New Roman" w:eastAsia="宋体" w:hAnsi="Times New Roman" w:cs="Times New Roman"/>
          <w:sz w:val="24"/>
        </w:rPr>
      </w:pPr>
    </w:p>
    <w:p w:rsidR="00933F03" w:rsidRPr="00F70B21" w:rsidRDefault="00933F03" w:rsidP="00681116">
      <w:pPr>
        <w:pStyle w:val="2"/>
        <w:spacing w:beforeLines="100" w:afterLines="100" w:line="240" w:lineRule="auto"/>
        <w:rPr>
          <w:rFonts w:ascii="Times New Roman" w:eastAsia="宋体" w:hAnsi="Times New Roman" w:cs="Times New Roman"/>
          <w:bCs/>
          <w:sz w:val="24"/>
          <w:szCs w:val="24"/>
        </w:rPr>
      </w:pPr>
      <w:bookmarkStart w:id="4" w:name="m01"/>
      <w:r w:rsidRPr="00F70B21">
        <w:rPr>
          <w:rFonts w:ascii="Times New Roman" w:eastAsia="宋体" w:hAnsi="Times New Roman" w:cs="Times New Roman"/>
          <w:bCs/>
          <w:sz w:val="24"/>
          <w:szCs w:val="24"/>
        </w:rPr>
        <w:lastRenderedPageBreak/>
        <w:t>一、公募</w:t>
      </w:r>
      <w:r w:rsidRPr="00F70B21">
        <w:rPr>
          <w:rFonts w:ascii="Times New Roman" w:eastAsia="宋体" w:hAnsi="Times New Roman" w:cs="Times New Roman"/>
          <w:bCs/>
          <w:sz w:val="24"/>
          <w:szCs w:val="24"/>
        </w:rPr>
        <w:t>REITs</w:t>
      </w:r>
      <w:r w:rsidRPr="00F70B21">
        <w:rPr>
          <w:rFonts w:ascii="Times New Roman" w:eastAsia="宋体" w:hAnsi="Times New Roman" w:cs="Times New Roman"/>
          <w:bCs/>
          <w:sz w:val="24"/>
          <w:szCs w:val="24"/>
        </w:rPr>
        <w:t>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0"/>
        <w:gridCol w:w="2426"/>
        <w:gridCol w:w="5108"/>
      </w:tblGrid>
      <w:tr w:rsidR="007F7F16" w:rsidRPr="00F70B21" w:rsidTr="00982D1C">
        <w:trPr>
          <w:trHeight w:val="296"/>
          <w:jc w:val="center"/>
        </w:trPr>
        <w:tc>
          <w:tcPr>
            <w:tcW w:w="3636" w:type="dxa"/>
            <w:gridSpan w:val="2"/>
          </w:tcPr>
          <w:p w:rsidR="007F7F16" w:rsidRPr="00F70B21" w:rsidRDefault="007F7F16" w:rsidP="007F7F16">
            <w:pPr>
              <w:rPr>
                <w:rFonts w:ascii="Times New Roman" w:eastAsia="宋体" w:hAnsi="Times New Roman" w:cs="Times New Roman"/>
                <w:szCs w:val="21"/>
              </w:rPr>
            </w:pPr>
            <w:bookmarkStart w:id="5" w:name="m01_tab"/>
            <w:r w:rsidRPr="00F70B21">
              <w:rPr>
                <w:rFonts w:ascii="Times New Roman" w:eastAsia="宋体" w:hAnsi="Times New Roman" w:cs="Times New Roman"/>
                <w:szCs w:val="21"/>
              </w:rPr>
              <w:t>公募</w:t>
            </w:r>
            <w:r w:rsidRPr="00F70B21">
              <w:rPr>
                <w:rFonts w:ascii="Times New Roman" w:eastAsia="宋体" w:hAnsi="Times New Roman" w:cs="Times New Roman"/>
                <w:szCs w:val="21"/>
              </w:rPr>
              <w:t>REITs</w:t>
            </w:r>
            <w:r w:rsidRPr="00F70B21">
              <w:rPr>
                <w:rFonts w:ascii="Times New Roman" w:eastAsia="宋体" w:hAnsi="Times New Roman" w:cs="Times New Roman"/>
                <w:szCs w:val="21"/>
              </w:rPr>
              <w:t>名称</w:t>
            </w:r>
          </w:p>
        </w:tc>
        <w:tc>
          <w:tcPr>
            <w:tcW w:w="5108" w:type="dxa"/>
          </w:tcPr>
          <w:p w:rsidR="007F7F16" w:rsidRPr="00F70B21" w:rsidRDefault="007F7F16" w:rsidP="007F7F16">
            <w:pPr>
              <w:rPr>
                <w:rFonts w:ascii="Times New Roman" w:eastAsia="宋体" w:hAnsi="Times New Roman" w:cs="Times New Roman"/>
                <w:szCs w:val="21"/>
              </w:rPr>
            </w:pPr>
            <w:bookmarkStart w:id="6" w:name="t_qh_6_1_0009_a1_fm1"/>
            <w:bookmarkEnd w:id="6"/>
            <w:r w:rsidRPr="00F70B21">
              <w:rPr>
                <w:rFonts w:ascii="Times New Roman" w:eastAsia="宋体" w:hAnsi="Times New Roman" w:cs="Times New Roman"/>
                <w:szCs w:val="21"/>
              </w:rPr>
              <w:t>中金亦庄产业园封闭式基础设施证券投资基金</w:t>
            </w:r>
          </w:p>
        </w:tc>
      </w:tr>
      <w:tr w:rsidR="007F7F16" w:rsidRPr="00F70B21" w:rsidTr="00982D1C">
        <w:trPr>
          <w:trHeight w:val="312"/>
          <w:jc w:val="center"/>
        </w:trPr>
        <w:tc>
          <w:tcPr>
            <w:tcW w:w="3636" w:type="dxa"/>
            <w:gridSpan w:val="2"/>
          </w:tcPr>
          <w:p w:rsidR="007F7F16" w:rsidRPr="00F70B21" w:rsidRDefault="007F7F16" w:rsidP="007F7F16">
            <w:pPr>
              <w:rPr>
                <w:rFonts w:ascii="Times New Roman" w:eastAsia="宋体" w:hAnsi="Times New Roman" w:cs="Times New Roman"/>
                <w:szCs w:val="21"/>
              </w:rPr>
            </w:pPr>
            <w:r w:rsidRPr="00F70B21">
              <w:rPr>
                <w:rFonts w:ascii="Times New Roman" w:eastAsia="宋体" w:hAnsi="Times New Roman" w:cs="Times New Roman"/>
                <w:szCs w:val="21"/>
              </w:rPr>
              <w:t>公募</w:t>
            </w:r>
            <w:r w:rsidRPr="00F70B21">
              <w:rPr>
                <w:rFonts w:ascii="Times New Roman" w:eastAsia="宋体" w:hAnsi="Times New Roman" w:cs="Times New Roman"/>
                <w:szCs w:val="21"/>
              </w:rPr>
              <w:t>REITs</w:t>
            </w:r>
            <w:r w:rsidRPr="00F70B21">
              <w:rPr>
                <w:rFonts w:ascii="Times New Roman" w:eastAsia="宋体" w:hAnsi="Times New Roman" w:cs="Times New Roman"/>
                <w:szCs w:val="21"/>
              </w:rPr>
              <w:t>简称</w:t>
            </w:r>
          </w:p>
        </w:tc>
        <w:tc>
          <w:tcPr>
            <w:tcW w:w="5108" w:type="dxa"/>
          </w:tcPr>
          <w:p w:rsidR="007F7F16" w:rsidRPr="00F70B21" w:rsidRDefault="007F7F16" w:rsidP="007F7F16">
            <w:pPr>
              <w:rPr>
                <w:rFonts w:ascii="Times New Roman" w:eastAsia="宋体" w:hAnsi="Times New Roman" w:cs="Times New Roman"/>
                <w:szCs w:val="21"/>
              </w:rPr>
            </w:pPr>
            <w:bookmarkStart w:id="7" w:name="t_qh_6_1_0011_a1_fm1"/>
            <w:bookmarkEnd w:id="7"/>
            <w:r w:rsidRPr="00F70B21">
              <w:rPr>
                <w:rFonts w:ascii="Times New Roman" w:eastAsia="宋体" w:hAnsi="Times New Roman" w:cs="Times New Roman"/>
                <w:szCs w:val="21"/>
              </w:rPr>
              <w:t>中金亦庄产业园</w:t>
            </w:r>
            <w:r w:rsidRPr="00F70B21">
              <w:rPr>
                <w:rFonts w:ascii="Times New Roman" w:eastAsia="宋体" w:hAnsi="Times New Roman" w:cs="Times New Roman"/>
                <w:szCs w:val="21"/>
              </w:rPr>
              <w:t>REIT</w:t>
            </w:r>
          </w:p>
        </w:tc>
      </w:tr>
      <w:tr w:rsidR="00654A74" w:rsidRPr="00F70B21" w:rsidTr="00982D1C">
        <w:trPr>
          <w:trHeight w:val="296"/>
          <w:jc w:val="center"/>
        </w:trPr>
        <w:tc>
          <w:tcPr>
            <w:tcW w:w="3636" w:type="dxa"/>
            <w:gridSpan w:val="2"/>
          </w:tcPr>
          <w:p w:rsidR="00654A74" w:rsidRPr="00F70B21" w:rsidRDefault="00654A74" w:rsidP="00654A74">
            <w:pPr>
              <w:rPr>
                <w:rFonts w:ascii="Times New Roman" w:eastAsia="宋体" w:hAnsi="Times New Roman" w:cs="Times New Roman"/>
                <w:szCs w:val="21"/>
              </w:rPr>
            </w:pPr>
            <w:r w:rsidRPr="00F70B21">
              <w:rPr>
                <w:rFonts w:ascii="Times New Roman" w:eastAsia="宋体" w:hAnsi="Times New Roman" w:cs="Times New Roman"/>
                <w:szCs w:val="21"/>
              </w:rPr>
              <w:t>公募</w:t>
            </w:r>
            <w:r w:rsidRPr="00F70B21">
              <w:rPr>
                <w:rFonts w:ascii="Times New Roman" w:eastAsia="宋体" w:hAnsi="Times New Roman" w:cs="Times New Roman"/>
                <w:szCs w:val="21"/>
              </w:rPr>
              <w:t>REITs</w:t>
            </w:r>
            <w:r w:rsidRPr="00F70B21">
              <w:rPr>
                <w:rFonts w:ascii="Times New Roman" w:eastAsia="宋体" w:hAnsi="Times New Roman" w:cs="Times New Roman"/>
                <w:szCs w:val="21"/>
              </w:rPr>
              <w:t>代码</w:t>
            </w:r>
          </w:p>
        </w:tc>
        <w:tc>
          <w:tcPr>
            <w:tcW w:w="5108" w:type="dxa"/>
          </w:tcPr>
          <w:p w:rsidR="00654A74" w:rsidRPr="00F70B21" w:rsidRDefault="00654A74" w:rsidP="007F7F16">
            <w:pPr>
              <w:rPr>
                <w:rFonts w:ascii="Times New Roman" w:eastAsia="宋体" w:hAnsi="Times New Roman" w:cs="Times New Roman"/>
                <w:szCs w:val="21"/>
              </w:rPr>
            </w:pPr>
            <w:bookmarkStart w:id="8" w:name="t_qh_6_1_0012_a1_fm1"/>
            <w:bookmarkEnd w:id="8"/>
            <w:r w:rsidRPr="00F70B21">
              <w:rPr>
                <w:rFonts w:ascii="Times New Roman" w:eastAsia="宋体" w:hAnsi="Times New Roman" w:cs="Times New Roman"/>
                <w:szCs w:val="21"/>
              </w:rPr>
              <w:t>5080</w:t>
            </w:r>
            <w:r w:rsidR="007F7F16" w:rsidRPr="00F70B21">
              <w:rPr>
                <w:rFonts w:ascii="Times New Roman" w:eastAsia="宋体" w:hAnsi="Times New Roman" w:cs="Times New Roman"/>
                <w:szCs w:val="21"/>
              </w:rPr>
              <w:t>80</w:t>
            </w:r>
          </w:p>
        </w:tc>
      </w:tr>
      <w:tr w:rsidR="00654A74" w:rsidRPr="00F70B21" w:rsidTr="00982D1C">
        <w:trPr>
          <w:trHeight w:val="296"/>
          <w:jc w:val="center"/>
        </w:trPr>
        <w:tc>
          <w:tcPr>
            <w:tcW w:w="3636" w:type="dxa"/>
            <w:gridSpan w:val="2"/>
          </w:tcPr>
          <w:p w:rsidR="00654A74" w:rsidRPr="00F70B21" w:rsidRDefault="00654A74" w:rsidP="00654A74">
            <w:pPr>
              <w:rPr>
                <w:rFonts w:ascii="Times New Roman" w:eastAsia="宋体" w:hAnsi="Times New Roman" w:cs="Times New Roman"/>
                <w:szCs w:val="21"/>
              </w:rPr>
            </w:pPr>
            <w:r w:rsidRPr="00F70B21">
              <w:rPr>
                <w:rFonts w:ascii="Times New Roman" w:eastAsia="宋体" w:hAnsi="Times New Roman" w:cs="Times New Roman"/>
                <w:szCs w:val="21"/>
              </w:rPr>
              <w:t>公募</w:t>
            </w:r>
            <w:r w:rsidRPr="00F70B21">
              <w:rPr>
                <w:rFonts w:ascii="Times New Roman" w:eastAsia="宋体" w:hAnsi="Times New Roman" w:cs="Times New Roman"/>
                <w:szCs w:val="21"/>
              </w:rPr>
              <w:t>REITs</w:t>
            </w:r>
            <w:r w:rsidRPr="00F70B21">
              <w:rPr>
                <w:rFonts w:ascii="Times New Roman" w:eastAsia="宋体" w:hAnsi="Times New Roman" w:cs="Times New Roman"/>
                <w:szCs w:val="21"/>
              </w:rPr>
              <w:t>合同生效日</w:t>
            </w:r>
          </w:p>
        </w:tc>
        <w:tc>
          <w:tcPr>
            <w:tcW w:w="5108" w:type="dxa"/>
          </w:tcPr>
          <w:p w:rsidR="00654A74" w:rsidRPr="00F70B21" w:rsidRDefault="00654A74" w:rsidP="007F7F16">
            <w:pPr>
              <w:rPr>
                <w:rFonts w:ascii="Times New Roman" w:eastAsia="宋体" w:hAnsi="Times New Roman" w:cs="Times New Roman"/>
                <w:szCs w:val="21"/>
              </w:rPr>
            </w:pPr>
            <w:bookmarkStart w:id="9" w:name="t_qh_6_1_0018_a1_fm1"/>
            <w:bookmarkEnd w:id="9"/>
            <w:r w:rsidRPr="00F70B21">
              <w:rPr>
                <w:rFonts w:ascii="Times New Roman" w:eastAsia="宋体" w:hAnsi="Times New Roman" w:cs="Times New Roman"/>
                <w:szCs w:val="21"/>
              </w:rPr>
              <w:t>202</w:t>
            </w:r>
            <w:r w:rsidR="007F7F16" w:rsidRPr="00F70B21">
              <w:rPr>
                <w:rFonts w:ascii="Times New Roman" w:eastAsia="宋体" w:hAnsi="Times New Roman" w:cs="Times New Roman"/>
                <w:szCs w:val="21"/>
              </w:rPr>
              <w:t>5</w:t>
            </w:r>
            <w:r w:rsidRPr="00F70B21">
              <w:rPr>
                <w:rFonts w:ascii="Times New Roman" w:eastAsia="宋体" w:hAnsi="Times New Roman" w:cs="Times New Roman"/>
                <w:szCs w:val="21"/>
              </w:rPr>
              <w:t>年</w:t>
            </w:r>
            <w:r w:rsidR="007F7F16" w:rsidRPr="00F70B21">
              <w:rPr>
                <w:rFonts w:ascii="Times New Roman" w:eastAsia="宋体" w:hAnsi="Times New Roman" w:cs="Times New Roman"/>
                <w:szCs w:val="21"/>
              </w:rPr>
              <w:t>6</w:t>
            </w:r>
            <w:r w:rsidRPr="00F70B21">
              <w:rPr>
                <w:rFonts w:ascii="Times New Roman" w:eastAsia="宋体" w:hAnsi="Times New Roman" w:cs="Times New Roman"/>
                <w:szCs w:val="21"/>
              </w:rPr>
              <w:t>月</w:t>
            </w:r>
            <w:r w:rsidRPr="00F70B21">
              <w:rPr>
                <w:rFonts w:ascii="Times New Roman" w:eastAsia="宋体" w:hAnsi="Times New Roman" w:cs="Times New Roman"/>
                <w:szCs w:val="21"/>
              </w:rPr>
              <w:t>16</w:t>
            </w:r>
            <w:r w:rsidRPr="00F70B21">
              <w:rPr>
                <w:rFonts w:ascii="Times New Roman" w:eastAsia="宋体" w:hAnsi="Times New Roman" w:cs="Times New Roman"/>
                <w:szCs w:val="21"/>
              </w:rPr>
              <w:t>日</w:t>
            </w:r>
          </w:p>
        </w:tc>
      </w:tr>
      <w:tr w:rsidR="00654A74" w:rsidRPr="00F70B21" w:rsidTr="00982D1C">
        <w:trPr>
          <w:trHeight w:val="312"/>
          <w:jc w:val="center"/>
        </w:trPr>
        <w:tc>
          <w:tcPr>
            <w:tcW w:w="3636" w:type="dxa"/>
            <w:gridSpan w:val="2"/>
          </w:tcPr>
          <w:p w:rsidR="00654A74" w:rsidRPr="00F70B21" w:rsidRDefault="00654A74" w:rsidP="00654A74">
            <w:pPr>
              <w:rPr>
                <w:rFonts w:ascii="Times New Roman" w:eastAsia="宋体" w:hAnsi="Times New Roman" w:cs="Times New Roman"/>
                <w:szCs w:val="21"/>
              </w:rPr>
            </w:pPr>
            <w:r w:rsidRPr="00F70B21">
              <w:rPr>
                <w:rFonts w:ascii="Times New Roman" w:eastAsia="宋体" w:hAnsi="Times New Roman" w:cs="Times New Roman"/>
                <w:szCs w:val="21"/>
              </w:rPr>
              <w:t>基金管理人名称</w:t>
            </w:r>
          </w:p>
        </w:tc>
        <w:tc>
          <w:tcPr>
            <w:tcW w:w="5108" w:type="dxa"/>
          </w:tcPr>
          <w:p w:rsidR="00654A74" w:rsidRPr="00F70B21" w:rsidRDefault="00654A74" w:rsidP="00654A74">
            <w:pPr>
              <w:rPr>
                <w:rFonts w:ascii="Times New Roman" w:eastAsia="宋体" w:hAnsi="Times New Roman" w:cs="Times New Roman"/>
                <w:szCs w:val="21"/>
              </w:rPr>
            </w:pPr>
            <w:bookmarkStart w:id="10" w:name="t_qh_6_1_0186_a1_fm1"/>
            <w:bookmarkEnd w:id="10"/>
            <w:r w:rsidRPr="00F70B21">
              <w:rPr>
                <w:rFonts w:ascii="Times New Roman" w:eastAsia="宋体" w:hAnsi="Times New Roman" w:cs="Times New Roman"/>
                <w:szCs w:val="21"/>
              </w:rPr>
              <w:t>中金基金管理有限公司</w:t>
            </w:r>
          </w:p>
        </w:tc>
      </w:tr>
      <w:tr w:rsidR="00654A74" w:rsidRPr="00F70B21" w:rsidTr="00982D1C">
        <w:trPr>
          <w:trHeight w:val="296"/>
          <w:jc w:val="center"/>
        </w:trPr>
        <w:tc>
          <w:tcPr>
            <w:tcW w:w="3636" w:type="dxa"/>
            <w:gridSpan w:val="2"/>
          </w:tcPr>
          <w:p w:rsidR="00654A74" w:rsidRPr="00F70B21" w:rsidRDefault="00654A74" w:rsidP="00654A74">
            <w:pPr>
              <w:rPr>
                <w:rFonts w:ascii="Times New Roman" w:eastAsia="宋体" w:hAnsi="Times New Roman" w:cs="Times New Roman"/>
                <w:szCs w:val="21"/>
              </w:rPr>
            </w:pPr>
            <w:r w:rsidRPr="00F70B21">
              <w:rPr>
                <w:rFonts w:ascii="Times New Roman" w:eastAsia="宋体" w:hAnsi="Times New Roman" w:cs="Times New Roman"/>
                <w:szCs w:val="21"/>
              </w:rPr>
              <w:t>基金托管人名称</w:t>
            </w:r>
          </w:p>
        </w:tc>
        <w:tc>
          <w:tcPr>
            <w:tcW w:w="5108" w:type="dxa"/>
          </w:tcPr>
          <w:p w:rsidR="00654A74" w:rsidRPr="00F70B21" w:rsidRDefault="007F7F16" w:rsidP="00654A74">
            <w:pPr>
              <w:rPr>
                <w:rFonts w:ascii="Times New Roman" w:eastAsia="宋体" w:hAnsi="Times New Roman" w:cs="Times New Roman"/>
                <w:szCs w:val="21"/>
              </w:rPr>
            </w:pPr>
            <w:bookmarkStart w:id="11" w:name="t_qh_6_1_0213_a1_fm1"/>
            <w:bookmarkEnd w:id="11"/>
            <w:r w:rsidRPr="00F70B21">
              <w:rPr>
                <w:rFonts w:ascii="Times New Roman" w:eastAsia="宋体" w:hAnsi="Times New Roman" w:cs="Times New Roman"/>
                <w:szCs w:val="21"/>
              </w:rPr>
              <w:t>中国农业银行股份有限公司</w:t>
            </w:r>
          </w:p>
        </w:tc>
      </w:tr>
      <w:tr w:rsidR="00933F03" w:rsidRPr="00F70B21" w:rsidTr="00982D1C">
        <w:trPr>
          <w:trHeight w:val="312"/>
          <w:jc w:val="center"/>
        </w:trPr>
        <w:tc>
          <w:tcPr>
            <w:tcW w:w="3636" w:type="dxa"/>
            <w:gridSpan w:val="2"/>
            <w:vAlign w:val="center"/>
          </w:tcPr>
          <w:p w:rsidR="00933F03" w:rsidRPr="00F70B21" w:rsidRDefault="00933F03" w:rsidP="003324AE">
            <w:pPr>
              <w:rPr>
                <w:rFonts w:ascii="Times New Roman" w:eastAsia="宋体" w:hAnsi="Times New Roman" w:cs="Times New Roman"/>
                <w:szCs w:val="21"/>
              </w:rPr>
            </w:pPr>
            <w:r w:rsidRPr="00F70B21">
              <w:rPr>
                <w:rFonts w:ascii="Times New Roman" w:eastAsia="宋体" w:hAnsi="Times New Roman" w:cs="Times New Roman"/>
                <w:szCs w:val="21"/>
              </w:rPr>
              <w:t>公告依据</w:t>
            </w:r>
          </w:p>
        </w:tc>
        <w:tc>
          <w:tcPr>
            <w:tcW w:w="5108" w:type="dxa"/>
          </w:tcPr>
          <w:p w:rsidR="00933F03" w:rsidRPr="00F70B21" w:rsidRDefault="00933F03">
            <w:pPr>
              <w:rPr>
                <w:rFonts w:ascii="Times New Roman" w:eastAsia="宋体" w:hAnsi="Times New Roman" w:cs="Times New Roman"/>
                <w:szCs w:val="21"/>
              </w:rPr>
            </w:pPr>
            <w:bookmarkStart w:id="12" w:name="t_qh_6_1_2631_a1_fm1"/>
            <w:bookmarkEnd w:id="12"/>
            <w:r w:rsidRPr="00F70B21">
              <w:rPr>
                <w:rFonts w:ascii="Times New Roman" w:eastAsia="宋体" w:hAnsi="Times New Roman" w:cs="Times New Roman"/>
                <w:szCs w:val="21"/>
              </w:rPr>
              <w:t>依据《中华人民共和国证券投资基金法》、《公开募集证券投资基金运作管理办法》、《公开募集基础设施证券投资基金指引（试行）》、《公开募集证券投资基金信息披露管理办法》、《上海证券交易所公开募集</w:t>
            </w:r>
            <w:r w:rsidR="00646D69" w:rsidRPr="00F70B21">
              <w:rPr>
                <w:rFonts w:ascii="Times New Roman" w:eastAsia="宋体" w:hAnsi="Times New Roman" w:cs="Times New Roman"/>
                <w:szCs w:val="21"/>
              </w:rPr>
              <w:t>不动产投资信托基金</w:t>
            </w:r>
            <w:r w:rsidRPr="00F70B21">
              <w:rPr>
                <w:rFonts w:ascii="Times New Roman" w:eastAsia="宋体" w:hAnsi="Times New Roman" w:cs="Times New Roman"/>
                <w:szCs w:val="21"/>
              </w:rPr>
              <w:t>（</w:t>
            </w:r>
            <w:r w:rsidRPr="00F70B21">
              <w:rPr>
                <w:rFonts w:ascii="Times New Roman" w:eastAsia="宋体" w:hAnsi="Times New Roman" w:cs="Times New Roman"/>
                <w:szCs w:val="21"/>
              </w:rPr>
              <w:t>REITs</w:t>
            </w:r>
            <w:r w:rsidRPr="00F70B21">
              <w:rPr>
                <w:rFonts w:ascii="Times New Roman" w:eastAsia="宋体" w:hAnsi="Times New Roman" w:cs="Times New Roman"/>
                <w:szCs w:val="21"/>
              </w:rPr>
              <w:t>）业务指南第</w:t>
            </w:r>
            <w:r w:rsidRPr="00F70B21">
              <w:rPr>
                <w:rFonts w:ascii="Times New Roman" w:eastAsia="宋体" w:hAnsi="Times New Roman" w:cs="Times New Roman"/>
                <w:szCs w:val="21"/>
              </w:rPr>
              <w:t>2</w:t>
            </w:r>
            <w:r w:rsidRPr="00F70B21">
              <w:rPr>
                <w:rFonts w:ascii="Times New Roman" w:eastAsia="宋体" w:hAnsi="Times New Roman" w:cs="Times New Roman"/>
                <w:szCs w:val="21"/>
              </w:rPr>
              <w:t>号</w:t>
            </w:r>
            <w:r w:rsidRPr="00F70B21">
              <w:rPr>
                <w:rFonts w:ascii="Times New Roman" w:eastAsia="宋体" w:hAnsi="Times New Roman" w:cs="Times New Roman"/>
                <w:szCs w:val="21"/>
              </w:rPr>
              <w:t>——</w:t>
            </w:r>
            <w:r w:rsidRPr="00F70B21">
              <w:rPr>
                <w:rFonts w:ascii="Times New Roman" w:eastAsia="宋体" w:hAnsi="Times New Roman" w:cs="Times New Roman"/>
                <w:szCs w:val="21"/>
              </w:rPr>
              <w:t>存续业务》等法律法规有关规定以及《中金</w:t>
            </w:r>
            <w:r w:rsidR="007F7F16" w:rsidRPr="00F70B21">
              <w:rPr>
                <w:rFonts w:ascii="Times New Roman" w:eastAsia="宋体" w:hAnsi="Times New Roman" w:cs="Times New Roman"/>
                <w:szCs w:val="21"/>
              </w:rPr>
              <w:t>亦庄产业园</w:t>
            </w:r>
            <w:r w:rsidRPr="00F70B21">
              <w:rPr>
                <w:rFonts w:ascii="Times New Roman" w:eastAsia="宋体" w:hAnsi="Times New Roman" w:cs="Times New Roman"/>
                <w:szCs w:val="21"/>
              </w:rPr>
              <w:t>封闭式基础设施证券投资基金基金合同》和《中金</w:t>
            </w:r>
            <w:r w:rsidR="007F7F16" w:rsidRPr="00F70B21">
              <w:rPr>
                <w:rFonts w:ascii="Times New Roman" w:eastAsia="宋体" w:hAnsi="Times New Roman" w:cs="Times New Roman"/>
                <w:szCs w:val="21"/>
              </w:rPr>
              <w:t>亦庄产业园</w:t>
            </w:r>
            <w:r w:rsidRPr="00F70B21">
              <w:rPr>
                <w:rFonts w:ascii="Times New Roman" w:eastAsia="宋体" w:hAnsi="Times New Roman" w:cs="Times New Roman"/>
                <w:szCs w:val="21"/>
              </w:rPr>
              <w:t>封闭式基础设施证券投资基金招募说明书》</w:t>
            </w:r>
            <w:r w:rsidR="008C2A52" w:rsidRPr="00F70B21">
              <w:rPr>
                <w:rFonts w:ascii="Times New Roman" w:eastAsia="宋体" w:hAnsi="Times New Roman" w:cs="Times New Roman"/>
                <w:szCs w:val="21"/>
              </w:rPr>
              <w:t>及其更新</w:t>
            </w:r>
          </w:p>
        </w:tc>
      </w:tr>
      <w:tr w:rsidR="00933F03" w:rsidRPr="00F70B21" w:rsidTr="00982D1C">
        <w:trPr>
          <w:trHeight w:val="296"/>
          <w:jc w:val="center"/>
        </w:trPr>
        <w:tc>
          <w:tcPr>
            <w:tcW w:w="3636" w:type="dxa"/>
            <w:gridSpan w:val="2"/>
          </w:tcPr>
          <w:p w:rsidR="00933F03" w:rsidRPr="00F70B21" w:rsidRDefault="00933F03">
            <w:pPr>
              <w:rPr>
                <w:rFonts w:ascii="Times New Roman" w:eastAsia="宋体" w:hAnsi="Times New Roman" w:cs="Times New Roman"/>
                <w:szCs w:val="21"/>
              </w:rPr>
            </w:pPr>
            <w:r w:rsidRPr="00F70B21">
              <w:rPr>
                <w:rFonts w:ascii="Times New Roman" w:eastAsia="宋体" w:hAnsi="Times New Roman" w:cs="Times New Roman"/>
                <w:szCs w:val="21"/>
              </w:rPr>
              <w:t>收益分配基准日</w:t>
            </w:r>
          </w:p>
        </w:tc>
        <w:tc>
          <w:tcPr>
            <w:tcW w:w="5108" w:type="dxa"/>
            <w:vAlign w:val="center"/>
          </w:tcPr>
          <w:p w:rsidR="00933F03" w:rsidRPr="00F70B21" w:rsidRDefault="00EC6AB4" w:rsidP="000B75EE">
            <w:pPr>
              <w:rPr>
                <w:rFonts w:ascii="Times New Roman" w:eastAsia="宋体" w:hAnsi="Times New Roman" w:cs="Times New Roman"/>
                <w:szCs w:val="21"/>
              </w:rPr>
            </w:pPr>
            <w:bookmarkStart w:id="13" w:name="t_qh_6_1_2637_a1_fm1"/>
            <w:bookmarkEnd w:id="13"/>
            <w:r w:rsidRPr="00F70B21">
              <w:rPr>
                <w:rFonts w:ascii="Times New Roman" w:eastAsia="宋体" w:hAnsi="Times New Roman" w:cs="Times New Roman"/>
                <w:szCs w:val="21"/>
              </w:rPr>
              <w:t>202</w:t>
            </w:r>
            <w:r w:rsidR="0028237D" w:rsidRPr="00F70B21">
              <w:rPr>
                <w:rFonts w:ascii="Times New Roman" w:eastAsia="宋体" w:hAnsi="Times New Roman" w:cs="Times New Roman"/>
                <w:szCs w:val="21"/>
              </w:rPr>
              <w:t>5</w:t>
            </w:r>
            <w:r w:rsidRPr="00F70B21">
              <w:rPr>
                <w:rFonts w:ascii="Times New Roman" w:eastAsia="宋体" w:hAnsi="Times New Roman" w:cs="Times New Roman"/>
                <w:szCs w:val="21"/>
              </w:rPr>
              <w:t>年</w:t>
            </w:r>
            <w:r w:rsidR="000B75EE" w:rsidRPr="00F70B21">
              <w:rPr>
                <w:rFonts w:ascii="Times New Roman" w:eastAsia="宋体" w:hAnsi="Times New Roman" w:cs="Times New Roman"/>
                <w:szCs w:val="21"/>
              </w:rPr>
              <w:t>12</w:t>
            </w:r>
            <w:r w:rsidRPr="00F70B21">
              <w:rPr>
                <w:rFonts w:ascii="Times New Roman" w:eastAsia="宋体" w:hAnsi="Times New Roman" w:cs="Times New Roman"/>
                <w:szCs w:val="21"/>
              </w:rPr>
              <w:t>月</w:t>
            </w:r>
            <w:r w:rsidR="00206314" w:rsidRPr="00F70B21">
              <w:rPr>
                <w:rFonts w:ascii="Times New Roman" w:eastAsia="宋体" w:hAnsi="Times New Roman" w:cs="Times New Roman"/>
                <w:szCs w:val="21"/>
              </w:rPr>
              <w:t>3</w:t>
            </w:r>
            <w:r w:rsidR="000B75EE" w:rsidRPr="00F70B21">
              <w:rPr>
                <w:rFonts w:ascii="Times New Roman" w:eastAsia="宋体" w:hAnsi="Times New Roman" w:cs="Times New Roman"/>
                <w:szCs w:val="21"/>
              </w:rPr>
              <w:t>1</w:t>
            </w:r>
            <w:r w:rsidRPr="00F70B21">
              <w:rPr>
                <w:rFonts w:ascii="Times New Roman" w:eastAsia="宋体" w:hAnsi="Times New Roman" w:cs="Times New Roman"/>
                <w:szCs w:val="21"/>
              </w:rPr>
              <w:t>日</w:t>
            </w:r>
          </w:p>
        </w:tc>
      </w:tr>
      <w:tr w:rsidR="00933F03" w:rsidRPr="00F70B21" w:rsidTr="00982D1C">
        <w:trPr>
          <w:trHeight w:val="312"/>
          <w:jc w:val="center"/>
        </w:trPr>
        <w:tc>
          <w:tcPr>
            <w:tcW w:w="1210" w:type="dxa"/>
            <w:vMerge w:val="restart"/>
            <w:vAlign w:val="center"/>
          </w:tcPr>
          <w:p w:rsidR="00933F03" w:rsidRPr="00F70B21" w:rsidRDefault="00933F03">
            <w:pPr>
              <w:jc w:val="center"/>
              <w:rPr>
                <w:rFonts w:ascii="Times New Roman" w:eastAsia="宋体" w:hAnsi="Times New Roman" w:cs="Times New Roman"/>
                <w:szCs w:val="21"/>
              </w:rPr>
            </w:pPr>
            <w:r w:rsidRPr="00F70B21">
              <w:rPr>
                <w:rFonts w:ascii="Times New Roman" w:eastAsia="宋体" w:hAnsi="Times New Roman" w:cs="Times New Roman"/>
                <w:szCs w:val="21"/>
              </w:rPr>
              <w:t>截止收益分配基准日的相关指标</w:t>
            </w:r>
          </w:p>
        </w:tc>
        <w:tc>
          <w:tcPr>
            <w:tcW w:w="2426" w:type="dxa"/>
          </w:tcPr>
          <w:p w:rsidR="00933F03" w:rsidRPr="00F70B21" w:rsidRDefault="00933F03">
            <w:pPr>
              <w:rPr>
                <w:rFonts w:ascii="Times New Roman" w:eastAsia="宋体" w:hAnsi="Times New Roman" w:cs="Times New Roman"/>
                <w:szCs w:val="21"/>
              </w:rPr>
            </w:pPr>
            <w:r w:rsidRPr="00F70B21">
              <w:rPr>
                <w:rFonts w:ascii="Times New Roman" w:eastAsia="宋体" w:hAnsi="Times New Roman" w:cs="Times New Roman"/>
                <w:szCs w:val="21"/>
              </w:rPr>
              <w:t>基准日公募</w:t>
            </w:r>
            <w:r w:rsidRPr="00F70B21">
              <w:rPr>
                <w:rFonts w:ascii="Times New Roman" w:eastAsia="宋体" w:hAnsi="Times New Roman" w:cs="Times New Roman"/>
                <w:szCs w:val="21"/>
              </w:rPr>
              <w:t>REITs</w:t>
            </w:r>
            <w:r w:rsidRPr="00F70B21">
              <w:rPr>
                <w:rFonts w:ascii="Times New Roman" w:eastAsia="宋体" w:hAnsi="Times New Roman" w:cs="Times New Roman"/>
                <w:szCs w:val="21"/>
              </w:rPr>
              <w:t>份额净值（单位：人民币元）</w:t>
            </w:r>
          </w:p>
        </w:tc>
        <w:tc>
          <w:tcPr>
            <w:tcW w:w="5108" w:type="dxa"/>
            <w:vAlign w:val="center"/>
          </w:tcPr>
          <w:p w:rsidR="00933F03" w:rsidRPr="00F70B21" w:rsidRDefault="00F32F21" w:rsidP="009C2276">
            <w:pPr>
              <w:rPr>
                <w:rFonts w:ascii="Times New Roman" w:eastAsia="宋体" w:hAnsi="Times New Roman" w:cs="Times New Roman"/>
                <w:szCs w:val="21"/>
              </w:rPr>
            </w:pPr>
            <w:bookmarkStart w:id="14" w:name="t_qh_6_1_2638_a1_fm2210"/>
            <w:bookmarkEnd w:id="14"/>
            <w:r w:rsidRPr="00F70B21">
              <w:rPr>
                <w:rFonts w:ascii="Times New Roman" w:hAnsi="Times New Roman" w:cs="Times New Roman"/>
              </w:rPr>
              <w:t>2.7325</w:t>
            </w:r>
          </w:p>
        </w:tc>
      </w:tr>
      <w:tr w:rsidR="00933F03" w:rsidRPr="00F70B21" w:rsidTr="00982D1C">
        <w:trPr>
          <w:trHeight w:val="142"/>
          <w:jc w:val="center"/>
        </w:trPr>
        <w:tc>
          <w:tcPr>
            <w:tcW w:w="1210" w:type="dxa"/>
            <w:vMerge/>
          </w:tcPr>
          <w:p w:rsidR="00933F03" w:rsidRPr="00F70B21" w:rsidRDefault="00933F03">
            <w:pPr>
              <w:rPr>
                <w:rFonts w:ascii="Times New Roman" w:eastAsia="宋体" w:hAnsi="Times New Roman" w:cs="Times New Roman"/>
                <w:szCs w:val="21"/>
              </w:rPr>
            </w:pPr>
          </w:p>
        </w:tc>
        <w:tc>
          <w:tcPr>
            <w:tcW w:w="2426" w:type="dxa"/>
          </w:tcPr>
          <w:p w:rsidR="00933F03" w:rsidRPr="00F70B21" w:rsidRDefault="00933F03">
            <w:pPr>
              <w:rPr>
                <w:rFonts w:ascii="Times New Roman" w:eastAsia="宋体" w:hAnsi="Times New Roman" w:cs="Times New Roman"/>
                <w:szCs w:val="21"/>
              </w:rPr>
            </w:pPr>
            <w:r w:rsidRPr="00F70B21">
              <w:rPr>
                <w:rFonts w:ascii="Times New Roman" w:eastAsia="宋体" w:hAnsi="Times New Roman" w:cs="Times New Roman"/>
                <w:szCs w:val="21"/>
              </w:rPr>
              <w:t>基准日公募</w:t>
            </w:r>
            <w:r w:rsidRPr="00F70B21">
              <w:rPr>
                <w:rFonts w:ascii="Times New Roman" w:eastAsia="宋体" w:hAnsi="Times New Roman" w:cs="Times New Roman"/>
                <w:szCs w:val="21"/>
              </w:rPr>
              <w:t>REITs</w:t>
            </w:r>
            <w:r w:rsidRPr="00F70B21">
              <w:rPr>
                <w:rFonts w:ascii="Times New Roman" w:eastAsia="宋体" w:hAnsi="Times New Roman" w:cs="Times New Roman"/>
                <w:szCs w:val="21"/>
              </w:rPr>
              <w:t>可供分配金额（单位：人民币元）</w:t>
            </w:r>
          </w:p>
        </w:tc>
        <w:tc>
          <w:tcPr>
            <w:tcW w:w="5108" w:type="dxa"/>
            <w:vAlign w:val="center"/>
          </w:tcPr>
          <w:p w:rsidR="00F45387" w:rsidRPr="00F70B21" w:rsidRDefault="00C53709" w:rsidP="00BE0255">
            <w:pPr>
              <w:rPr>
                <w:rFonts w:ascii="Times New Roman" w:eastAsia="宋体" w:hAnsi="Times New Roman" w:cs="Times New Roman"/>
                <w:szCs w:val="21"/>
              </w:rPr>
            </w:pPr>
            <w:bookmarkStart w:id="15" w:name="t_qh_6_1_2640_a1_fm2210"/>
            <w:bookmarkEnd w:id="15"/>
            <w:r w:rsidRPr="00F70B21">
              <w:rPr>
                <w:rFonts w:ascii="Times New Roman" w:eastAsia="宋体" w:hAnsi="Times New Roman" w:cs="Times New Roman"/>
                <w:szCs w:val="21"/>
              </w:rPr>
              <w:t>36,045,509.49</w:t>
            </w:r>
          </w:p>
        </w:tc>
      </w:tr>
      <w:tr w:rsidR="00933F03" w:rsidRPr="00F70B21" w:rsidTr="00982D1C">
        <w:trPr>
          <w:trHeight w:val="142"/>
          <w:jc w:val="center"/>
        </w:trPr>
        <w:tc>
          <w:tcPr>
            <w:tcW w:w="1210" w:type="dxa"/>
            <w:vMerge/>
          </w:tcPr>
          <w:p w:rsidR="00933F03" w:rsidRPr="00F70B21" w:rsidRDefault="00933F03">
            <w:pPr>
              <w:rPr>
                <w:rFonts w:ascii="Times New Roman" w:eastAsia="宋体" w:hAnsi="Times New Roman" w:cs="Times New Roman"/>
                <w:szCs w:val="21"/>
              </w:rPr>
            </w:pPr>
          </w:p>
        </w:tc>
        <w:tc>
          <w:tcPr>
            <w:tcW w:w="2426" w:type="dxa"/>
          </w:tcPr>
          <w:p w:rsidR="00933F03" w:rsidRPr="00F70B21" w:rsidRDefault="00933F03">
            <w:pPr>
              <w:rPr>
                <w:rFonts w:ascii="Times New Roman" w:eastAsia="宋体" w:hAnsi="Times New Roman" w:cs="Times New Roman"/>
                <w:szCs w:val="21"/>
              </w:rPr>
            </w:pPr>
            <w:r w:rsidRPr="00F70B21">
              <w:rPr>
                <w:rFonts w:ascii="Times New Roman" w:eastAsia="宋体" w:hAnsi="Times New Roman" w:cs="Times New Roman"/>
                <w:szCs w:val="21"/>
              </w:rPr>
              <w:t>截止基准日公募</w:t>
            </w:r>
            <w:r w:rsidRPr="00F70B21">
              <w:rPr>
                <w:rFonts w:ascii="Times New Roman" w:eastAsia="宋体" w:hAnsi="Times New Roman" w:cs="Times New Roman"/>
                <w:szCs w:val="21"/>
              </w:rPr>
              <w:t>REITs</w:t>
            </w:r>
            <w:r w:rsidRPr="00F70B21">
              <w:rPr>
                <w:rFonts w:ascii="Times New Roman" w:eastAsia="宋体" w:hAnsi="Times New Roman" w:cs="Times New Roman"/>
                <w:szCs w:val="21"/>
              </w:rPr>
              <w:t>按照基金合同约定的分红比例计算的应分配金额（单位：人民币元）</w:t>
            </w:r>
          </w:p>
        </w:tc>
        <w:tc>
          <w:tcPr>
            <w:tcW w:w="5108" w:type="dxa"/>
            <w:vAlign w:val="center"/>
          </w:tcPr>
          <w:p w:rsidR="00933F03" w:rsidRPr="00F70B21" w:rsidRDefault="00C53709" w:rsidP="000B75EE">
            <w:pPr>
              <w:rPr>
                <w:rFonts w:ascii="Times New Roman" w:eastAsia="宋体" w:hAnsi="Times New Roman" w:cs="Times New Roman"/>
                <w:szCs w:val="21"/>
              </w:rPr>
            </w:pPr>
            <w:bookmarkStart w:id="16" w:name="t_qh_6_1_2814_a1_fm2210"/>
            <w:bookmarkEnd w:id="16"/>
            <w:r w:rsidRPr="00F70B21">
              <w:rPr>
                <w:rFonts w:ascii="Times New Roman" w:eastAsia="宋体" w:hAnsi="Times New Roman" w:cs="Times New Roman"/>
                <w:szCs w:val="21"/>
              </w:rPr>
              <w:t>36,000,000.00</w:t>
            </w:r>
          </w:p>
        </w:tc>
      </w:tr>
      <w:tr w:rsidR="00933F03" w:rsidRPr="00F70B21" w:rsidTr="00982D1C">
        <w:trPr>
          <w:trHeight w:val="296"/>
          <w:jc w:val="center"/>
        </w:trPr>
        <w:tc>
          <w:tcPr>
            <w:tcW w:w="3636" w:type="dxa"/>
            <w:gridSpan w:val="2"/>
          </w:tcPr>
          <w:p w:rsidR="00933F03" w:rsidRPr="00F70B21" w:rsidRDefault="00933F03">
            <w:pPr>
              <w:rPr>
                <w:rFonts w:ascii="Times New Roman" w:eastAsia="宋体" w:hAnsi="Times New Roman" w:cs="Times New Roman"/>
                <w:szCs w:val="21"/>
              </w:rPr>
            </w:pPr>
            <w:r w:rsidRPr="00F70B21">
              <w:rPr>
                <w:rFonts w:ascii="Times New Roman" w:eastAsia="宋体" w:hAnsi="Times New Roman" w:cs="Times New Roman"/>
                <w:szCs w:val="21"/>
              </w:rPr>
              <w:t>本次公募</w:t>
            </w:r>
            <w:r w:rsidRPr="00F70B21">
              <w:rPr>
                <w:rFonts w:ascii="Times New Roman" w:eastAsia="宋体" w:hAnsi="Times New Roman" w:cs="Times New Roman"/>
                <w:szCs w:val="21"/>
              </w:rPr>
              <w:t>REITs</w:t>
            </w:r>
            <w:r w:rsidRPr="00F70B21">
              <w:rPr>
                <w:rFonts w:ascii="Times New Roman" w:eastAsia="宋体" w:hAnsi="Times New Roman" w:cs="Times New Roman"/>
                <w:szCs w:val="21"/>
              </w:rPr>
              <w:t>分红方案（单位：元</w:t>
            </w:r>
            <w:r w:rsidRPr="00F70B21">
              <w:rPr>
                <w:rFonts w:ascii="Times New Roman" w:eastAsia="宋体" w:hAnsi="Times New Roman" w:cs="Times New Roman"/>
                <w:szCs w:val="21"/>
              </w:rPr>
              <w:t>/10</w:t>
            </w:r>
            <w:r w:rsidRPr="00F70B21">
              <w:rPr>
                <w:rFonts w:ascii="Times New Roman" w:eastAsia="宋体" w:hAnsi="Times New Roman" w:cs="Times New Roman"/>
                <w:szCs w:val="21"/>
              </w:rPr>
              <w:t>份基金份额）</w:t>
            </w:r>
          </w:p>
        </w:tc>
        <w:tc>
          <w:tcPr>
            <w:tcW w:w="5108" w:type="dxa"/>
            <w:vAlign w:val="center"/>
          </w:tcPr>
          <w:p w:rsidR="00933F03" w:rsidRPr="00F70B21" w:rsidRDefault="00C53709" w:rsidP="00C53709">
            <w:pPr>
              <w:rPr>
                <w:rFonts w:ascii="Times New Roman" w:eastAsia="宋体" w:hAnsi="Times New Roman" w:cs="Times New Roman"/>
                <w:szCs w:val="21"/>
              </w:rPr>
            </w:pPr>
            <w:bookmarkStart w:id="17" w:name="t_qh_6_1_2641_a1_fm2210"/>
            <w:bookmarkEnd w:id="17"/>
            <w:r w:rsidRPr="00F70B21">
              <w:rPr>
                <w:rFonts w:ascii="Times New Roman" w:eastAsia="宋体" w:hAnsi="Times New Roman" w:cs="Times New Roman"/>
                <w:szCs w:val="21"/>
              </w:rPr>
              <w:t>0</w:t>
            </w:r>
            <w:r w:rsidR="0028237D" w:rsidRPr="00F70B21">
              <w:rPr>
                <w:rFonts w:ascii="Times New Roman" w:eastAsia="宋体" w:hAnsi="Times New Roman" w:cs="Times New Roman"/>
                <w:szCs w:val="21"/>
              </w:rPr>
              <w:t>.</w:t>
            </w:r>
            <w:r w:rsidRPr="00F70B21">
              <w:rPr>
                <w:rFonts w:ascii="Times New Roman" w:eastAsia="宋体" w:hAnsi="Times New Roman" w:cs="Times New Roman"/>
                <w:szCs w:val="21"/>
              </w:rPr>
              <w:t>9</w:t>
            </w:r>
            <w:r w:rsidR="000B75EE" w:rsidRPr="00F70B21">
              <w:rPr>
                <w:rFonts w:ascii="Times New Roman" w:eastAsia="宋体" w:hAnsi="Times New Roman" w:cs="Times New Roman"/>
                <w:szCs w:val="21"/>
              </w:rPr>
              <w:t>0</w:t>
            </w:r>
            <w:r w:rsidR="00EE2595" w:rsidRPr="00F70B21">
              <w:rPr>
                <w:rFonts w:ascii="Times New Roman" w:eastAsia="宋体" w:hAnsi="Times New Roman" w:cs="Times New Roman"/>
                <w:szCs w:val="21"/>
              </w:rPr>
              <w:t>0</w:t>
            </w:r>
            <w:r w:rsidR="0028237D" w:rsidRPr="00F70B21">
              <w:rPr>
                <w:rFonts w:ascii="Times New Roman" w:eastAsia="宋体" w:hAnsi="Times New Roman" w:cs="Times New Roman"/>
                <w:szCs w:val="21"/>
              </w:rPr>
              <w:t>0</w:t>
            </w:r>
          </w:p>
        </w:tc>
      </w:tr>
      <w:tr w:rsidR="00933F03" w:rsidRPr="00F70B21" w:rsidTr="00982D1C">
        <w:trPr>
          <w:trHeight w:val="312"/>
          <w:jc w:val="center"/>
        </w:trPr>
        <w:tc>
          <w:tcPr>
            <w:tcW w:w="3636" w:type="dxa"/>
            <w:gridSpan w:val="2"/>
            <w:vAlign w:val="center"/>
          </w:tcPr>
          <w:p w:rsidR="00933F03" w:rsidRPr="00F70B21" w:rsidRDefault="00933F03">
            <w:pPr>
              <w:rPr>
                <w:rFonts w:ascii="Times New Roman" w:eastAsia="宋体" w:hAnsi="Times New Roman" w:cs="Times New Roman"/>
                <w:szCs w:val="21"/>
              </w:rPr>
            </w:pPr>
            <w:r w:rsidRPr="00F70B21">
              <w:rPr>
                <w:rFonts w:ascii="Times New Roman" w:eastAsia="宋体" w:hAnsi="Times New Roman" w:cs="Times New Roman"/>
                <w:szCs w:val="21"/>
              </w:rPr>
              <w:t>有关年度分红次数的说明</w:t>
            </w:r>
          </w:p>
        </w:tc>
        <w:tc>
          <w:tcPr>
            <w:tcW w:w="5108" w:type="dxa"/>
            <w:vAlign w:val="center"/>
          </w:tcPr>
          <w:p w:rsidR="00933F03" w:rsidRPr="00F70B21" w:rsidRDefault="00EC6AB4" w:rsidP="009C1051">
            <w:pPr>
              <w:rPr>
                <w:rFonts w:ascii="Times New Roman" w:eastAsia="宋体" w:hAnsi="Times New Roman" w:cs="Times New Roman"/>
                <w:szCs w:val="21"/>
              </w:rPr>
            </w:pPr>
            <w:bookmarkStart w:id="18" w:name="t_qh_6_1_2815_a1_fm1"/>
            <w:bookmarkEnd w:id="18"/>
            <w:r w:rsidRPr="00F70B21">
              <w:rPr>
                <w:rFonts w:ascii="Times New Roman" w:eastAsia="宋体" w:hAnsi="Times New Roman" w:cs="Times New Roman"/>
                <w:szCs w:val="21"/>
              </w:rPr>
              <w:t>本次分红为本基金</w:t>
            </w:r>
            <w:r w:rsidRPr="00F70B21">
              <w:rPr>
                <w:rFonts w:ascii="Times New Roman" w:eastAsia="宋体" w:hAnsi="Times New Roman" w:cs="Times New Roman"/>
                <w:szCs w:val="21"/>
              </w:rPr>
              <w:t>202</w:t>
            </w:r>
            <w:r w:rsidR="000B75EE" w:rsidRPr="00F70B21">
              <w:rPr>
                <w:rFonts w:ascii="Times New Roman" w:eastAsia="宋体" w:hAnsi="Times New Roman" w:cs="Times New Roman"/>
                <w:szCs w:val="21"/>
              </w:rPr>
              <w:t>6</w:t>
            </w:r>
            <w:r w:rsidRPr="00F70B21">
              <w:rPr>
                <w:rFonts w:ascii="Times New Roman" w:eastAsia="宋体" w:hAnsi="Times New Roman" w:cs="Times New Roman"/>
                <w:szCs w:val="21"/>
              </w:rPr>
              <w:t>年度第</w:t>
            </w:r>
            <w:r w:rsidR="000B75EE" w:rsidRPr="00F70B21">
              <w:rPr>
                <w:rFonts w:ascii="Times New Roman" w:eastAsia="宋体" w:hAnsi="Times New Roman" w:cs="Times New Roman"/>
                <w:szCs w:val="21"/>
              </w:rPr>
              <w:t>一</w:t>
            </w:r>
            <w:r w:rsidRPr="00F70B21">
              <w:rPr>
                <w:rFonts w:ascii="Times New Roman" w:eastAsia="宋体" w:hAnsi="Times New Roman" w:cs="Times New Roman"/>
                <w:szCs w:val="21"/>
              </w:rPr>
              <w:t>次分红</w:t>
            </w:r>
          </w:p>
        </w:tc>
      </w:tr>
    </w:tbl>
    <w:p w:rsidR="00E16EB9" w:rsidRPr="00F70B21" w:rsidRDefault="00933F03" w:rsidP="004A10CC">
      <w:pPr>
        <w:spacing w:line="276" w:lineRule="auto"/>
        <w:rPr>
          <w:rFonts w:ascii="Times New Roman" w:eastAsia="宋体" w:hAnsi="Times New Roman" w:cs="Times New Roman"/>
          <w:szCs w:val="21"/>
        </w:rPr>
      </w:pPr>
      <w:bookmarkStart w:id="19" w:name="t_qh_6_1_2645_a1_fm1"/>
      <w:bookmarkEnd w:id="5"/>
      <w:r w:rsidRPr="00F70B21">
        <w:rPr>
          <w:rFonts w:ascii="Times New Roman" w:eastAsia="宋体" w:hAnsi="Times New Roman" w:cs="Times New Roman"/>
          <w:szCs w:val="21"/>
        </w:rPr>
        <w:t>注：</w:t>
      </w:r>
      <w:bookmarkEnd w:id="19"/>
      <w:r w:rsidRPr="00F70B21">
        <w:rPr>
          <w:rFonts w:ascii="Times New Roman" w:eastAsia="宋体" w:hAnsi="Times New Roman" w:cs="Times New Roman"/>
          <w:szCs w:val="21"/>
        </w:rPr>
        <w:t>1</w:t>
      </w:r>
      <w:r w:rsidRPr="00F70B21">
        <w:rPr>
          <w:rFonts w:ascii="Times New Roman" w:eastAsia="宋体" w:hAnsi="Times New Roman" w:cs="Times New Roman"/>
          <w:szCs w:val="21"/>
        </w:rPr>
        <w:t>、本次收益分配方案已经基金托管人复核。</w:t>
      </w:r>
    </w:p>
    <w:p w:rsidR="00042790" w:rsidRPr="00F70B21" w:rsidRDefault="00394078" w:rsidP="00042790">
      <w:pPr>
        <w:spacing w:line="276" w:lineRule="auto"/>
        <w:ind w:firstLine="420"/>
        <w:rPr>
          <w:rFonts w:ascii="Times New Roman" w:eastAsia="宋体" w:hAnsi="Times New Roman" w:cs="Times New Roman"/>
          <w:szCs w:val="21"/>
        </w:rPr>
      </w:pPr>
      <w:r w:rsidRPr="00F70B21">
        <w:rPr>
          <w:rFonts w:ascii="Times New Roman" w:eastAsia="宋体" w:hAnsi="Times New Roman" w:cs="Times New Roman"/>
          <w:szCs w:val="21"/>
        </w:rPr>
        <w:t>2</w:t>
      </w:r>
      <w:r w:rsidR="00BC7CBF" w:rsidRPr="00F70B21">
        <w:rPr>
          <w:rFonts w:ascii="Times New Roman" w:eastAsia="宋体" w:hAnsi="Times New Roman" w:cs="Times New Roman"/>
          <w:szCs w:val="21"/>
        </w:rPr>
        <w:t>、</w:t>
      </w:r>
      <w:r w:rsidR="003943AB" w:rsidRPr="00F70B21">
        <w:rPr>
          <w:rFonts w:ascii="Times New Roman" w:eastAsia="宋体" w:hAnsi="Times New Roman" w:cs="Times New Roman"/>
          <w:szCs w:val="21"/>
        </w:rPr>
        <w:t>根据基金合同，在符合有关基金分红条件的前提下，本基金应当将</w:t>
      </w:r>
      <w:r w:rsidR="003943AB" w:rsidRPr="00F70B21">
        <w:rPr>
          <w:rFonts w:ascii="Times New Roman" w:eastAsia="宋体" w:hAnsi="Times New Roman" w:cs="Times New Roman"/>
          <w:szCs w:val="21"/>
        </w:rPr>
        <w:t>90%</w:t>
      </w:r>
      <w:r w:rsidR="003943AB" w:rsidRPr="00F70B21">
        <w:rPr>
          <w:rFonts w:ascii="Times New Roman" w:eastAsia="宋体" w:hAnsi="Times New Roman" w:cs="Times New Roman"/>
          <w:szCs w:val="21"/>
        </w:rPr>
        <w:t>以上合并后基金年度可供分配金额分配给投资者，每年不得少于</w:t>
      </w:r>
      <w:r w:rsidR="003943AB" w:rsidRPr="00F70B21">
        <w:rPr>
          <w:rFonts w:ascii="Times New Roman" w:eastAsia="宋体" w:hAnsi="Times New Roman" w:cs="Times New Roman"/>
          <w:szCs w:val="21"/>
        </w:rPr>
        <w:t>1</w:t>
      </w:r>
      <w:r w:rsidR="003943AB" w:rsidRPr="00F70B21">
        <w:rPr>
          <w:rFonts w:ascii="Times New Roman" w:eastAsia="宋体" w:hAnsi="Times New Roman" w:cs="Times New Roman"/>
          <w:szCs w:val="21"/>
        </w:rPr>
        <w:t>次，若基金合同生效不满</w:t>
      </w:r>
      <w:r w:rsidR="003943AB" w:rsidRPr="00F70B21">
        <w:rPr>
          <w:rFonts w:ascii="Times New Roman" w:eastAsia="宋体" w:hAnsi="Times New Roman" w:cs="Times New Roman"/>
          <w:szCs w:val="21"/>
        </w:rPr>
        <w:t>6</w:t>
      </w:r>
      <w:r w:rsidR="003943AB" w:rsidRPr="00F70B21">
        <w:rPr>
          <w:rFonts w:ascii="Times New Roman" w:eastAsia="宋体" w:hAnsi="Times New Roman" w:cs="Times New Roman"/>
          <w:szCs w:val="21"/>
        </w:rPr>
        <w:t>个月可不进行收益分配。本次分配人民币</w:t>
      </w:r>
      <w:r w:rsidR="00C53709" w:rsidRPr="00F70B21">
        <w:rPr>
          <w:rFonts w:ascii="Times New Roman" w:eastAsia="宋体" w:hAnsi="Times New Roman" w:cs="Times New Roman"/>
          <w:szCs w:val="21"/>
        </w:rPr>
        <w:t>36</w:t>
      </w:r>
      <w:r w:rsidR="00EE2595" w:rsidRPr="00F70B21">
        <w:rPr>
          <w:rFonts w:ascii="Times New Roman" w:eastAsia="宋体" w:hAnsi="Times New Roman" w:cs="Times New Roman"/>
          <w:szCs w:val="21"/>
        </w:rPr>
        <w:t>,</w:t>
      </w:r>
      <w:r w:rsidR="000B75EE" w:rsidRPr="00F70B21">
        <w:rPr>
          <w:rFonts w:ascii="Times New Roman" w:eastAsia="宋体" w:hAnsi="Times New Roman" w:cs="Times New Roman"/>
          <w:szCs w:val="21"/>
        </w:rPr>
        <w:t>0</w:t>
      </w:r>
      <w:r w:rsidR="00EE2595" w:rsidRPr="00F70B21">
        <w:rPr>
          <w:rFonts w:ascii="Times New Roman" w:eastAsia="宋体" w:hAnsi="Times New Roman" w:cs="Times New Roman"/>
          <w:szCs w:val="21"/>
        </w:rPr>
        <w:t>00,000.00</w:t>
      </w:r>
      <w:r w:rsidR="003943AB" w:rsidRPr="00F70B21">
        <w:rPr>
          <w:rFonts w:ascii="Times New Roman" w:eastAsia="宋体" w:hAnsi="Times New Roman" w:cs="Times New Roman"/>
          <w:szCs w:val="21"/>
        </w:rPr>
        <w:t>元，约占截至本次收益分配基准日尚未分配的可供分配金额的</w:t>
      </w:r>
      <w:r w:rsidR="003943AB" w:rsidRPr="00F70B21">
        <w:rPr>
          <w:rFonts w:ascii="Times New Roman" w:eastAsia="宋体" w:hAnsi="Times New Roman" w:cs="Times New Roman"/>
          <w:szCs w:val="21"/>
        </w:rPr>
        <w:t>99.</w:t>
      </w:r>
      <w:r w:rsidR="00C53709" w:rsidRPr="00F70B21">
        <w:rPr>
          <w:rFonts w:ascii="Times New Roman" w:eastAsia="宋体" w:hAnsi="Times New Roman" w:cs="Times New Roman"/>
          <w:szCs w:val="21"/>
        </w:rPr>
        <w:t>8</w:t>
      </w:r>
      <w:r w:rsidR="000B75EE" w:rsidRPr="00F70B21">
        <w:rPr>
          <w:rFonts w:ascii="Times New Roman" w:eastAsia="宋体" w:hAnsi="Times New Roman" w:cs="Times New Roman"/>
          <w:szCs w:val="21"/>
        </w:rPr>
        <w:t>7</w:t>
      </w:r>
      <w:r w:rsidR="003943AB" w:rsidRPr="00F70B21">
        <w:rPr>
          <w:rFonts w:ascii="Times New Roman" w:eastAsia="宋体" w:hAnsi="Times New Roman" w:cs="Times New Roman"/>
          <w:szCs w:val="21"/>
        </w:rPr>
        <w:t>%</w:t>
      </w:r>
      <w:r w:rsidR="003943AB" w:rsidRPr="00F70B21">
        <w:rPr>
          <w:rFonts w:ascii="Times New Roman" w:eastAsia="宋体" w:hAnsi="Times New Roman" w:cs="Times New Roman"/>
          <w:szCs w:val="21"/>
        </w:rPr>
        <w:t>。截至基准日公募</w:t>
      </w:r>
      <w:r w:rsidR="003943AB" w:rsidRPr="00F70B21">
        <w:rPr>
          <w:rFonts w:ascii="Times New Roman" w:eastAsia="宋体" w:hAnsi="Times New Roman" w:cs="Times New Roman"/>
          <w:szCs w:val="21"/>
        </w:rPr>
        <w:t>REITs</w:t>
      </w:r>
      <w:r w:rsidR="003943AB" w:rsidRPr="00F70B21">
        <w:rPr>
          <w:rFonts w:ascii="Times New Roman" w:eastAsia="宋体" w:hAnsi="Times New Roman" w:cs="Times New Roman"/>
          <w:szCs w:val="21"/>
        </w:rPr>
        <w:t>按照本次分红比例计算的应分配金额与实际分配金额间可能存在尾差，具体以注册登记机构的规则为准。</w:t>
      </w:r>
    </w:p>
    <w:p w:rsidR="00933F03" w:rsidRPr="00F70B21" w:rsidRDefault="00933F03" w:rsidP="00681116">
      <w:pPr>
        <w:pStyle w:val="2"/>
        <w:spacing w:beforeLines="100" w:afterLines="100" w:line="240" w:lineRule="auto"/>
        <w:rPr>
          <w:rFonts w:ascii="Times New Roman" w:eastAsia="宋体" w:hAnsi="Times New Roman" w:cs="Times New Roman"/>
          <w:bCs/>
          <w:sz w:val="24"/>
          <w:szCs w:val="24"/>
        </w:rPr>
      </w:pPr>
      <w:bookmarkStart w:id="20" w:name="m02"/>
      <w:bookmarkEnd w:id="4"/>
      <w:r w:rsidRPr="00F70B21">
        <w:rPr>
          <w:rFonts w:ascii="Times New Roman" w:eastAsia="宋体" w:hAnsi="Times New Roman" w:cs="Times New Roman"/>
          <w:bCs/>
          <w:sz w:val="24"/>
          <w:szCs w:val="24"/>
        </w:rPr>
        <w:t>二、与分红相关的其他信息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8"/>
        <w:gridCol w:w="5882"/>
      </w:tblGrid>
      <w:tr w:rsidR="00933F03" w:rsidRPr="00F70B21" w:rsidTr="00415703">
        <w:trPr>
          <w:trHeight w:val="320"/>
        </w:trPr>
        <w:tc>
          <w:tcPr>
            <w:tcW w:w="1754" w:type="pct"/>
            <w:vAlign w:val="center"/>
          </w:tcPr>
          <w:p w:rsidR="00933F03" w:rsidRPr="00F70B21" w:rsidRDefault="00933F03" w:rsidP="00415703">
            <w:pPr>
              <w:rPr>
                <w:rFonts w:ascii="Times New Roman" w:eastAsia="宋体" w:hAnsi="Times New Roman" w:cs="Times New Roman"/>
                <w:szCs w:val="21"/>
              </w:rPr>
            </w:pPr>
            <w:bookmarkStart w:id="21" w:name="m02_tab"/>
            <w:r w:rsidRPr="00F70B21">
              <w:rPr>
                <w:rFonts w:ascii="Times New Roman" w:eastAsia="宋体" w:hAnsi="Times New Roman" w:cs="Times New Roman"/>
                <w:szCs w:val="21"/>
              </w:rPr>
              <w:t>权益登记日</w:t>
            </w:r>
          </w:p>
        </w:tc>
        <w:tc>
          <w:tcPr>
            <w:tcW w:w="3246" w:type="pct"/>
          </w:tcPr>
          <w:p w:rsidR="00933F03" w:rsidRPr="00F70B21" w:rsidRDefault="008B17D7" w:rsidP="00EE2595">
            <w:pPr>
              <w:rPr>
                <w:rFonts w:ascii="Times New Roman" w:eastAsia="宋体" w:hAnsi="Times New Roman" w:cs="Times New Roman"/>
                <w:szCs w:val="21"/>
              </w:rPr>
            </w:pPr>
            <w:bookmarkStart w:id="22" w:name="t_6_2_2758_a1_fm1"/>
            <w:bookmarkEnd w:id="22"/>
            <w:r w:rsidRPr="00F70B21">
              <w:rPr>
                <w:rFonts w:ascii="Times New Roman" w:eastAsia="宋体" w:hAnsi="Times New Roman" w:cs="Times New Roman"/>
                <w:szCs w:val="21"/>
              </w:rPr>
              <w:t>202</w:t>
            </w:r>
            <w:r w:rsidR="00A637D3" w:rsidRPr="00F70B21">
              <w:rPr>
                <w:rFonts w:ascii="Times New Roman" w:eastAsia="宋体" w:hAnsi="Times New Roman" w:cs="Times New Roman"/>
                <w:szCs w:val="21"/>
              </w:rPr>
              <w:t>6</w:t>
            </w:r>
            <w:r w:rsidRPr="00F70B21">
              <w:rPr>
                <w:rFonts w:ascii="Times New Roman" w:eastAsia="宋体" w:hAnsi="Times New Roman" w:cs="Times New Roman"/>
                <w:szCs w:val="21"/>
              </w:rPr>
              <w:t>年</w:t>
            </w:r>
            <w:r w:rsidR="000B75EE" w:rsidRPr="00F70B21">
              <w:rPr>
                <w:rFonts w:ascii="Times New Roman" w:eastAsia="宋体" w:hAnsi="Times New Roman" w:cs="Times New Roman"/>
                <w:szCs w:val="21"/>
              </w:rPr>
              <w:t>4</w:t>
            </w:r>
            <w:r w:rsidR="00933F03" w:rsidRPr="00F70B21">
              <w:rPr>
                <w:rFonts w:ascii="Times New Roman" w:eastAsia="宋体" w:hAnsi="Times New Roman" w:cs="Times New Roman"/>
                <w:szCs w:val="21"/>
              </w:rPr>
              <w:t>月</w:t>
            </w:r>
            <w:r w:rsidR="000B75EE" w:rsidRPr="00F70B21">
              <w:rPr>
                <w:rFonts w:ascii="Times New Roman" w:eastAsia="宋体" w:hAnsi="Times New Roman" w:cs="Times New Roman"/>
                <w:szCs w:val="21"/>
              </w:rPr>
              <w:t>7</w:t>
            </w:r>
            <w:r w:rsidR="00933F03" w:rsidRPr="00F70B21">
              <w:rPr>
                <w:rFonts w:ascii="Times New Roman" w:eastAsia="宋体" w:hAnsi="Times New Roman" w:cs="Times New Roman"/>
                <w:szCs w:val="21"/>
              </w:rPr>
              <w:t>日</w:t>
            </w:r>
          </w:p>
        </w:tc>
      </w:tr>
      <w:tr w:rsidR="00933F03" w:rsidRPr="00F70B21" w:rsidTr="00415703">
        <w:trPr>
          <w:trHeight w:val="335"/>
        </w:trPr>
        <w:tc>
          <w:tcPr>
            <w:tcW w:w="1754" w:type="pct"/>
            <w:vAlign w:val="center"/>
          </w:tcPr>
          <w:p w:rsidR="00933F03" w:rsidRPr="00F70B21" w:rsidRDefault="00933F03" w:rsidP="00415703">
            <w:pPr>
              <w:rPr>
                <w:rFonts w:ascii="Times New Roman" w:eastAsia="宋体" w:hAnsi="Times New Roman" w:cs="Times New Roman"/>
                <w:szCs w:val="21"/>
              </w:rPr>
            </w:pPr>
            <w:r w:rsidRPr="00F70B21">
              <w:rPr>
                <w:rFonts w:ascii="Times New Roman" w:eastAsia="宋体" w:hAnsi="Times New Roman" w:cs="Times New Roman"/>
                <w:szCs w:val="21"/>
              </w:rPr>
              <w:t>除息日</w:t>
            </w:r>
          </w:p>
        </w:tc>
        <w:tc>
          <w:tcPr>
            <w:tcW w:w="3246" w:type="pct"/>
          </w:tcPr>
          <w:p w:rsidR="00933F03" w:rsidRPr="00F70B21" w:rsidRDefault="00933F03" w:rsidP="00EE2595">
            <w:pPr>
              <w:rPr>
                <w:rFonts w:ascii="Times New Roman" w:eastAsia="宋体" w:hAnsi="Times New Roman" w:cs="Times New Roman"/>
                <w:szCs w:val="21"/>
              </w:rPr>
            </w:pPr>
            <w:bookmarkStart w:id="23" w:name="t_6_2_2836_a1_fm1"/>
            <w:bookmarkEnd w:id="23"/>
            <w:r w:rsidRPr="00F70B21">
              <w:rPr>
                <w:rFonts w:ascii="Times New Roman" w:eastAsia="宋体" w:hAnsi="Times New Roman" w:cs="Times New Roman"/>
                <w:szCs w:val="21"/>
              </w:rPr>
              <w:t>场外：</w:t>
            </w:r>
            <w:r w:rsidR="008B17D7" w:rsidRPr="00F70B21">
              <w:rPr>
                <w:rFonts w:ascii="Times New Roman" w:eastAsia="宋体" w:hAnsi="Times New Roman" w:cs="Times New Roman"/>
                <w:szCs w:val="21"/>
              </w:rPr>
              <w:t>202</w:t>
            </w:r>
            <w:r w:rsidR="00A637D3" w:rsidRPr="00F70B21">
              <w:rPr>
                <w:rFonts w:ascii="Times New Roman" w:eastAsia="宋体" w:hAnsi="Times New Roman" w:cs="Times New Roman"/>
                <w:szCs w:val="21"/>
              </w:rPr>
              <w:t>6</w:t>
            </w:r>
            <w:r w:rsidR="008B17D7" w:rsidRPr="00F70B21">
              <w:rPr>
                <w:rFonts w:ascii="Times New Roman" w:eastAsia="宋体" w:hAnsi="Times New Roman" w:cs="Times New Roman"/>
                <w:szCs w:val="21"/>
              </w:rPr>
              <w:t>年</w:t>
            </w:r>
            <w:r w:rsidR="000B75EE" w:rsidRPr="00F70B21">
              <w:rPr>
                <w:rFonts w:ascii="Times New Roman" w:eastAsia="宋体" w:hAnsi="Times New Roman" w:cs="Times New Roman"/>
                <w:szCs w:val="21"/>
              </w:rPr>
              <w:t>4</w:t>
            </w:r>
            <w:r w:rsidRPr="00F70B21">
              <w:rPr>
                <w:rFonts w:ascii="Times New Roman" w:eastAsia="宋体" w:hAnsi="Times New Roman" w:cs="Times New Roman"/>
                <w:szCs w:val="21"/>
              </w:rPr>
              <w:t>月</w:t>
            </w:r>
            <w:r w:rsidR="000B75EE" w:rsidRPr="00F70B21">
              <w:rPr>
                <w:rFonts w:ascii="Times New Roman" w:eastAsia="宋体" w:hAnsi="Times New Roman" w:cs="Times New Roman"/>
                <w:szCs w:val="21"/>
              </w:rPr>
              <w:t>7</w:t>
            </w:r>
            <w:r w:rsidRPr="00F70B21">
              <w:rPr>
                <w:rFonts w:ascii="Times New Roman" w:eastAsia="宋体" w:hAnsi="Times New Roman" w:cs="Times New Roman"/>
                <w:szCs w:val="21"/>
              </w:rPr>
              <w:t>日</w:t>
            </w:r>
            <w:bookmarkStart w:id="24" w:name="t_6_2_2759_a1_fm1"/>
            <w:bookmarkEnd w:id="24"/>
            <w:r w:rsidRPr="00F70B21">
              <w:rPr>
                <w:rFonts w:ascii="Times New Roman" w:eastAsia="宋体" w:hAnsi="Times New Roman" w:cs="Times New Roman"/>
                <w:szCs w:val="21"/>
              </w:rPr>
              <w:t xml:space="preserve"> </w:t>
            </w:r>
            <w:r w:rsidRPr="00F70B21">
              <w:rPr>
                <w:rFonts w:ascii="Times New Roman" w:eastAsia="宋体" w:hAnsi="Times New Roman" w:cs="Times New Roman"/>
                <w:szCs w:val="21"/>
              </w:rPr>
              <w:t>场内：</w:t>
            </w:r>
            <w:r w:rsidR="008B17D7" w:rsidRPr="00F70B21">
              <w:rPr>
                <w:rFonts w:ascii="Times New Roman" w:eastAsia="宋体" w:hAnsi="Times New Roman" w:cs="Times New Roman"/>
                <w:szCs w:val="21"/>
              </w:rPr>
              <w:t>202</w:t>
            </w:r>
            <w:r w:rsidR="00857BBC" w:rsidRPr="00F70B21">
              <w:rPr>
                <w:rFonts w:ascii="Times New Roman" w:eastAsia="宋体" w:hAnsi="Times New Roman" w:cs="Times New Roman"/>
                <w:szCs w:val="21"/>
              </w:rPr>
              <w:t>6</w:t>
            </w:r>
            <w:r w:rsidR="008B17D7" w:rsidRPr="00F70B21">
              <w:rPr>
                <w:rFonts w:ascii="Times New Roman" w:eastAsia="宋体" w:hAnsi="Times New Roman" w:cs="Times New Roman"/>
                <w:szCs w:val="21"/>
              </w:rPr>
              <w:t>年</w:t>
            </w:r>
            <w:r w:rsidR="000B75EE" w:rsidRPr="00F70B21">
              <w:rPr>
                <w:rFonts w:ascii="Times New Roman" w:eastAsia="宋体" w:hAnsi="Times New Roman" w:cs="Times New Roman"/>
                <w:szCs w:val="21"/>
              </w:rPr>
              <w:t>4</w:t>
            </w:r>
            <w:r w:rsidRPr="00F70B21">
              <w:rPr>
                <w:rFonts w:ascii="Times New Roman" w:eastAsia="宋体" w:hAnsi="Times New Roman" w:cs="Times New Roman"/>
                <w:szCs w:val="21"/>
              </w:rPr>
              <w:t>月</w:t>
            </w:r>
            <w:r w:rsidR="000B75EE" w:rsidRPr="00F70B21">
              <w:rPr>
                <w:rFonts w:ascii="Times New Roman" w:eastAsia="宋体" w:hAnsi="Times New Roman" w:cs="Times New Roman"/>
                <w:szCs w:val="21"/>
              </w:rPr>
              <w:t>8</w:t>
            </w:r>
            <w:r w:rsidRPr="00F70B21">
              <w:rPr>
                <w:rFonts w:ascii="Times New Roman" w:eastAsia="宋体" w:hAnsi="Times New Roman" w:cs="Times New Roman"/>
                <w:szCs w:val="21"/>
              </w:rPr>
              <w:t>日</w:t>
            </w:r>
          </w:p>
        </w:tc>
      </w:tr>
      <w:tr w:rsidR="00933F03" w:rsidRPr="00F70B21" w:rsidTr="00415703">
        <w:trPr>
          <w:trHeight w:val="320"/>
        </w:trPr>
        <w:tc>
          <w:tcPr>
            <w:tcW w:w="1754" w:type="pct"/>
            <w:vAlign w:val="center"/>
          </w:tcPr>
          <w:p w:rsidR="00933F03" w:rsidRPr="00F70B21" w:rsidRDefault="00933F03" w:rsidP="00415703">
            <w:pPr>
              <w:rPr>
                <w:rFonts w:ascii="Times New Roman" w:eastAsia="宋体" w:hAnsi="Times New Roman" w:cs="Times New Roman"/>
                <w:szCs w:val="21"/>
              </w:rPr>
            </w:pPr>
            <w:r w:rsidRPr="00F70B21">
              <w:rPr>
                <w:rFonts w:ascii="Times New Roman" w:eastAsia="宋体" w:hAnsi="Times New Roman" w:cs="Times New Roman"/>
                <w:szCs w:val="21"/>
              </w:rPr>
              <w:t>现金红利发放日</w:t>
            </w:r>
          </w:p>
        </w:tc>
        <w:tc>
          <w:tcPr>
            <w:tcW w:w="3246" w:type="pct"/>
          </w:tcPr>
          <w:p w:rsidR="00933F03" w:rsidRPr="00F70B21" w:rsidRDefault="00933F03" w:rsidP="000B75EE">
            <w:pPr>
              <w:rPr>
                <w:rFonts w:ascii="Times New Roman" w:eastAsia="宋体" w:hAnsi="Times New Roman" w:cs="Times New Roman"/>
                <w:szCs w:val="21"/>
              </w:rPr>
            </w:pPr>
            <w:bookmarkStart w:id="25" w:name="t_6_2_2760_a1_fm1"/>
            <w:bookmarkEnd w:id="25"/>
            <w:r w:rsidRPr="00F70B21">
              <w:rPr>
                <w:rFonts w:ascii="Times New Roman" w:eastAsia="宋体" w:hAnsi="Times New Roman" w:cs="Times New Roman"/>
                <w:szCs w:val="21"/>
              </w:rPr>
              <w:t>场外：</w:t>
            </w:r>
            <w:r w:rsidR="008B17D7" w:rsidRPr="00F70B21">
              <w:rPr>
                <w:rFonts w:ascii="Times New Roman" w:eastAsia="宋体" w:hAnsi="Times New Roman" w:cs="Times New Roman"/>
                <w:szCs w:val="21"/>
              </w:rPr>
              <w:t>202</w:t>
            </w:r>
            <w:r w:rsidR="00857BBC" w:rsidRPr="00F70B21">
              <w:rPr>
                <w:rFonts w:ascii="Times New Roman" w:eastAsia="宋体" w:hAnsi="Times New Roman" w:cs="Times New Roman"/>
                <w:szCs w:val="21"/>
              </w:rPr>
              <w:t>6</w:t>
            </w:r>
            <w:r w:rsidR="008B17D7" w:rsidRPr="00F70B21">
              <w:rPr>
                <w:rFonts w:ascii="Times New Roman" w:eastAsia="宋体" w:hAnsi="Times New Roman" w:cs="Times New Roman"/>
                <w:szCs w:val="21"/>
              </w:rPr>
              <w:t>年</w:t>
            </w:r>
            <w:r w:rsidR="000B75EE" w:rsidRPr="00F70B21">
              <w:rPr>
                <w:rFonts w:ascii="Times New Roman" w:eastAsia="宋体" w:hAnsi="Times New Roman" w:cs="Times New Roman"/>
                <w:szCs w:val="21"/>
              </w:rPr>
              <w:t>4</w:t>
            </w:r>
            <w:r w:rsidRPr="00F70B21">
              <w:rPr>
                <w:rFonts w:ascii="Times New Roman" w:eastAsia="宋体" w:hAnsi="Times New Roman" w:cs="Times New Roman"/>
                <w:szCs w:val="21"/>
              </w:rPr>
              <w:t>月</w:t>
            </w:r>
            <w:r w:rsidR="000B75EE" w:rsidRPr="00F70B21">
              <w:rPr>
                <w:rFonts w:ascii="Times New Roman" w:eastAsia="宋体" w:hAnsi="Times New Roman" w:cs="Times New Roman"/>
                <w:szCs w:val="21"/>
              </w:rPr>
              <w:t>9</w:t>
            </w:r>
            <w:r w:rsidRPr="00F70B21">
              <w:rPr>
                <w:rFonts w:ascii="Times New Roman" w:eastAsia="宋体" w:hAnsi="Times New Roman" w:cs="Times New Roman"/>
                <w:szCs w:val="21"/>
              </w:rPr>
              <w:t>日</w:t>
            </w:r>
            <w:r w:rsidRPr="00F70B21">
              <w:rPr>
                <w:rFonts w:ascii="Times New Roman" w:eastAsia="宋体" w:hAnsi="Times New Roman" w:cs="Times New Roman"/>
                <w:szCs w:val="21"/>
              </w:rPr>
              <w:t xml:space="preserve"> </w:t>
            </w:r>
            <w:r w:rsidRPr="00F70B21">
              <w:rPr>
                <w:rFonts w:ascii="Times New Roman" w:eastAsia="宋体" w:hAnsi="Times New Roman" w:cs="Times New Roman"/>
                <w:szCs w:val="21"/>
              </w:rPr>
              <w:t>场内：</w:t>
            </w:r>
            <w:r w:rsidRPr="00F70B21">
              <w:rPr>
                <w:rFonts w:ascii="Times New Roman" w:eastAsia="宋体" w:hAnsi="Times New Roman" w:cs="Times New Roman"/>
                <w:szCs w:val="21"/>
              </w:rPr>
              <w:t>202</w:t>
            </w:r>
            <w:r w:rsidR="00857BBC" w:rsidRPr="00F70B21">
              <w:rPr>
                <w:rFonts w:ascii="Times New Roman" w:eastAsia="宋体" w:hAnsi="Times New Roman" w:cs="Times New Roman"/>
                <w:szCs w:val="21"/>
              </w:rPr>
              <w:t>6</w:t>
            </w:r>
            <w:r w:rsidRPr="00F70B21">
              <w:rPr>
                <w:rFonts w:ascii="Times New Roman" w:eastAsia="宋体" w:hAnsi="Times New Roman" w:cs="Times New Roman"/>
                <w:szCs w:val="21"/>
              </w:rPr>
              <w:t>年</w:t>
            </w:r>
            <w:r w:rsidR="000B75EE" w:rsidRPr="00F70B21">
              <w:rPr>
                <w:rFonts w:ascii="Times New Roman" w:eastAsia="宋体" w:hAnsi="Times New Roman" w:cs="Times New Roman"/>
                <w:szCs w:val="21"/>
              </w:rPr>
              <w:t>4</w:t>
            </w:r>
            <w:r w:rsidRPr="00F70B21">
              <w:rPr>
                <w:rFonts w:ascii="Times New Roman" w:eastAsia="宋体" w:hAnsi="Times New Roman" w:cs="Times New Roman"/>
                <w:szCs w:val="21"/>
              </w:rPr>
              <w:t>月</w:t>
            </w:r>
            <w:r w:rsidR="00A637D3" w:rsidRPr="00F70B21">
              <w:rPr>
                <w:rFonts w:ascii="Times New Roman" w:eastAsia="宋体" w:hAnsi="Times New Roman" w:cs="Times New Roman"/>
                <w:szCs w:val="21"/>
              </w:rPr>
              <w:t>1</w:t>
            </w:r>
            <w:r w:rsidR="000B75EE" w:rsidRPr="00F70B21">
              <w:rPr>
                <w:rFonts w:ascii="Times New Roman" w:eastAsia="宋体" w:hAnsi="Times New Roman" w:cs="Times New Roman"/>
                <w:szCs w:val="21"/>
              </w:rPr>
              <w:t>3</w:t>
            </w:r>
            <w:r w:rsidRPr="00F70B21">
              <w:rPr>
                <w:rFonts w:ascii="Times New Roman" w:eastAsia="宋体" w:hAnsi="Times New Roman" w:cs="Times New Roman"/>
                <w:szCs w:val="21"/>
              </w:rPr>
              <w:t>日</w:t>
            </w:r>
          </w:p>
        </w:tc>
      </w:tr>
      <w:tr w:rsidR="00933F03" w:rsidRPr="00F70B21" w:rsidTr="00415703">
        <w:trPr>
          <w:trHeight w:val="335"/>
        </w:trPr>
        <w:tc>
          <w:tcPr>
            <w:tcW w:w="1754" w:type="pct"/>
            <w:vAlign w:val="center"/>
          </w:tcPr>
          <w:p w:rsidR="00933F03" w:rsidRPr="00F70B21" w:rsidRDefault="00933F03" w:rsidP="00415703">
            <w:pPr>
              <w:rPr>
                <w:rFonts w:ascii="Times New Roman" w:eastAsia="宋体" w:hAnsi="Times New Roman" w:cs="Times New Roman"/>
                <w:szCs w:val="21"/>
              </w:rPr>
            </w:pPr>
            <w:r w:rsidRPr="00F70B21">
              <w:rPr>
                <w:rFonts w:ascii="Times New Roman" w:eastAsia="宋体" w:hAnsi="Times New Roman" w:cs="Times New Roman"/>
                <w:szCs w:val="21"/>
              </w:rPr>
              <w:t>分红对象</w:t>
            </w:r>
          </w:p>
        </w:tc>
        <w:tc>
          <w:tcPr>
            <w:tcW w:w="3246" w:type="pct"/>
          </w:tcPr>
          <w:p w:rsidR="00933F03" w:rsidRPr="00F70B21" w:rsidRDefault="00933F03">
            <w:pPr>
              <w:rPr>
                <w:rFonts w:ascii="Times New Roman" w:eastAsia="宋体" w:hAnsi="Times New Roman" w:cs="Times New Roman"/>
                <w:szCs w:val="21"/>
              </w:rPr>
            </w:pPr>
            <w:bookmarkStart w:id="26" w:name="t_6_2_2761_a1_fm1"/>
            <w:bookmarkEnd w:id="26"/>
            <w:r w:rsidRPr="00F70B21">
              <w:rPr>
                <w:rFonts w:ascii="Times New Roman" w:eastAsia="宋体" w:hAnsi="Times New Roman" w:cs="Times New Roman"/>
                <w:szCs w:val="21"/>
              </w:rPr>
              <w:t>权益登记日登记在册的本基金全体基金份额持有人</w:t>
            </w:r>
          </w:p>
        </w:tc>
      </w:tr>
      <w:tr w:rsidR="00933F03" w:rsidRPr="00F70B21" w:rsidTr="00415703">
        <w:trPr>
          <w:trHeight w:val="335"/>
        </w:trPr>
        <w:tc>
          <w:tcPr>
            <w:tcW w:w="1754" w:type="pct"/>
            <w:vAlign w:val="center"/>
          </w:tcPr>
          <w:p w:rsidR="00933F03" w:rsidRPr="00F70B21" w:rsidRDefault="00933F03" w:rsidP="00415703">
            <w:pPr>
              <w:rPr>
                <w:rFonts w:ascii="Times New Roman" w:eastAsia="宋体" w:hAnsi="Times New Roman" w:cs="Times New Roman"/>
                <w:szCs w:val="21"/>
              </w:rPr>
            </w:pPr>
            <w:r w:rsidRPr="00F70B21">
              <w:rPr>
                <w:rFonts w:ascii="Times New Roman" w:eastAsia="宋体" w:hAnsi="Times New Roman" w:cs="Times New Roman"/>
                <w:szCs w:val="21"/>
              </w:rPr>
              <w:t>红利再投资相关事项的说明</w:t>
            </w:r>
          </w:p>
        </w:tc>
        <w:tc>
          <w:tcPr>
            <w:tcW w:w="3246" w:type="pct"/>
          </w:tcPr>
          <w:p w:rsidR="00933F03" w:rsidRPr="00F70B21" w:rsidRDefault="00933F03">
            <w:pPr>
              <w:rPr>
                <w:rFonts w:ascii="Times New Roman" w:eastAsia="宋体" w:hAnsi="Times New Roman" w:cs="Times New Roman"/>
                <w:szCs w:val="21"/>
              </w:rPr>
            </w:pPr>
            <w:bookmarkStart w:id="27" w:name="t_6_2_2762_a1_fm1"/>
            <w:bookmarkEnd w:id="27"/>
            <w:r w:rsidRPr="00F70B21">
              <w:rPr>
                <w:rFonts w:ascii="Times New Roman" w:eastAsia="宋体" w:hAnsi="Times New Roman" w:cs="Times New Roman"/>
                <w:bCs/>
              </w:rPr>
              <w:t>本基金收益分配方式为现金分红</w:t>
            </w:r>
            <w:r w:rsidRPr="00F70B21">
              <w:rPr>
                <w:rFonts w:ascii="Times New Roman" w:eastAsia="宋体" w:hAnsi="Times New Roman" w:cs="Times New Roman"/>
                <w:szCs w:val="21"/>
              </w:rPr>
              <w:t>，不支持红利再投资</w:t>
            </w:r>
          </w:p>
        </w:tc>
      </w:tr>
      <w:tr w:rsidR="00933F03" w:rsidRPr="00F70B21" w:rsidTr="00415703">
        <w:trPr>
          <w:trHeight w:val="335"/>
        </w:trPr>
        <w:tc>
          <w:tcPr>
            <w:tcW w:w="1754" w:type="pct"/>
            <w:vAlign w:val="center"/>
          </w:tcPr>
          <w:p w:rsidR="00933F03" w:rsidRPr="00F70B21" w:rsidRDefault="00933F03" w:rsidP="00415703">
            <w:pPr>
              <w:rPr>
                <w:rFonts w:ascii="Times New Roman" w:eastAsia="宋体" w:hAnsi="Times New Roman" w:cs="Times New Roman"/>
                <w:szCs w:val="21"/>
              </w:rPr>
            </w:pPr>
            <w:r w:rsidRPr="00F70B21">
              <w:rPr>
                <w:rFonts w:ascii="Times New Roman" w:eastAsia="宋体" w:hAnsi="Times New Roman" w:cs="Times New Roman"/>
                <w:szCs w:val="21"/>
              </w:rPr>
              <w:t>税收相关事项的说明</w:t>
            </w:r>
          </w:p>
        </w:tc>
        <w:tc>
          <w:tcPr>
            <w:tcW w:w="3246" w:type="pct"/>
          </w:tcPr>
          <w:p w:rsidR="00933F03" w:rsidRPr="00F70B21" w:rsidRDefault="00933F03">
            <w:pPr>
              <w:rPr>
                <w:rFonts w:ascii="Times New Roman" w:eastAsia="宋体" w:hAnsi="Times New Roman" w:cs="Times New Roman"/>
                <w:szCs w:val="21"/>
              </w:rPr>
            </w:pPr>
            <w:bookmarkStart w:id="28" w:name="t_6_2_2764_a1_fm1"/>
            <w:bookmarkEnd w:id="28"/>
            <w:r w:rsidRPr="00F70B21">
              <w:rPr>
                <w:rFonts w:ascii="Times New Roman" w:eastAsia="宋体" w:hAnsi="Times New Roman" w:cs="Times New Roman"/>
                <w:szCs w:val="21"/>
              </w:rPr>
              <w:t>根据财政部、国家税务总局的相关规定，基金向基金份额持有人分配的基金收益，暂免征收所得税</w:t>
            </w:r>
          </w:p>
        </w:tc>
      </w:tr>
      <w:tr w:rsidR="00933F03" w:rsidRPr="00F70B21" w:rsidTr="00415703">
        <w:trPr>
          <w:trHeight w:val="335"/>
        </w:trPr>
        <w:tc>
          <w:tcPr>
            <w:tcW w:w="1754" w:type="pct"/>
            <w:vAlign w:val="center"/>
          </w:tcPr>
          <w:p w:rsidR="00933F03" w:rsidRPr="00F70B21" w:rsidRDefault="00933F03" w:rsidP="00415703">
            <w:pPr>
              <w:rPr>
                <w:rFonts w:ascii="Times New Roman" w:eastAsia="宋体" w:hAnsi="Times New Roman" w:cs="Times New Roman"/>
                <w:szCs w:val="21"/>
              </w:rPr>
            </w:pPr>
            <w:r w:rsidRPr="00F70B21">
              <w:rPr>
                <w:rFonts w:ascii="Times New Roman" w:eastAsia="宋体" w:hAnsi="Times New Roman" w:cs="Times New Roman"/>
                <w:szCs w:val="21"/>
              </w:rPr>
              <w:t>费用相关事项的说明</w:t>
            </w:r>
          </w:p>
        </w:tc>
        <w:tc>
          <w:tcPr>
            <w:tcW w:w="3246" w:type="pct"/>
          </w:tcPr>
          <w:p w:rsidR="00933F03" w:rsidRPr="00F70B21" w:rsidRDefault="00933F03">
            <w:pPr>
              <w:rPr>
                <w:rFonts w:ascii="Times New Roman" w:eastAsia="宋体" w:hAnsi="Times New Roman" w:cs="Times New Roman"/>
                <w:szCs w:val="21"/>
              </w:rPr>
            </w:pPr>
            <w:bookmarkStart w:id="29" w:name="t_6_2_2765_a1_fm1"/>
            <w:bookmarkEnd w:id="29"/>
            <w:r w:rsidRPr="00F70B21">
              <w:rPr>
                <w:rFonts w:ascii="Times New Roman" w:eastAsia="宋体" w:hAnsi="Times New Roman" w:cs="Times New Roman"/>
                <w:szCs w:val="21"/>
              </w:rPr>
              <w:t>本次分红免收分红手续费</w:t>
            </w:r>
          </w:p>
        </w:tc>
        <w:bookmarkStart w:id="30" w:name="t_6_3_table"/>
      </w:tr>
    </w:tbl>
    <w:bookmarkEnd w:id="20"/>
    <w:bookmarkEnd w:id="21"/>
    <w:bookmarkEnd w:id="30"/>
    <w:p w:rsidR="00933F03" w:rsidRPr="00F70B21" w:rsidRDefault="00933F03" w:rsidP="00681116">
      <w:pPr>
        <w:pStyle w:val="2"/>
        <w:spacing w:beforeLines="100" w:afterLines="100" w:line="240" w:lineRule="auto"/>
        <w:rPr>
          <w:rFonts w:ascii="Times New Roman" w:eastAsia="宋体" w:hAnsi="Times New Roman" w:cs="Times New Roman"/>
          <w:bCs/>
          <w:sz w:val="24"/>
          <w:szCs w:val="24"/>
        </w:rPr>
      </w:pPr>
      <w:r w:rsidRPr="00F70B21">
        <w:rPr>
          <w:rFonts w:ascii="Times New Roman" w:eastAsia="宋体" w:hAnsi="Times New Roman" w:cs="Times New Roman"/>
          <w:bCs/>
          <w:sz w:val="24"/>
          <w:szCs w:val="24"/>
        </w:rPr>
        <w:t>三、其他需要提示的事项</w:t>
      </w:r>
    </w:p>
    <w:p w:rsidR="00933F03" w:rsidRPr="00F70B21" w:rsidRDefault="00E829BF" w:rsidP="004277A7">
      <w:pPr>
        <w:spacing w:line="360" w:lineRule="auto"/>
        <w:ind w:firstLine="420"/>
        <w:rPr>
          <w:rFonts w:ascii="Times New Roman" w:eastAsia="宋体" w:hAnsi="Times New Roman" w:cs="Times New Roman"/>
          <w:szCs w:val="21"/>
        </w:rPr>
      </w:pPr>
      <w:bookmarkStart w:id="31" w:name="t_6_3_2646_a1_fm1"/>
      <w:bookmarkEnd w:id="31"/>
      <w:r w:rsidRPr="00F70B21">
        <w:rPr>
          <w:rFonts w:ascii="Times New Roman" w:eastAsia="宋体" w:hAnsi="Times New Roman" w:cs="Times New Roman"/>
          <w:szCs w:val="21"/>
        </w:rPr>
        <w:t>1</w:t>
      </w:r>
      <w:r w:rsidRPr="00F70B21">
        <w:rPr>
          <w:rFonts w:ascii="Times New Roman" w:eastAsia="宋体" w:hAnsi="Times New Roman" w:cs="Times New Roman"/>
          <w:szCs w:val="21"/>
        </w:rPr>
        <w:t>、</w:t>
      </w:r>
      <w:r w:rsidR="00933F03" w:rsidRPr="00F70B21">
        <w:rPr>
          <w:rFonts w:ascii="Times New Roman" w:eastAsia="宋体" w:hAnsi="Times New Roman" w:cs="Times New Roman"/>
          <w:szCs w:val="21"/>
        </w:rPr>
        <w:t>权益分派期间（</w:t>
      </w:r>
      <w:r w:rsidR="001A65D5" w:rsidRPr="00F70B21">
        <w:rPr>
          <w:rFonts w:ascii="Times New Roman" w:eastAsia="宋体" w:hAnsi="Times New Roman" w:cs="Times New Roman"/>
          <w:szCs w:val="21"/>
        </w:rPr>
        <w:t>202</w:t>
      </w:r>
      <w:r w:rsidR="00415703" w:rsidRPr="00F70B21">
        <w:rPr>
          <w:rFonts w:ascii="Times New Roman" w:eastAsia="宋体" w:hAnsi="Times New Roman" w:cs="Times New Roman"/>
          <w:szCs w:val="21"/>
        </w:rPr>
        <w:t>6</w:t>
      </w:r>
      <w:r w:rsidR="001A65D5" w:rsidRPr="00F70B21">
        <w:rPr>
          <w:rFonts w:ascii="Times New Roman" w:eastAsia="宋体" w:hAnsi="Times New Roman" w:cs="Times New Roman"/>
          <w:szCs w:val="21"/>
        </w:rPr>
        <w:t>年</w:t>
      </w:r>
      <w:r w:rsidR="00415703" w:rsidRPr="00F70B21">
        <w:rPr>
          <w:rFonts w:ascii="Times New Roman" w:eastAsia="宋体" w:hAnsi="Times New Roman" w:cs="Times New Roman"/>
          <w:szCs w:val="21"/>
        </w:rPr>
        <w:t>4</w:t>
      </w:r>
      <w:r w:rsidR="001A65D5" w:rsidRPr="00F70B21">
        <w:rPr>
          <w:rFonts w:ascii="Times New Roman" w:eastAsia="宋体" w:hAnsi="Times New Roman" w:cs="Times New Roman"/>
          <w:szCs w:val="21"/>
        </w:rPr>
        <w:t>月</w:t>
      </w:r>
      <w:r w:rsidR="00415703" w:rsidRPr="00F70B21">
        <w:rPr>
          <w:rFonts w:ascii="Times New Roman" w:eastAsia="宋体" w:hAnsi="Times New Roman" w:cs="Times New Roman"/>
          <w:szCs w:val="21"/>
        </w:rPr>
        <w:t>2</w:t>
      </w:r>
      <w:r w:rsidR="001A65D5" w:rsidRPr="00F70B21">
        <w:rPr>
          <w:rFonts w:ascii="Times New Roman" w:eastAsia="宋体" w:hAnsi="Times New Roman" w:cs="Times New Roman"/>
          <w:szCs w:val="21"/>
        </w:rPr>
        <w:t>日至</w:t>
      </w:r>
      <w:r w:rsidR="006E759B" w:rsidRPr="00F70B21">
        <w:rPr>
          <w:rFonts w:ascii="Times New Roman" w:eastAsia="宋体" w:hAnsi="Times New Roman" w:cs="Times New Roman"/>
          <w:szCs w:val="21"/>
        </w:rPr>
        <w:t>202</w:t>
      </w:r>
      <w:r w:rsidR="00A637D3" w:rsidRPr="00F70B21">
        <w:rPr>
          <w:rFonts w:ascii="Times New Roman" w:eastAsia="宋体" w:hAnsi="Times New Roman" w:cs="Times New Roman"/>
          <w:szCs w:val="21"/>
        </w:rPr>
        <w:t>6</w:t>
      </w:r>
      <w:r w:rsidR="001A65D5" w:rsidRPr="00F70B21">
        <w:rPr>
          <w:rFonts w:ascii="Times New Roman" w:eastAsia="宋体" w:hAnsi="Times New Roman" w:cs="Times New Roman"/>
          <w:szCs w:val="21"/>
        </w:rPr>
        <w:t>年</w:t>
      </w:r>
      <w:r w:rsidR="00415703" w:rsidRPr="00F70B21">
        <w:rPr>
          <w:rFonts w:ascii="Times New Roman" w:eastAsia="宋体" w:hAnsi="Times New Roman" w:cs="Times New Roman"/>
          <w:szCs w:val="21"/>
        </w:rPr>
        <w:t>4</w:t>
      </w:r>
      <w:r w:rsidR="001A65D5" w:rsidRPr="00F70B21">
        <w:rPr>
          <w:rFonts w:ascii="Times New Roman" w:eastAsia="宋体" w:hAnsi="Times New Roman" w:cs="Times New Roman"/>
          <w:szCs w:val="21"/>
        </w:rPr>
        <w:t>月</w:t>
      </w:r>
      <w:r w:rsidR="00415703" w:rsidRPr="00F70B21">
        <w:rPr>
          <w:rFonts w:ascii="Times New Roman" w:eastAsia="宋体" w:hAnsi="Times New Roman" w:cs="Times New Roman"/>
          <w:szCs w:val="21"/>
        </w:rPr>
        <w:t>7</w:t>
      </w:r>
      <w:r w:rsidR="001A65D5" w:rsidRPr="00F70B21">
        <w:rPr>
          <w:rFonts w:ascii="Times New Roman" w:eastAsia="宋体" w:hAnsi="Times New Roman" w:cs="Times New Roman"/>
          <w:szCs w:val="21"/>
        </w:rPr>
        <w:t>日</w:t>
      </w:r>
      <w:r w:rsidR="00933F03" w:rsidRPr="00F70B21">
        <w:rPr>
          <w:rFonts w:ascii="Times New Roman" w:eastAsia="宋体" w:hAnsi="Times New Roman" w:cs="Times New Roman"/>
          <w:szCs w:val="21"/>
        </w:rPr>
        <w:t>）暂停跨系统转托管业务。</w:t>
      </w:r>
    </w:p>
    <w:p w:rsidR="00010CC9" w:rsidRPr="00F70B21" w:rsidRDefault="00E829BF" w:rsidP="004277A7">
      <w:pPr>
        <w:spacing w:line="360" w:lineRule="auto"/>
        <w:ind w:firstLine="420"/>
        <w:rPr>
          <w:rFonts w:ascii="Times New Roman" w:eastAsia="宋体" w:hAnsi="Times New Roman" w:cs="Times New Roman"/>
          <w:szCs w:val="21"/>
        </w:rPr>
      </w:pPr>
      <w:r w:rsidRPr="00F70B21">
        <w:rPr>
          <w:rFonts w:ascii="Times New Roman" w:eastAsia="宋体" w:hAnsi="Times New Roman" w:cs="Times New Roman"/>
          <w:szCs w:val="21"/>
        </w:rPr>
        <w:t>2</w:t>
      </w:r>
      <w:r w:rsidRPr="00F70B21">
        <w:rPr>
          <w:rFonts w:ascii="Times New Roman" w:eastAsia="宋体" w:hAnsi="Times New Roman" w:cs="Times New Roman"/>
          <w:szCs w:val="21"/>
        </w:rPr>
        <w:t>、</w:t>
      </w:r>
      <w:r w:rsidR="00010CC9" w:rsidRPr="00F70B21">
        <w:rPr>
          <w:rFonts w:ascii="Times New Roman" w:eastAsia="宋体" w:hAnsi="Times New Roman" w:cs="Times New Roman"/>
          <w:szCs w:val="21"/>
        </w:rPr>
        <w:t>权益登记日当天</w:t>
      </w:r>
      <w:r w:rsidR="000D5E87" w:rsidRPr="00F70B21">
        <w:rPr>
          <w:rFonts w:ascii="Times New Roman" w:eastAsia="宋体" w:hAnsi="Times New Roman" w:cs="Times New Roman"/>
          <w:szCs w:val="21"/>
        </w:rPr>
        <w:t>通过场内交易</w:t>
      </w:r>
      <w:r w:rsidR="00010CC9" w:rsidRPr="00F70B21">
        <w:rPr>
          <w:rFonts w:ascii="Times New Roman" w:eastAsia="宋体" w:hAnsi="Times New Roman" w:cs="Times New Roman"/>
          <w:szCs w:val="21"/>
        </w:rPr>
        <w:t>买入的基金份额享有本次分红权益，权益登记日当天</w:t>
      </w:r>
      <w:r w:rsidR="000D5E87" w:rsidRPr="00F70B21">
        <w:rPr>
          <w:rFonts w:ascii="Times New Roman" w:eastAsia="宋体" w:hAnsi="Times New Roman" w:cs="Times New Roman"/>
          <w:szCs w:val="21"/>
        </w:rPr>
        <w:t>通过场内交易</w:t>
      </w:r>
      <w:r w:rsidR="00010CC9" w:rsidRPr="00F70B21">
        <w:rPr>
          <w:rFonts w:ascii="Times New Roman" w:eastAsia="宋体" w:hAnsi="Times New Roman" w:cs="Times New Roman"/>
          <w:szCs w:val="21"/>
        </w:rPr>
        <w:t>卖出的基金份额不享有本次分红权益。</w:t>
      </w:r>
    </w:p>
    <w:p w:rsidR="00982D1C" w:rsidRPr="00F70B21" w:rsidRDefault="006E759B" w:rsidP="009C1051">
      <w:pPr>
        <w:spacing w:line="360" w:lineRule="auto"/>
        <w:ind w:firstLine="420"/>
        <w:rPr>
          <w:rFonts w:ascii="Times New Roman" w:eastAsia="宋体" w:hAnsi="Times New Roman" w:cs="Times New Roman"/>
          <w:szCs w:val="21"/>
        </w:rPr>
      </w:pPr>
      <w:r w:rsidRPr="00F70B21">
        <w:rPr>
          <w:rFonts w:ascii="Times New Roman" w:eastAsia="宋体" w:hAnsi="Times New Roman" w:cs="Times New Roman"/>
          <w:szCs w:val="21"/>
        </w:rPr>
        <w:t>3</w:t>
      </w:r>
      <w:r w:rsidRPr="00F70B21">
        <w:rPr>
          <w:rFonts w:ascii="Times New Roman" w:eastAsia="宋体" w:hAnsi="Times New Roman" w:cs="Times New Roman"/>
          <w:szCs w:val="21"/>
        </w:rPr>
        <w:t>、本基金可供分配金额是指在基金合并财务报表净利润基础上通过合理调整计算得出的金额，在可</w:t>
      </w:r>
      <w:r w:rsidR="009A4E0A">
        <w:rPr>
          <w:rFonts w:ascii="Times New Roman" w:eastAsia="宋体" w:hAnsi="Times New Roman" w:cs="Times New Roman"/>
          <w:szCs w:val="21"/>
        </w:rPr>
        <w:t>供分配金额计算过程中，应当先将合并财务报表净利润调整为</w:t>
      </w:r>
      <w:r w:rsidR="002A554D">
        <w:rPr>
          <w:rFonts w:ascii="Times New Roman" w:eastAsia="宋体" w:hAnsi="Times New Roman" w:cs="Times New Roman"/>
          <w:szCs w:val="21"/>
        </w:rPr>
        <w:t>息</w:t>
      </w:r>
      <w:r w:rsidR="009A4E0A">
        <w:rPr>
          <w:rFonts w:ascii="Times New Roman" w:eastAsia="宋体" w:hAnsi="Times New Roman" w:cs="Times New Roman"/>
          <w:szCs w:val="21"/>
        </w:rPr>
        <w:t>税折旧</w:t>
      </w:r>
      <w:r w:rsidRPr="00F70B21">
        <w:rPr>
          <w:rFonts w:ascii="Times New Roman" w:eastAsia="宋体" w:hAnsi="Times New Roman" w:cs="Times New Roman"/>
          <w:szCs w:val="21"/>
        </w:rPr>
        <w:t>摊销前利润（</w:t>
      </w:r>
      <w:r w:rsidRPr="00F70B21">
        <w:rPr>
          <w:rFonts w:ascii="Times New Roman" w:eastAsia="宋体" w:hAnsi="Times New Roman" w:cs="Times New Roman"/>
          <w:szCs w:val="21"/>
        </w:rPr>
        <w:t>EBITDA</w:t>
      </w:r>
      <w:r w:rsidRPr="00F70B21">
        <w:rPr>
          <w:rFonts w:ascii="Times New Roman" w:eastAsia="宋体" w:hAnsi="Times New Roman" w:cs="Times New Roman"/>
          <w:szCs w:val="21"/>
        </w:rPr>
        <w:t>），并在此基础上综合考虑项目公司持续发展、项目公司偿债能力、经营现金流等因素后确定可供分配金额计算调整项。本次可供分配金额计算调整项如下：</w:t>
      </w:r>
      <w:r w:rsidR="009A4E0A">
        <w:rPr>
          <w:rFonts w:ascii="Times New Roman" w:eastAsia="宋体" w:hAnsi="Times New Roman" w:cs="Times New Roman" w:hint="eastAsia"/>
          <w:szCs w:val="21"/>
        </w:rPr>
        <w:t>不动产</w:t>
      </w:r>
      <w:r w:rsidRPr="00F70B21">
        <w:rPr>
          <w:rFonts w:ascii="Times New Roman" w:eastAsia="宋体" w:hAnsi="Times New Roman" w:cs="Times New Roman"/>
          <w:szCs w:val="21"/>
        </w:rPr>
        <w:t>基金发行份额募集的资金、处置</w:t>
      </w:r>
      <w:r w:rsidR="001144DE">
        <w:rPr>
          <w:rFonts w:ascii="Times New Roman" w:eastAsia="宋体" w:hAnsi="Times New Roman" w:cs="Times New Roman" w:hint="eastAsia"/>
          <w:szCs w:val="21"/>
        </w:rPr>
        <w:t>不动产</w:t>
      </w:r>
      <w:r w:rsidRPr="00F70B21">
        <w:rPr>
          <w:rFonts w:ascii="Times New Roman" w:eastAsia="宋体" w:hAnsi="Times New Roman" w:cs="Times New Roman"/>
          <w:szCs w:val="21"/>
        </w:rPr>
        <w:t>项目资产取得的现金、金融资产相关调整、期初现金余额等；</w:t>
      </w:r>
      <w:r w:rsidR="00637C81" w:rsidRPr="00F70B21">
        <w:rPr>
          <w:rFonts w:ascii="Times New Roman" w:eastAsia="宋体" w:hAnsi="Times New Roman" w:cs="Times New Roman"/>
          <w:szCs w:val="21"/>
        </w:rPr>
        <w:t>应收应付项目的变动；</w:t>
      </w:r>
      <w:r w:rsidRPr="00F70B21">
        <w:rPr>
          <w:rFonts w:ascii="Times New Roman" w:eastAsia="宋体" w:hAnsi="Times New Roman" w:cs="Times New Roman"/>
          <w:szCs w:val="21"/>
        </w:rPr>
        <w:t>支付的利息及所得税费用；未来合理相关支出预留，</w:t>
      </w:r>
      <w:r w:rsidR="00811C19" w:rsidRPr="00F70B21">
        <w:rPr>
          <w:rFonts w:ascii="Times New Roman" w:eastAsia="宋体" w:hAnsi="Times New Roman" w:cs="Times New Roman"/>
          <w:szCs w:val="21"/>
        </w:rPr>
        <w:t>主要考虑预留未来资本性支出和经营性负债。</w:t>
      </w:r>
      <w:r w:rsidR="003040E8" w:rsidRPr="00F70B21">
        <w:rPr>
          <w:rFonts w:ascii="Times New Roman" w:eastAsia="宋体" w:hAnsi="Times New Roman" w:cs="Times New Roman"/>
          <w:szCs w:val="21"/>
        </w:rPr>
        <w:t>上述费用将根据相应协议约定及实际发生情况支付</w:t>
      </w:r>
      <w:r w:rsidRPr="00F70B21">
        <w:rPr>
          <w:rFonts w:ascii="Times New Roman" w:eastAsia="宋体" w:hAnsi="Times New Roman" w:cs="Times New Roman"/>
          <w:szCs w:val="21"/>
        </w:rPr>
        <w:t>。</w:t>
      </w:r>
      <w:r w:rsidR="00F67C50" w:rsidRPr="00F70B21">
        <w:rPr>
          <w:rFonts w:ascii="Times New Roman" w:eastAsia="宋体" w:hAnsi="Times New Roman" w:cs="Times New Roman"/>
          <w:szCs w:val="21"/>
        </w:rPr>
        <w:t>具体的可供分配金额（含净利润及调整情况）详见</w:t>
      </w:r>
      <w:r w:rsidR="0028237D" w:rsidRPr="00F70B21">
        <w:rPr>
          <w:rFonts w:ascii="Times New Roman" w:eastAsia="宋体" w:hAnsi="Times New Roman" w:cs="Times New Roman"/>
          <w:szCs w:val="21"/>
        </w:rPr>
        <w:t>《</w:t>
      </w:r>
      <w:r w:rsidR="00415703" w:rsidRPr="00F70B21">
        <w:rPr>
          <w:rFonts w:ascii="Times New Roman" w:eastAsia="宋体" w:hAnsi="Times New Roman" w:cs="Times New Roman"/>
        </w:rPr>
        <w:t>中金</w:t>
      </w:r>
      <w:r w:rsidR="00C53709" w:rsidRPr="00F70B21">
        <w:rPr>
          <w:rFonts w:ascii="Times New Roman" w:eastAsia="宋体" w:hAnsi="Times New Roman" w:cs="Times New Roman"/>
        </w:rPr>
        <w:t>亦庄产业园</w:t>
      </w:r>
      <w:r w:rsidR="00415703" w:rsidRPr="00F70B21">
        <w:rPr>
          <w:rFonts w:ascii="Times New Roman" w:eastAsia="宋体" w:hAnsi="Times New Roman" w:cs="Times New Roman"/>
        </w:rPr>
        <w:t>封闭式基础设施证券投资基金</w:t>
      </w:r>
      <w:r w:rsidR="00415703" w:rsidRPr="00F70B21">
        <w:rPr>
          <w:rFonts w:ascii="Times New Roman" w:eastAsia="宋体" w:hAnsi="Times New Roman" w:cs="Times New Roman"/>
        </w:rPr>
        <w:t>2025</w:t>
      </w:r>
      <w:r w:rsidR="00415703" w:rsidRPr="00F70B21">
        <w:rPr>
          <w:rFonts w:ascii="Times New Roman" w:eastAsia="宋体" w:hAnsi="Times New Roman" w:cs="Times New Roman"/>
        </w:rPr>
        <w:t>年年度报告</w:t>
      </w:r>
      <w:r w:rsidR="0028237D" w:rsidRPr="00F70B21">
        <w:rPr>
          <w:rFonts w:ascii="Times New Roman" w:eastAsia="宋体" w:hAnsi="Times New Roman" w:cs="Times New Roman"/>
          <w:szCs w:val="21"/>
        </w:rPr>
        <w:t>》</w:t>
      </w:r>
      <w:r w:rsidR="00F67C50" w:rsidRPr="00F70B21">
        <w:rPr>
          <w:rFonts w:ascii="Times New Roman" w:eastAsia="宋体" w:hAnsi="Times New Roman" w:cs="Times New Roman"/>
          <w:szCs w:val="21"/>
        </w:rPr>
        <w:t>。</w:t>
      </w:r>
      <w:r w:rsidRPr="00F70B21">
        <w:rPr>
          <w:rFonts w:ascii="Times New Roman" w:eastAsia="宋体" w:hAnsi="Times New Roman" w:cs="Times New Roman"/>
          <w:szCs w:val="21"/>
        </w:rPr>
        <w:t>经过上述项目调整后，</w:t>
      </w:r>
      <w:r w:rsidR="007B3EAB" w:rsidRPr="00F70B21">
        <w:rPr>
          <w:rFonts w:ascii="Times New Roman" w:eastAsia="宋体" w:hAnsi="Times New Roman" w:cs="Times New Roman"/>
          <w:szCs w:val="21"/>
        </w:rPr>
        <w:t>本基金自</w:t>
      </w:r>
      <w:r w:rsidR="007B3EAB" w:rsidRPr="00F70B21">
        <w:rPr>
          <w:rFonts w:ascii="Times New Roman" w:eastAsia="宋体" w:hAnsi="Times New Roman" w:cs="Times New Roman"/>
          <w:szCs w:val="21"/>
        </w:rPr>
        <w:t>202</w:t>
      </w:r>
      <w:r w:rsidR="0028237D" w:rsidRPr="00F70B21">
        <w:rPr>
          <w:rFonts w:ascii="Times New Roman" w:eastAsia="宋体" w:hAnsi="Times New Roman" w:cs="Times New Roman"/>
          <w:szCs w:val="21"/>
        </w:rPr>
        <w:t>5</w:t>
      </w:r>
      <w:r w:rsidR="007B3EAB" w:rsidRPr="00F70B21">
        <w:rPr>
          <w:rFonts w:ascii="Times New Roman" w:eastAsia="宋体" w:hAnsi="Times New Roman" w:cs="Times New Roman"/>
          <w:szCs w:val="21"/>
        </w:rPr>
        <w:t>年</w:t>
      </w:r>
      <w:r w:rsidR="00C53709" w:rsidRPr="00F70B21">
        <w:rPr>
          <w:rFonts w:ascii="Times New Roman" w:eastAsia="宋体" w:hAnsi="Times New Roman" w:cs="Times New Roman"/>
          <w:szCs w:val="21"/>
        </w:rPr>
        <w:t>6</w:t>
      </w:r>
      <w:r w:rsidR="007B3EAB" w:rsidRPr="00F70B21">
        <w:rPr>
          <w:rFonts w:ascii="Times New Roman" w:eastAsia="宋体" w:hAnsi="Times New Roman" w:cs="Times New Roman"/>
          <w:szCs w:val="21"/>
        </w:rPr>
        <w:t>月</w:t>
      </w:r>
      <w:r w:rsidR="00C53709" w:rsidRPr="00F70B21">
        <w:rPr>
          <w:rFonts w:ascii="Times New Roman" w:eastAsia="宋体" w:hAnsi="Times New Roman" w:cs="Times New Roman"/>
          <w:szCs w:val="21"/>
        </w:rPr>
        <w:t>16</w:t>
      </w:r>
      <w:r w:rsidR="007B3EAB" w:rsidRPr="00F70B21">
        <w:rPr>
          <w:rFonts w:ascii="Times New Roman" w:eastAsia="宋体" w:hAnsi="Times New Roman" w:cs="Times New Roman"/>
          <w:szCs w:val="21"/>
        </w:rPr>
        <w:t>日</w:t>
      </w:r>
      <w:r w:rsidR="00C53709" w:rsidRPr="00F70B21">
        <w:rPr>
          <w:rFonts w:ascii="Times New Roman" w:eastAsia="宋体" w:hAnsi="Times New Roman" w:cs="Times New Roman"/>
          <w:szCs w:val="21"/>
        </w:rPr>
        <w:t>(</w:t>
      </w:r>
      <w:r w:rsidR="00C53709" w:rsidRPr="00F70B21">
        <w:rPr>
          <w:rFonts w:ascii="Times New Roman" w:eastAsia="宋体" w:hAnsi="Times New Roman" w:cs="Times New Roman"/>
          <w:szCs w:val="21"/>
        </w:rPr>
        <w:t>基金成立日</w:t>
      </w:r>
      <w:r w:rsidR="00C53709" w:rsidRPr="00F70B21">
        <w:rPr>
          <w:rFonts w:ascii="Times New Roman" w:eastAsia="宋体" w:hAnsi="Times New Roman" w:cs="Times New Roman"/>
          <w:szCs w:val="21"/>
        </w:rPr>
        <w:t>)</w:t>
      </w:r>
      <w:r w:rsidR="007B3EAB" w:rsidRPr="00F70B21">
        <w:rPr>
          <w:rFonts w:ascii="Times New Roman" w:eastAsia="宋体" w:hAnsi="Times New Roman" w:cs="Times New Roman"/>
          <w:szCs w:val="21"/>
        </w:rPr>
        <w:t>至本次收益分配基准日</w:t>
      </w:r>
      <w:r w:rsidR="007B3EAB" w:rsidRPr="00F70B21">
        <w:rPr>
          <w:rFonts w:ascii="Times New Roman" w:eastAsia="宋体" w:hAnsi="Times New Roman" w:cs="Times New Roman"/>
          <w:szCs w:val="21"/>
        </w:rPr>
        <w:t>202</w:t>
      </w:r>
      <w:r w:rsidR="0028237D" w:rsidRPr="00F70B21">
        <w:rPr>
          <w:rFonts w:ascii="Times New Roman" w:eastAsia="宋体" w:hAnsi="Times New Roman" w:cs="Times New Roman"/>
          <w:szCs w:val="21"/>
        </w:rPr>
        <w:t>5</w:t>
      </w:r>
      <w:r w:rsidR="007B3EAB" w:rsidRPr="00F70B21">
        <w:rPr>
          <w:rFonts w:ascii="Times New Roman" w:eastAsia="宋体" w:hAnsi="Times New Roman" w:cs="Times New Roman"/>
          <w:szCs w:val="21"/>
        </w:rPr>
        <w:t>年</w:t>
      </w:r>
      <w:r w:rsidR="00415703" w:rsidRPr="00F70B21">
        <w:rPr>
          <w:rFonts w:ascii="Times New Roman" w:eastAsia="宋体" w:hAnsi="Times New Roman" w:cs="Times New Roman"/>
          <w:szCs w:val="21"/>
        </w:rPr>
        <w:t>12</w:t>
      </w:r>
      <w:r w:rsidR="007B3EAB" w:rsidRPr="00F70B21">
        <w:rPr>
          <w:rFonts w:ascii="Times New Roman" w:eastAsia="宋体" w:hAnsi="Times New Roman" w:cs="Times New Roman"/>
          <w:szCs w:val="21"/>
        </w:rPr>
        <w:t>月</w:t>
      </w:r>
      <w:r w:rsidR="007B3EAB" w:rsidRPr="00F70B21">
        <w:rPr>
          <w:rFonts w:ascii="Times New Roman" w:eastAsia="宋体" w:hAnsi="Times New Roman" w:cs="Times New Roman"/>
          <w:szCs w:val="21"/>
        </w:rPr>
        <w:t>3</w:t>
      </w:r>
      <w:r w:rsidR="00415703" w:rsidRPr="00F70B21">
        <w:rPr>
          <w:rFonts w:ascii="Times New Roman" w:eastAsia="宋体" w:hAnsi="Times New Roman" w:cs="Times New Roman"/>
          <w:szCs w:val="21"/>
        </w:rPr>
        <w:t>1</w:t>
      </w:r>
      <w:r w:rsidR="007B3EAB" w:rsidRPr="00F70B21">
        <w:rPr>
          <w:rFonts w:ascii="Times New Roman" w:eastAsia="宋体" w:hAnsi="Times New Roman" w:cs="Times New Roman"/>
          <w:szCs w:val="21"/>
        </w:rPr>
        <w:t>日期间</w:t>
      </w:r>
      <w:r w:rsidRPr="00F70B21">
        <w:rPr>
          <w:rFonts w:ascii="Times New Roman" w:eastAsia="宋体" w:hAnsi="Times New Roman" w:cs="Times New Roman"/>
          <w:szCs w:val="21"/>
        </w:rPr>
        <w:t>可供分配金额为人民币</w:t>
      </w:r>
      <w:r w:rsidR="00C53709" w:rsidRPr="00F70B21">
        <w:rPr>
          <w:rFonts w:ascii="Times New Roman" w:eastAsia="宋体" w:hAnsi="Times New Roman" w:cs="Times New Roman"/>
          <w:szCs w:val="21"/>
        </w:rPr>
        <w:t>36,045,509.49</w:t>
      </w:r>
      <w:r w:rsidR="00DA6CD6" w:rsidRPr="00F70B21">
        <w:rPr>
          <w:rFonts w:ascii="Times New Roman" w:eastAsia="宋体" w:hAnsi="Times New Roman" w:cs="Times New Roman"/>
          <w:szCs w:val="21"/>
        </w:rPr>
        <w:t>元。</w:t>
      </w:r>
    </w:p>
    <w:p w:rsidR="00933F03" w:rsidRPr="00F70B21" w:rsidRDefault="00933F03" w:rsidP="00681116">
      <w:pPr>
        <w:pStyle w:val="2"/>
        <w:spacing w:beforeLines="100" w:afterLines="100" w:line="240" w:lineRule="auto"/>
        <w:rPr>
          <w:rFonts w:ascii="Times New Roman" w:eastAsia="宋体" w:hAnsi="Times New Roman" w:cs="Times New Roman"/>
          <w:bCs/>
          <w:sz w:val="24"/>
          <w:szCs w:val="24"/>
        </w:rPr>
      </w:pPr>
      <w:r w:rsidRPr="00F70B21">
        <w:rPr>
          <w:rFonts w:ascii="Times New Roman" w:eastAsia="宋体" w:hAnsi="Times New Roman" w:cs="Times New Roman"/>
          <w:bCs/>
          <w:sz w:val="24"/>
          <w:szCs w:val="24"/>
        </w:rPr>
        <w:t>四、相关机构联系方式</w:t>
      </w:r>
    </w:p>
    <w:p w:rsidR="0020705A" w:rsidRPr="00F70B21" w:rsidRDefault="00933F03" w:rsidP="00811C19">
      <w:pPr>
        <w:spacing w:line="360" w:lineRule="auto"/>
        <w:ind w:firstLineChars="200" w:firstLine="420"/>
        <w:rPr>
          <w:rFonts w:ascii="Times New Roman" w:eastAsia="宋体" w:hAnsi="Times New Roman" w:cs="Times New Roman"/>
          <w:szCs w:val="21"/>
        </w:rPr>
      </w:pPr>
      <w:r w:rsidRPr="00F70B21">
        <w:rPr>
          <w:rFonts w:ascii="Times New Roman" w:eastAsia="宋体" w:hAnsi="Times New Roman" w:cs="Times New Roman"/>
          <w:szCs w:val="21"/>
        </w:rPr>
        <w:t>投资者可访问本基金管理人的网站（</w:t>
      </w:r>
      <w:r w:rsidR="009C1051" w:rsidRPr="00F70B21">
        <w:rPr>
          <w:rFonts w:ascii="Times New Roman" w:eastAsia="宋体" w:hAnsi="Times New Roman" w:cs="Times New Roman"/>
          <w:szCs w:val="21"/>
        </w:rPr>
        <w:t>www.ciccfund.com)</w:t>
      </w:r>
      <w:r w:rsidRPr="00F70B21">
        <w:rPr>
          <w:rFonts w:ascii="Times New Roman" w:eastAsia="宋体" w:hAnsi="Times New Roman" w:cs="Times New Roman"/>
          <w:szCs w:val="21"/>
        </w:rPr>
        <w:t>或拨打客户服务电话（</w:t>
      </w:r>
      <w:r w:rsidR="00DC3BA1" w:rsidRPr="00F70B21">
        <w:rPr>
          <w:rFonts w:ascii="Times New Roman" w:eastAsia="宋体" w:hAnsi="Times New Roman" w:cs="Times New Roman"/>
          <w:szCs w:val="21"/>
        </w:rPr>
        <w:t>400 868 1166</w:t>
      </w:r>
      <w:r w:rsidRPr="00F70B21">
        <w:rPr>
          <w:rFonts w:ascii="Times New Roman" w:eastAsia="宋体" w:hAnsi="Times New Roman" w:cs="Times New Roman"/>
          <w:szCs w:val="21"/>
        </w:rPr>
        <w:t>）咨询相关情况。</w:t>
      </w:r>
    </w:p>
    <w:p w:rsidR="00933F03" w:rsidRPr="00F70B21" w:rsidRDefault="00933F03" w:rsidP="00681116">
      <w:pPr>
        <w:pStyle w:val="2"/>
        <w:spacing w:beforeLines="100" w:afterLines="100" w:line="240" w:lineRule="auto"/>
        <w:rPr>
          <w:rFonts w:ascii="Times New Roman" w:eastAsia="宋体" w:hAnsi="Times New Roman" w:cs="Times New Roman"/>
          <w:bCs/>
          <w:sz w:val="24"/>
          <w:szCs w:val="24"/>
        </w:rPr>
      </w:pPr>
      <w:r w:rsidRPr="00F70B21">
        <w:rPr>
          <w:rFonts w:ascii="Times New Roman" w:eastAsia="宋体" w:hAnsi="Times New Roman" w:cs="Times New Roman"/>
          <w:bCs/>
          <w:sz w:val="24"/>
          <w:szCs w:val="24"/>
        </w:rPr>
        <w:t>五、风险提示</w:t>
      </w:r>
    </w:p>
    <w:p w:rsidR="0055112F" w:rsidRPr="00F70B21" w:rsidRDefault="0055112F" w:rsidP="005A3FD2">
      <w:pPr>
        <w:spacing w:line="360" w:lineRule="auto"/>
        <w:ind w:firstLineChars="200" w:firstLine="420"/>
        <w:rPr>
          <w:rFonts w:ascii="Times New Roman" w:eastAsia="宋体" w:hAnsi="Times New Roman" w:cs="Times New Roman"/>
          <w:szCs w:val="21"/>
        </w:rPr>
      </w:pPr>
      <w:r w:rsidRPr="00F70B21">
        <w:rPr>
          <w:rFonts w:ascii="Times New Roman" w:eastAsia="宋体" w:hAnsi="Times New Roman" w:cs="Times New Roman"/>
          <w:szCs w:val="21"/>
        </w:rPr>
        <w:t>本基金采取封闭式运作，封闭期为基金合同生效日起</w:t>
      </w:r>
      <w:r w:rsidR="004A2330" w:rsidRPr="00F70B21">
        <w:rPr>
          <w:rFonts w:ascii="Times New Roman" w:eastAsia="宋体" w:hAnsi="Times New Roman" w:cs="Times New Roman"/>
          <w:szCs w:val="21"/>
        </w:rPr>
        <w:t>15</w:t>
      </w:r>
      <w:r w:rsidRPr="00F70B21">
        <w:rPr>
          <w:rFonts w:ascii="Times New Roman" w:eastAsia="宋体" w:hAnsi="Times New Roman" w:cs="Times New Roman"/>
          <w:szCs w:val="21"/>
        </w:rPr>
        <w:t>年，不开通申购赎回，只能在二级市场交易，公众投</w:t>
      </w:r>
      <w:r w:rsidR="00004874" w:rsidRPr="00F70B21">
        <w:rPr>
          <w:rFonts w:ascii="Times New Roman" w:eastAsia="宋体" w:hAnsi="Times New Roman" w:cs="Times New Roman"/>
          <w:szCs w:val="21"/>
        </w:rPr>
        <w:t>资者认购后，在场外渠道购买的份额需要转托管至场内方可交易或通过上海</w:t>
      </w:r>
      <w:r w:rsidRPr="00F70B21">
        <w:rPr>
          <w:rFonts w:ascii="Times New Roman" w:eastAsia="宋体" w:hAnsi="Times New Roman" w:cs="Times New Roman"/>
          <w:szCs w:val="21"/>
        </w:rPr>
        <w:t>证券交易所基金通平台进行份额转让。</w:t>
      </w:r>
    </w:p>
    <w:p w:rsidR="0055112F" w:rsidRPr="00F70B21" w:rsidRDefault="0055112F" w:rsidP="005A3FD2">
      <w:pPr>
        <w:spacing w:line="360" w:lineRule="auto"/>
        <w:ind w:firstLineChars="200" w:firstLine="420"/>
        <w:rPr>
          <w:rFonts w:ascii="Times New Roman" w:eastAsia="宋体" w:hAnsi="Times New Roman" w:cs="Times New Roman"/>
          <w:szCs w:val="21"/>
        </w:rPr>
      </w:pPr>
      <w:r w:rsidRPr="00F70B21">
        <w:rPr>
          <w:rFonts w:ascii="Times New Roman" w:eastAsia="宋体" w:hAnsi="Times New Roman" w:cs="Times New Roman"/>
          <w:szCs w:val="21"/>
        </w:rPr>
        <w:t>基金管理人承诺以诚实信用、勤勉尽责的原则管理和运用基金资产，但不保证本基金一定盈利，也不保证最低收益。因基金分红导致基金资产净值的变化，不会改变基金的风险收益特征，不会降低基金投资风险或提高基金投资收益。基金的过往业绩及其净值高低并不预示其未来业绩表现。基金管理人提醒投资者基金投资的</w:t>
      </w:r>
      <w:r w:rsidRPr="00F70B21">
        <w:rPr>
          <w:rFonts w:ascii="Times New Roman" w:eastAsia="宋体" w:hAnsi="Times New Roman" w:cs="Times New Roman"/>
          <w:szCs w:val="21"/>
        </w:rPr>
        <w:t>“</w:t>
      </w:r>
      <w:r w:rsidRPr="00F70B21">
        <w:rPr>
          <w:rFonts w:ascii="Times New Roman" w:eastAsia="宋体" w:hAnsi="Times New Roman" w:cs="Times New Roman"/>
          <w:szCs w:val="21"/>
        </w:rPr>
        <w:t>买者自负</w:t>
      </w:r>
      <w:r w:rsidRPr="00F70B21">
        <w:rPr>
          <w:rFonts w:ascii="Times New Roman" w:eastAsia="宋体" w:hAnsi="Times New Roman" w:cs="Times New Roman"/>
          <w:szCs w:val="21"/>
        </w:rPr>
        <w:t>”</w:t>
      </w:r>
      <w:r w:rsidRPr="00F70B21">
        <w:rPr>
          <w:rFonts w:ascii="Times New Roman" w:eastAsia="宋体" w:hAnsi="Times New Roman" w:cs="Times New Roman"/>
          <w:szCs w:val="21"/>
        </w:rPr>
        <w:t>原则，在做出投资决策后，基金运营状况与基金净值变化引致的投资风险，由投资者自行负担。投资者在参与本基金相关业务前，应当认真阅读本基金的基金合同、最新的招募说明书、基金产品资料概要等信息披露文件，熟悉</w:t>
      </w:r>
      <w:r w:rsidR="00EB37DC" w:rsidRPr="00F70B21">
        <w:rPr>
          <w:rFonts w:ascii="Times New Roman" w:eastAsia="宋体" w:hAnsi="Times New Roman" w:cs="Times New Roman"/>
          <w:szCs w:val="21"/>
        </w:rPr>
        <w:t>不动产</w:t>
      </w:r>
      <w:r w:rsidR="00700695" w:rsidRPr="00F70B21">
        <w:rPr>
          <w:rFonts w:ascii="Times New Roman" w:eastAsia="宋体" w:hAnsi="Times New Roman" w:cs="Times New Roman"/>
          <w:szCs w:val="21"/>
        </w:rPr>
        <w:t>投资信托</w:t>
      </w:r>
      <w:r w:rsidRPr="00F70B21">
        <w:rPr>
          <w:rFonts w:ascii="Times New Roman" w:eastAsia="宋体" w:hAnsi="Times New Roman" w:cs="Times New Roman"/>
          <w:szCs w:val="21"/>
        </w:rPr>
        <w:t>基金相关规则，自主判断基金投资价值，自主做出投资决策，自行承担投资风险，全面认识本基金的风险收益特征和产品特性，并根据自身的投资目的、投资期限、投资经验、资产状况等判断基金是否和自身风险承受能力相适应，理性判断市场，谨慎做出投资决策。</w:t>
      </w:r>
    </w:p>
    <w:p w:rsidR="006A72CB" w:rsidRPr="00F70B21" w:rsidRDefault="006A72CB" w:rsidP="005A3FD2">
      <w:pPr>
        <w:spacing w:line="360" w:lineRule="auto"/>
        <w:ind w:firstLine="420"/>
        <w:rPr>
          <w:rFonts w:ascii="Times New Roman" w:eastAsia="宋体" w:hAnsi="Times New Roman" w:cs="Times New Roman"/>
          <w:szCs w:val="21"/>
        </w:rPr>
      </w:pPr>
    </w:p>
    <w:p w:rsidR="00933F03" w:rsidRPr="00F70B21" w:rsidRDefault="00933F03" w:rsidP="006A72CB">
      <w:pPr>
        <w:spacing w:line="360" w:lineRule="auto"/>
        <w:ind w:firstLine="420"/>
        <w:jc w:val="left"/>
        <w:rPr>
          <w:rFonts w:ascii="Times New Roman" w:eastAsia="宋体" w:hAnsi="Times New Roman" w:cs="Times New Roman"/>
          <w:szCs w:val="21"/>
        </w:rPr>
      </w:pPr>
      <w:r w:rsidRPr="00F70B21">
        <w:rPr>
          <w:rFonts w:ascii="Times New Roman" w:eastAsia="宋体" w:hAnsi="Times New Roman" w:cs="Times New Roman"/>
          <w:szCs w:val="21"/>
        </w:rPr>
        <w:t>特此公告</w:t>
      </w:r>
      <w:r w:rsidR="00BD24D5" w:rsidRPr="00F70B21">
        <w:rPr>
          <w:rFonts w:ascii="Times New Roman" w:eastAsia="宋体" w:hAnsi="Times New Roman" w:cs="Times New Roman"/>
          <w:szCs w:val="21"/>
        </w:rPr>
        <w:t>。</w:t>
      </w:r>
    </w:p>
    <w:p w:rsidR="00933F03" w:rsidRPr="00F70B21" w:rsidRDefault="00933F03">
      <w:pPr>
        <w:spacing w:line="360" w:lineRule="auto"/>
        <w:ind w:firstLineChars="200" w:firstLine="480"/>
        <w:jc w:val="right"/>
        <w:rPr>
          <w:rFonts w:ascii="Times New Roman" w:eastAsia="宋体" w:hAnsi="Times New Roman" w:cs="Times New Roman"/>
          <w:sz w:val="24"/>
          <w:szCs w:val="30"/>
        </w:rPr>
      </w:pPr>
      <w:r w:rsidRPr="00F70B21">
        <w:rPr>
          <w:rFonts w:ascii="Times New Roman" w:eastAsia="宋体" w:hAnsi="Times New Roman" w:cs="Times New Roman"/>
          <w:sz w:val="24"/>
          <w:szCs w:val="30"/>
        </w:rPr>
        <w:t>中金基金管理有限公司</w:t>
      </w:r>
    </w:p>
    <w:p w:rsidR="00933F03" w:rsidRPr="00F70B21" w:rsidRDefault="00415703" w:rsidP="0009107C">
      <w:pPr>
        <w:spacing w:line="360" w:lineRule="auto"/>
        <w:ind w:right="240" w:firstLineChars="200" w:firstLine="480"/>
        <w:jc w:val="right"/>
        <w:rPr>
          <w:rFonts w:ascii="Times New Roman" w:eastAsia="宋体" w:hAnsi="Times New Roman" w:cs="Times New Roman"/>
          <w:szCs w:val="21"/>
        </w:rPr>
      </w:pPr>
      <w:r w:rsidRPr="00F70B21">
        <w:rPr>
          <w:rFonts w:ascii="Times New Roman" w:eastAsia="宋体" w:hAnsi="Times New Roman" w:cs="Times New Roman"/>
          <w:sz w:val="24"/>
          <w:szCs w:val="30"/>
        </w:rPr>
        <w:t>2026</w:t>
      </w:r>
      <w:r w:rsidR="00933F03" w:rsidRPr="00F70B21">
        <w:rPr>
          <w:rFonts w:ascii="Times New Roman" w:eastAsia="宋体" w:hAnsi="Times New Roman" w:cs="Times New Roman"/>
          <w:sz w:val="24"/>
          <w:szCs w:val="30"/>
        </w:rPr>
        <w:t>年</w:t>
      </w:r>
      <w:r w:rsidRPr="00F70B21">
        <w:rPr>
          <w:rFonts w:ascii="Times New Roman" w:eastAsia="宋体" w:hAnsi="Times New Roman" w:cs="Times New Roman"/>
          <w:sz w:val="24"/>
          <w:szCs w:val="30"/>
        </w:rPr>
        <w:t>4</w:t>
      </w:r>
      <w:r w:rsidR="00933F03" w:rsidRPr="00F70B21">
        <w:rPr>
          <w:rFonts w:ascii="Times New Roman" w:eastAsia="宋体" w:hAnsi="Times New Roman" w:cs="Times New Roman"/>
          <w:sz w:val="24"/>
          <w:szCs w:val="30"/>
        </w:rPr>
        <w:t>月</w:t>
      </w:r>
      <w:r w:rsidRPr="00F70B21">
        <w:rPr>
          <w:rFonts w:ascii="Times New Roman" w:eastAsia="宋体" w:hAnsi="Times New Roman" w:cs="Times New Roman"/>
          <w:sz w:val="24"/>
          <w:szCs w:val="30"/>
        </w:rPr>
        <w:t>2</w:t>
      </w:r>
      <w:r w:rsidR="00933F03" w:rsidRPr="00F70B21">
        <w:rPr>
          <w:rFonts w:ascii="Times New Roman" w:eastAsia="宋体" w:hAnsi="Times New Roman" w:cs="Times New Roman"/>
          <w:sz w:val="24"/>
          <w:szCs w:val="30"/>
        </w:rPr>
        <w:t>日</w:t>
      </w:r>
    </w:p>
    <w:sectPr w:rsidR="00933F03" w:rsidRPr="00F70B21" w:rsidSect="00DC2BAB">
      <w:headerReference w:type="default" r:id="rId6"/>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B1D" w:rsidRDefault="00A80B1D">
      <w:r>
        <w:separator/>
      </w:r>
    </w:p>
  </w:endnote>
  <w:endnote w:type="continuationSeparator" w:id="0">
    <w:p w:rsidR="00A80B1D" w:rsidRDefault="00A80B1D">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03" w:rsidRDefault="00933F03">
    <w:pPr>
      <w:pStyle w:val="a6"/>
      <w:jc w:val="center"/>
    </w:pPr>
    <w:r>
      <w:rPr>
        <w:rFonts w:hint="eastAsia"/>
      </w:rPr>
      <w:t>第</w:t>
    </w:r>
    <w:r>
      <w:rPr>
        <w:rFonts w:hint="eastAsia"/>
      </w:rPr>
      <w:t xml:space="preserve"> </w:t>
    </w:r>
    <w:r w:rsidR="00DC2BAB">
      <w:fldChar w:fldCharType="begin"/>
    </w:r>
    <w:r>
      <w:instrText xml:space="preserve"> </w:instrText>
    </w:r>
    <w:r>
      <w:rPr>
        <w:rFonts w:hint="eastAsia"/>
      </w:rPr>
      <w:instrText>PAGE   \* MERGEFORMAT</w:instrText>
    </w:r>
    <w:r>
      <w:instrText xml:space="preserve"> </w:instrText>
    </w:r>
    <w:r w:rsidR="00DC2BAB">
      <w:fldChar w:fldCharType="separate"/>
    </w:r>
    <w:r w:rsidR="00681116">
      <w:rPr>
        <w:noProof/>
      </w:rPr>
      <w:t>1</w:t>
    </w:r>
    <w:r w:rsidR="00DC2BAB">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681116">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B1D" w:rsidRDefault="00A80B1D">
      <w:r>
        <w:separator/>
      </w:r>
    </w:p>
  </w:footnote>
  <w:footnote w:type="continuationSeparator" w:id="0">
    <w:p w:rsidR="00A80B1D" w:rsidRDefault="00A80B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03" w:rsidRPr="008F7F4F" w:rsidRDefault="00933F03">
    <w:pPr>
      <w:pStyle w:val="a7"/>
      <w:jc w:val="right"/>
      <w:rPr>
        <w:rFonts w:ascii="Times New Roman" w:eastAsia="宋体" w:hAnsi="Times New Roman" w:cs="Times New Roman"/>
      </w:rPr>
    </w:pPr>
    <w:r w:rsidRPr="008F7F4F">
      <w:rPr>
        <w:rFonts w:ascii="Times New Roman" w:eastAsia="宋体" w:hAnsi="Times New Roman" w:cs="Times New Roman"/>
      </w:rPr>
      <w:t>中金基金管理有限公司关于中金</w:t>
    </w:r>
    <w:r w:rsidR="00073A13">
      <w:rPr>
        <w:rFonts w:ascii="Times New Roman" w:eastAsia="宋体" w:hAnsi="Times New Roman" w:cs="Times New Roman" w:hint="eastAsia"/>
      </w:rPr>
      <w:t>亦庄产业园</w:t>
    </w:r>
    <w:r w:rsidRPr="008F7F4F">
      <w:rPr>
        <w:rFonts w:ascii="Times New Roman" w:eastAsia="宋体" w:hAnsi="Times New Roman" w:cs="Times New Roman"/>
      </w:rPr>
      <w:t>封闭式基础设施证券投资基金</w:t>
    </w:r>
    <w:r w:rsidR="00401C7E" w:rsidRPr="008F7F4F">
      <w:rPr>
        <w:rFonts w:ascii="Times New Roman" w:eastAsia="宋体" w:hAnsi="Times New Roman" w:cs="Times New Roman"/>
      </w:rPr>
      <w:t>202</w:t>
    </w:r>
    <w:r w:rsidR="000B75EE">
      <w:rPr>
        <w:rFonts w:ascii="Times New Roman" w:eastAsia="宋体" w:hAnsi="Times New Roman" w:cs="Times New Roman"/>
      </w:rPr>
      <w:t>6</w:t>
    </w:r>
    <w:r w:rsidR="006038A6" w:rsidRPr="008F7F4F">
      <w:rPr>
        <w:rFonts w:ascii="Times New Roman" w:eastAsia="宋体" w:hAnsi="Times New Roman" w:cs="Times New Roman"/>
      </w:rPr>
      <w:t>年第</w:t>
    </w:r>
    <w:r w:rsidR="000B75EE">
      <w:rPr>
        <w:rFonts w:ascii="Times New Roman" w:eastAsia="宋体" w:hAnsi="Times New Roman" w:cs="Times New Roman" w:hint="eastAsia"/>
      </w:rPr>
      <w:t>一</w:t>
    </w:r>
    <w:r w:rsidRPr="008F7F4F">
      <w:rPr>
        <w:rFonts w:ascii="Times New Roman" w:eastAsia="宋体" w:hAnsi="Times New Roman" w:cs="Times New Roman"/>
      </w:rPr>
      <w:t>次分红公告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9FA"/>
    <w:rsid w:val="00004874"/>
    <w:rsid w:val="00005751"/>
    <w:rsid w:val="00010CC9"/>
    <w:rsid w:val="00014633"/>
    <w:rsid w:val="000202C0"/>
    <w:rsid w:val="000329E4"/>
    <w:rsid w:val="00035641"/>
    <w:rsid w:val="00036A78"/>
    <w:rsid w:val="00041B7C"/>
    <w:rsid w:val="00042790"/>
    <w:rsid w:val="000427FB"/>
    <w:rsid w:val="00053530"/>
    <w:rsid w:val="0005390C"/>
    <w:rsid w:val="00061BFE"/>
    <w:rsid w:val="00062E48"/>
    <w:rsid w:val="00064751"/>
    <w:rsid w:val="00073A13"/>
    <w:rsid w:val="00077FEF"/>
    <w:rsid w:val="000817CE"/>
    <w:rsid w:val="000829C5"/>
    <w:rsid w:val="00086C9C"/>
    <w:rsid w:val="0009107C"/>
    <w:rsid w:val="000958EB"/>
    <w:rsid w:val="000964CA"/>
    <w:rsid w:val="000A0D41"/>
    <w:rsid w:val="000A59A1"/>
    <w:rsid w:val="000A7235"/>
    <w:rsid w:val="000A77E4"/>
    <w:rsid w:val="000B6C08"/>
    <w:rsid w:val="000B73F0"/>
    <w:rsid w:val="000B75EE"/>
    <w:rsid w:val="000D0289"/>
    <w:rsid w:val="000D23BB"/>
    <w:rsid w:val="000D315C"/>
    <w:rsid w:val="000D5E87"/>
    <w:rsid w:val="000D7971"/>
    <w:rsid w:val="000E29DD"/>
    <w:rsid w:val="000E42AE"/>
    <w:rsid w:val="000E5D4E"/>
    <w:rsid w:val="000F3C02"/>
    <w:rsid w:val="000F76CE"/>
    <w:rsid w:val="0010495E"/>
    <w:rsid w:val="00106C8C"/>
    <w:rsid w:val="001144DE"/>
    <w:rsid w:val="00114E64"/>
    <w:rsid w:val="0011531A"/>
    <w:rsid w:val="00124763"/>
    <w:rsid w:val="001274ED"/>
    <w:rsid w:val="00132C03"/>
    <w:rsid w:val="001346BC"/>
    <w:rsid w:val="00150FE2"/>
    <w:rsid w:val="00151DF2"/>
    <w:rsid w:val="001668BB"/>
    <w:rsid w:val="001676A9"/>
    <w:rsid w:val="0017103D"/>
    <w:rsid w:val="0017109F"/>
    <w:rsid w:val="00172A27"/>
    <w:rsid w:val="00176129"/>
    <w:rsid w:val="00185090"/>
    <w:rsid w:val="001870C0"/>
    <w:rsid w:val="0019655E"/>
    <w:rsid w:val="001A5C8E"/>
    <w:rsid w:val="001A65D5"/>
    <w:rsid w:val="001B2A83"/>
    <w:rsid w:val="001B4048"/>
    <w:rsid w:val="001B518E"/>
    <w:rsid w:val="001B7B12"/>
    <w:rsid w:val="001C1C95"/>
    <w:rsid w:val="001C25E2"/>
    <w:rsid w:val="001C3393"/>
    <w:rsid w:val="001C496F"/>
    <w:rsid w:val="001C5ABF"/>
    <w:rsid w:val="001C6F26"/>
    <w:rsid w:val="001D1DC0"/>
    <w:rsid w:val="001E11F1"/>
    <w:rsid w:val="00202CEA"/>
    <w:rsid w:val="00206314"/>
    <w:rsid w:val="0020705A"/>
    <w:rsid w:val="002167F0"/>
    <w:rsid w:val="002211FF"/>
    <w:rsid w:val="00223E10"/>
    <w:rsid w:val="00233902"/>
    <w:rsid w:val="00234B84"/>
    <w:rsid w:val="0023573C"/>
    <w:rsid w:val="00235B42"/>
    <w:rsid w:val="00240896"/>
    <w:rsid w:val="002422C3"/>
    <w:rsid w:val="00243720"/>
    <w:rsid w:val="00255E85"/>
    <w:rsid w:val="00262861"/>
    <w:rsid w:val="002635C1"/>
    <w:rsid w:val="00264D3D"/>
    <w:rsid w:val="00271337"/>
    <w:rsid w:val="00274808"/>
    <w:rsid w:val="002815CE"/>
    <w:rsid w:val="00281BFF"/>
    <w:rsid w:val="0028237D"/>
    <w:rsid w:val="00282E14"/>
    <w:rsid w:val="00283248"/>
    <w:rsid w:val="00287DCF"/>
    <w:rsid w:val="002A00B3"/>
    <w:rsid w:val="002A279A"/>
    <w:rsid w:val="002A554D"/>
    <w:rsid w:val="002A588E"/>
    <w:rsid w:val="002A5FE4"/>
    <w:rsid w:val="002B6186"/>
    <w:rsid w:val="002D04CA"/>
    <w:rsid w:val="002D36A2"/>
    <w:rsid w:val="002D786C"/>
    <w:rsid w:val="002E6F43"/>
    <w:rsid w:val="002F67B6"/>
    <w:rsid w:val="003040E5"/>
    <w:rsid w:val="003040E8"/>
    <w:rsid w:val="00306B8E"/>
    <w:rsid w:val="003239C4"/>
    <w:rsid w:val="00331E22"/>
    <w:rsid w:val="003324AE"/>
    <w:rsid w:val="00332537"/>
    <w:rsid w:val="00341036"/>
    <w:rsid w:val="0034184A"/>
    <w:rsid w:val="00353908"/>
    <w:rsid w:val="00355CC7"/>
    <w:rsid w:val="0036150F"/>
    <w:rsid w:val="0036300A"/>
    <w:rsid w:val="00366643"/>
    <w:rsid w:val="00366AA6"/>
    <w:rsid w:val="00366B86"/>
    <w:rsid w:val="00382CDE"/>
    <w:rsid w:val="00386291"/>
    <w:rsid w:val="003869F5"/>
    <w:rsid w:val="00387074"/>
    <w:rsid w:val="00394078"/>
    <w:rsid w:val="003943AB"/>
    <w:rsid w:val="00396C67"/>
    <w:rsid w:val="003A1D9F"/>
    <w:rsid w:val="003A591B"/>
    <w:rsid w:val="003A6C97"/>
    <w:rsid w:val="003C283B"/>
    <w:rsid w:val="003C2D8A"/>
    <w:rsid w:val="003C4513"/>
    <w:rsid w:val="003C46CF"/>
    <w:rsid w:val="003C527F"/>
    <w:rsid w:val="003D509A"/>
    <w:rsid w:val="003E0AA8"/>
    <w:rsid w:val="003E56CC"/>
    <w:rsid w:val="003F5C37"/>
    <w:rsid w:val="003F7317"/>
    <w:rsid w:val="00401C7E"/>
    <w:rsid w:val="00401CC3"/>
    <w:rsid w:val="0041013D"/>
    <w:rsid w:val="00410BB8"/>
    <w:rsid w:val="00414E09"/>
    <w:rsid w:val="00415703"/>
    <w:rsid w:val="004178F0"/>
    <w:rsid w:val="00423CBB"/>
    <w:rsid w:val="004277A7"/>
    <w:rsid w:val="004301E3"/>
    <w:rsid w:val="0043096A"/>
    <w:rsid w:val="004312AA"/>
    <w:rsid w:val="004364DC"/>
    <w:rsid w:val="00440972"/>
    <w:rsid w:val="004444E8"/>
    <w:rsid w:val="00445428"/>
    <w:rsid w:val="0045263E"/>
    <w:rsid w:val="0045713D"/>
    <w:rsid w:val="004658C3"/>
    <w:rsid w:val="004700E7"/>
    <w:rsid w:val="004706DF"/>
    <w:rsid w:val="004778D5"/>
    <w:rsid w:val="004864C9"/>
    <w:rsid w:val="004873EA"/>
    <w:rsid w:val="004903E9"/>
    <w:rsid w:val="004A10CC"/>
    <w:rsid w:val="004A2330"/>
    <w:rsid w:val="004A4446"/>
    <w:rsid w:val="004B1139"/>
    <w:rsid w:val="004C1C7F"/>
    <w:rsid w:val="004D1D1C"/>
    <w:rsid w:val="004D7084"/>
    <w:rsid w:val="004E085E"/>
    <w:rsid w:val="004E3E41"/>
    <w:rsid w:val="004F056A"/>
    <w:rsid w:val="005018FE"/>
    <w:rsid w:val="00511338"/>
    <w:rsid w:val="00511B6E"/>
    <w:rsid w:val="005145FE"/>
    <w:rsid w:val="00516E85"/>
    <w:rsid w:val="00525A4F"/>
    <w:rsid w:val="00532C66"/>
    <w:rsid w:val="005362A6"/>
    <w:rsid w:val="005371F8"/>
    <w:rsid w:val="00540EC6"/>
    <w:rsid w:val="0055112F"/>
    <w:rsid w:val="00551439"/>
    <w:rsid w:val="0055321E"/>
    <w:rsid w:val="00554210"/>
    <w:rsid w:val="005560DB"/>
    <w:rsid w:val="0057449D"/>
    <w:rsid w:val="00576B5D"/>
    <w:rsid w:val="00583C79"/>
    <w:rsid w:val="00593062"/>
    <w:rsid w:val="005A20BC"/>
    <w:rsid w:val="005A3FD2"/>
    <w:rsid w:val="005A6BEB"/>
    <w:rsid w:val="005B12C3"/>
    <w:rsid w:val="005B1DD0"/>
    <w:rsid w:val="005B3042"/>
    <w:rsid w:val="005C2CBE"/>
    <w:rsid w:val="005D5F41"/>
    <w:rsid w:val="005D70BD"/>
    <w:rsid w:val="005D7AAC"/>
    <w:rsid w:val="005E176D"/>
    <w:rsid w:val="005E40B1"/>
    <w:rsid w:val="005F13B7"/>
    <w:rsid w:val="005F1765"/>
    <w:rsid w:val="005F2E50"/>
    <w:rsid w:val="005F4C64"/>
    <w:rsid w:val="0060050E"/>
    <w:rsid w:val="006038A6"/>
    <w:rsid w:val="0061071D"/>
    <w:rsid w:val="0061332C"/>
    <w:rsid w:val="00616979"/>
    <w:rsid w:val="00617352"/>
    <w:rsid w:val="00617DE8"/>
    <w:rsid w:val="0062217B"/>
    <w:rsid w:val="00624326"/>
    <w:rsid w:val="006257A5"/>
    <w:rsid w:val="006267B0"/>
    <w:rsid w:val="00631E2D"/>
    <w:rsid w:val="00637C81"/>
    <w:rsid w:val="006413E3"/>
    <w:rsid w:val="0064527D"/>
    <w:rsid w:val="00646CB2"/>
    <w:rsid w:val="00646D69"/>
    <w:rsid w:val="0064741C"/>
    <w:rsid w:val="00654A74"/>
    <w:rsid w:val="00655EC8"/>
    <w:rsid w:val="0065617B"/>
    <w:rsid w:val="006571F8"/>
    <w:rsid w:val="00660BEC"/>
    <w:rsid w:val="006675E4"/>
    <w:rsid w:val="00674E27"/>
    <w:rsid w:val="00681116"/>
    <w:rsid w:val="0068457B"/>
    <w:rsid w:val="00687AA6"/>
    <w:rsid w:val="006957DD"/>
    <w:rsid w:val="006A1C61"/>
    <w:rsid w:val="006A3952"/>
    <w:rsid w:val="006A6B2A"/>
    <w:rsid w:val="006A72CB"/>
    <w:rsid w:val="006B5B39"/>
    <w:rsid w:val="006B69A5"/>
    <w:rsid w:val="006C2EB7"/>
    <w:rsid w:val="006C4FC1"/>
    <w:rsid w:val="006D2BAF"/>
    <w:rsid w:val="006D4AE2"/>
    <w:rsid w:val="006D79FA"/>
    <w:rsid w:val="006E135A"/>
    <w:rsid w:val="006E3CED"/>
    <w:rsid w:val="006E405D"/>
    <w:rsid w:val="006E46D8"/>
    <w:rsid w:val="006E759B"/>
    <w:rsid w:val="00700695"/>
    <w:rsid w:val="0070495F"/>
    <w:rsid w:val="00711D5B"/>
    <w:rsid w:val="007154E0"/>
    <w:rsid w:val="00717A20"/>
    <w:rsid w:val="007415FF"/>
    <w:rsid w:val="00757F06"/>
    <w:rsid w:val="00766334"/>
    <w:rsid w:val="00771D68"/>
    <w:rsid w:val="00773856"/>
    <w:rsid w:val="00777DC3"/>
    <w:rsid w:val="00785F0A"/>
    <w:rsid w:val="007900A8"/>
    <w:rsid w:val="0079161A"/>
    <w:rsid w:val="00792F43"/>
    <w:rsid w:val="00796748"/>
    <w:rsid w:val="00797E16"/>
    <w:rsid w:val="007A0D1B"/>
    <w:rsid w:val="007A31C0"/>
    <w:rsid w:val="007A6A0E"/>
    <w:rsid w:val="007A7472"/>
    <w:rsid w:val="007A7820"/>
    <w:rsid w:val="007B0C13"/>
    <w:rsid w:val="007B3EAB"/>
    <w:rsid w:val="007C1201"/>
    <w:rsid w:val="007C4CAC"/>
    <w:rsid w:val="007D25E7"/>
    <w:rsid w:val="007D4649"/>
    <w:rsid w:val="007D4F93"/>
    <w:rsid w:val="007E7C3C"/>
    <w:rsid w:val="007F55BD"/>
    <w:rsid w:val="007F74B8"/>
    <w:rsid w:val="007F7F16"/>
    <w:rsid w:val="008078C4"/>
    <w:rsid w:val="00811C19"/>
    <w:rsid w:val="008135E4"/>
    <w:rsid w:val="00821AF9"/>
    <w:rsid w:val="0082226E"/>
    <w:rsid w:val="00830C96"/>
    <w:rsid w:val="00832495"/>
    <w:rsid w:val="008525FD"/>
    <w:rsid w:val="00857BBC"/>
    <w:rsid w:val="008641FA"/>
    <w:rsid w:val="00870FF3"/>
    <w:rsid w:val="00875CFC"/>
    <w:rsid w:val="008769DD"/>
    <w:rsid w:val="008805DC"/>
    <w:rsid w:val="00881FE1"/>
    <w:rsid w:val="00895BA4"/>
    <w:rsid w:val="008B17D7"/>
    <w:rsid w:val="008C0DA2"/>
    <w:rsid w:val="008C1DFF"/>
    <w:rsid w:val="008C2A52"/>
    <w:rsid w:val="008D092F"/>
    <w:rsid w:val="008E2006"/>
    <w:rsid w:val="008E3B3A"/>
    <w:rsid w:val="008E49B3"/>
    <w:rsid w:val="008E79E1"/>
    <w:rsid w:val="008F0127"/>
    <w:rsid w:val="008F2CE6"/>
    <w:rsid w:val="008F7F4F"/>
    <w:rsid w:val="00901E1D"/>
    <w:rsid w:val="00902DE9"/>
    <w:rsid w:val="00903BBA"/>
    <w:rsid w:val="009056D5"/>
    <w:rsid w:val="00917F44"/>
    <w:rsid w:val="00933F03"/>
    <w:rsid w:val="009351AC"/>
    <w:rsid w:val="00940033"/>
    <w:rsid w:val="0096753C"/>
    <w:rsid w:val="00977BA1"/>
    <w:rsid w:val="0098193A"/>
    <w:rsid w:val="00982D1C"/>
    <w:rsid w:val="0098732E"/>
    <w:rsid w:val="00990192"/>
    <w:rsid w:val="0099200A"/>
    <w:rsid w:val="00993DE2"/>
    <w:rsid w:val="00995C1A"/>
    <w:rsid w:val="009975AD"/>
    <w:rsid w:val="009A4DDE"/>
    <w:rsid w:val="009A4E0A"/>
    <w:rsid w:val="009A5473"/>
    <w:rsid w:val="009A6A3F"/>
    <w:rsid w:val="009C1051"/>
    <w:rsid w:val="009C2276"/>
    <w:rsid w:val="009C5584"/>
    <w:rsid w:val="009D0FCC"/>
    <w:rsid w:val="009D4146"/>
    <w:rsid w:val="009D41ED"/>
    <w:rsid w:val="009E2B13"/>
    <w:rsid w:val="009F0A80"/>
    <w:rsid w:val="009F1C9D"/>
    <w:rsid w:val="009F3380"/>
    <w:rsid w:val="00A07418"/>
    <w:rsid w:val="00A133EE"/>
    <w:rsid w:val="00A2027F"/>
    <w:rsid w:val="00A22798"/>
    <w:rsid w:val="00A22E4E"/>
    <w:rsid w:val="00A3250B"/>
    <w:rsid w:val="00A325EB"/>
    <w:rsid w:val="00A36E63"/>
    <w:rsid w:val="00A4020C"/>
    <w:rsid w:val="00A51986"/>
    <w:rsid w:val="00A51E3C"/>
    <w:rsid w:val="00A55143"/>
    <w:rsid w:val="00A6054B"/>
    <w:rsid w:val="00A621AC"/>
    <w:rsid w:val="00A627C0"/>
    <w:rsid w:val="00A637D3"/>
    <w:rsid w:val="00A63E83"/>
    <w:rsid w:val="00A74182"/>
    <w:rsid w:val="00A806D6"/>
    <w:rsid w:val="00A80B1D"/>
    <w:rsid w:val="00AA0B23"/>
    <w:rsid w:val="00AA1524"/>
    <w:rsid w:val="00AA1E43"/>
    <w:rsid w:val="00AA4CF5"/>
    <w:rsid w:val="00AA6915"/>
    <w:rsid w:val="00AA7EF4"/>
    <w:rsid w:val="00AD53D1"/>
    <w:rsid w:val="00AD798D"/>
    <w:rsid w:val="00AD7AD1"/>
    <w:rsid w:val="00AE2873"/>
    <w:rsid w:val="00AE5889"/>
    <w:rsid w:val="00AF31CE"/>
    <w:rsid w:val="00B129DC"/>
    <w:rsid w:val="00B3121F"/>
    <w:rsid w:val="00B4005E"/>
    <w:rsid w:val="00B5426B"/>
    <w:rsid w:val="00B669E0"/>
    <w:rsid w:val="00B66E73"/>
    <w:rsid w:val="00B67F54"/>
    <w:rsid w:val="00B7239F"/>
    <w:rsid w:val="00B7337E"/>
    <w:rsid w:val="00B7572C"/>
    <w:rsid w:val="00B77A9D"/>
    <w:rsid w:val="00B82315"/>
    <w:rsid w:val="00B92944"/>
    <w:rsid w:val="00BA0841"/>
    <w:rsid w:val="00BA25FF"/>
    <w:rsid w:val="00BA28A6"/>
    <w:rsid w:val="00BB070A"/>
    <w:rsid w:val="00BC102C"/>
    <w:rsid w:val="00BC2C2C"/>
    <w:rsid w:val="00BC72EC"/>
    <w:rsid w:val="00BC7CBF"/>
    <w:rsid w:val="00BD24D5"/>
    <w:rsid w:val="00BE0255"/>
    <w:rsid w:val="00BE5D30"/>
    <w:rsid w:val="00BF21A3"/>
    <w:rsid w:val="00BF3B7F"/>
    <w:rsid w:val="00BF597A"/>
    <w:rsid w:val="00BF7946"/>
    <w:rsid w:val="00BF7FC2"/>
    <w:rsid w:val="00C004FB"/>
    <w:rsid w:val="00C155E2"/>
    <w:rsid w:val="00C20957"/>
    <w:rsid w:val="00C216C0"/>
    <w:rsid w:val="00C25BD8"/>
    <w:rsid w:val="00C26C10"/>
    <w:rsid w:val="00C32EF4"/>
    <w:rsid w:val="00C33993"/>
    <w:rsid w:val="00C361E7"/>
    <w:rsid w:val="00C402BD"/>
    <w:rsid w:val="00C523EC"/>
    <w:rsid w:val="00C5320D"/>
    <w:rsid w:val="00C53709"/>
    <w:rsid w:val="00C56925"/>
    <w:rsid w:val="00C626B3"/>
    <w:rsid w:val="00C64A9B"/>
    <w:rsid w:val="00C64EEC"/>
    <w:rsid w:val="00C65AD7"/>
    <w:rsid w:val="00C8054C"/>
    <w:rsid w:val="00C84206"/>
    <w:rsid w:val="00C86699"/>
    <w:rsid w:val="00C86C56"/>
    <w:rsid w:val="00C90493"/>
    <w:rsid w:val="00CA6B15"/>
    <w:rsid w:val="00CB15DA"/>
    <w:rsid w:val="00CC0AB0"/>
    <w:rsid w:val="00CC6188"/>
    <w:rsid w:val="00CC66B4"/>
    <w:rsid w:val="00CD3C61"/>
    <w:rsid w:val="00D0078C"/>
    <w:rsid w:val="00D04B3E"/>
    <w:rsid w:val="00D072F0"/>
    <w:rsid w:val="00D1196C"/>
    <w:rsid w:val="00D12D38"/>
    <w:rsid w:val="00D25071"/>
    <w:rsid w:val="00D25584"/>
    <w:rsid w:val="00D27188"/>
    <w:rsid w:val="00D27777"/>
    <w:rsid w:val="00D315AA"/>
    <w:rsid w:val="00D31B08"/>
    <w:rsid w:val="00D35AC2"/>
    <w:rsid w:val="00D35FF2"/>
    <w:rsid w:val="00D362B8"/>
    <w:rsid w:val="00D370C5"/>
    <w:rsid w:val="00D42782"/>
    <w:rsid w:val="00D43D60"/>
    <w:rsid w:val="00D44C92"/>
    <w:rsid w:val="00D568B9"/>
    <w:rsid w:val="00D57282"/>
    <w:rsid w:val="00D84687"/>
    <w:rsid w:val="00DA2DA1"/>
    <w:rsid w:val="00DA3974"/>
    <w:rsid w:val="00DA6CD6"/>
    <w:rsid w:val="00DB57D1"/>
    <w:rsid w:val="00DC002E"/>
    <w:rsid w:val="00DC2BAB"/>
    <w:rsid w:val="00DC3BA1"/>
    <w:rsid w:val="00DD51E2"/>
    <w:rsid w:val="00DD7748"/>
    <w:rsid w:val="00DD7F95"/>
    <w:rsid w:val="00DE3A51"/>
    <w:rsid w:val="00DF0BB5"/>
    <w:rsid w:val="00DF5840"/>
    <w:rsid w:val="00E04C3A"/>
    <w:rsid w:val="00E05A0D"/>
    <w:rsid w:val="00E07105"/>
    <w:rsid w:val="00E100CB"/>
    <w:rsid w:val="00E10ACD"/>
    <w:rsid w:val="00E1122F"/>
    <w:rsid w:val="00E166FD"/>
    <w:rsid w:val="00E16EB9"/>
    <w:rsid w:val="00E24F6A"/>
    <w:rsid w:val="00E26CC4"/>
    <w:rsid w:val="00E31ED1"/>
    <w:rsid w:val="00E33F51"/>
    <w:rsid w:val="00E34E27"/>
    <w:rsid w:val="00E51C6F"/>
    <w:rsid w:val="00E55373"/>
    <w:rsid w:val="00E553F8"/>
    <w:rsid w:val="00E71D25"/>
    <w:rsid w:val="00E77526"/>
    <w:rsid w:val="00E829BF"/>
    <w:rsid w:val="00E92EED"/>
    <w:rsid w:val="00E93078"/>
    <w:rsid w:val="00EB37DC"/>
    <w:rsid w:val="00EB387E"/>
    <w:rsid w:val="00EB7504"/>
    <w:rsid w:val="00EC52A1"/>
    <w:rsid w:val="00EC6AB4"/>
    <w:rsid w:val="00EC6FC6"/>
    <w:rsid w:val="00ED346B"/>
    <w:rsid w:val="00EE2595"/>
    <w:rsid w:val="00EE42BF"/>
    <w:rsid w:val="00EF382B"/>
    <w:rsid w:val="00EF4D1B"/>
    <w:rsid w:val="00EF5032"/>
    <w:rsid w:val="00EF64B3"/>
    <w:rsid w:val="00EF7CE6"/>
    <w:rsid w:val="00F02D3D"/>
    <w:rsid w:val="00F04E63"/>
    <w:rsid w:val="00F055B6"/>
    <w:rsid w:val="00F10E1B"/>
    <w:rsid w:val="00F120FE"/>
    <w:rsid w:val="00F12E42"/>
    <w:rsid w:val="00F13E48"/>
    <w:rsid w:val="00F156CB"/>
    <w:rsid w:val="00F15C2D"/>
    <w:rsid w:val="00F23985"/>
    <w:rsid w:val="00F23EBE"/>
    <w:rsid w:val="00F277C2"/>
    <w:rsid w:val="00F32F21"/>
    <w:rsid w:val="00F45387"/>
    <w:rsid w:val="00F508FF"/>
    <w:rsid w:val="00F5394D"/>
    <w:rsid w:val="00F5511C"/>
    <w:rsid w:val="00F61584"/>
    <w:rsid w:val="00F63BB3"/>
    <w:rsid w:val="00F63F04"/>
    <w:rsid w:val="00F67C50"/>
    <w:rsid w:val="00F70B21"/>
    <w:rsid w:val="00F717E1"/>
    <w:rsid w:val="00F80A7A"/>
    <w:rsid w:val="00F81C2A"/>
    <w:rsid w:val="00F82969"/>
    <w:rsid w:val="00F9748E"/>
    <w:rsid w:val="00FA039E"/>
    <w:rsid w:val="00FA187C"/>
    <w:rsid w:val="00FA1D70"/>
    <w:rsid w:val="00FA34A5"/>
    <w:rsid w:val="00FB7A61"/>
    <w:rsid w:val="00FC37C8"/>
    <w:rsid w:val="00FC3D0F"/>
    <w:rsid w:val="00FD2425"/>
    <w:rsid w:val="00FD2FFE"/>
    <w:rsid w:val="00FE132D"/>
    <w:rsid w:val="00FE1730"/>
    <w:rsid w:val="00FF234B"/>
    <w:rsid w:val="00FF5CE8"/>
    <w:rsid w:val="00FF6176"/>
    <w:rsid w:val="4A0246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楷体_GB2312" w:eastAsia="等线" w:hAnsi="@楷体_GB2312" w:cs="黑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AB"/>
    <w:pPr>
      <w:widowControl w:val="0"/>
      <w:jc w:val="both"/>
    </w:pPr>
    <w:rPr>
      <w:kern w:val="2"/>
      <w:sz w:val="21"/>
      <w:szCs w:val="22"/>
    </w:rPr>
  </w:style>
  <w:style w:type="paragraph" w:styleId="2">
    <w:name w:val="heading 2"/>
    <w:basedOn w:val="a"/>
    <w:next w:val="a"/>
    <w:link w:val="2Char"/>
    <w:qFormat/>
    <w:rsid w:val="00DC2BAB"/>
    <w:pPr>
      <w:keepNext/>
      <w:keepLines/>
      <w:spacing w:before="260" w:after="260" w:line="413" w:lineRule="auto"/>
      <w:outlineLvl w:val="1"/>
    </w:pPr>
    <w:rPr>
      <w:rFonts w:ascii="宋体" w:eastAsia="Calibri" w:hAnsi="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DC2BAB"/>
    <w:rPr>
      <w:rFonts w:ascii="宋体" w:eastAsia="Calibri" w:hAnsi="宋体"/>
      <w:b/>
      <w:kern w:val="2"/>
      <w:sz w:val="32"/>
    </w:rPr>
  </w:style>
  <w:style w:type="paragraph" w:styleId="a3">
    <w:name w:val="Document Map"/>
    <w:basedOn w:val="a"/>
    <w:rsid w:val="00DC2BAB"/>
    <w:pPr>
      <w:shd w:val="clear" w:color="auto" w:fill="000080"/>
    </w:pPr>
  </w:style>
  <w:style w:type="paragraph" w:styleId="a4">
    <w:name w:val="annotation text"/>
    <w:basedOn w:val="a"/>
    <w:link w:val="Char"/>
    <w:uiPriority w:val="99"/>
    <w:unhideWhenUsed/>
    <w:rsid w:val="00DC2BAB"/>
    <w:pPr>
      <w:jc w:val="left"/>
    </w:pPr>
  </w:style>
  <w:style w:type="character" w:customStyle="1" w:styleId="Char">
    <w:name w:val="批注文字 Char"/>
    <w:link w:val="a4"/>
    <w:uiPriority w:val="99"/>
    <w:rsid w:val="00DC2BAB"/>
    <w:rPr>
      <w:kern w:val="2"/>
      <w:sz w:val="21"/>
      <w:szCs w:val="22"/>
    </w:rPr>
  </w:style>
  <w:style w:type="paragraph" w:styleId="a5">
    <w:name w:val="Balloon Text"/>
    <w:basedOn w:val="a"/>
    <w:link w:val="Char0"/>
    <w:uiPriority w:val="99"/>
    <w:unhideWhenUsed/>
    <w:rsid w:val="00DC2BAB"/>
    <w:rPr>
      <w:sz w:val="18"/>
      <w:szCs w:val="18"/>
    </w:rPr>
  </w:style>
  <w:style w:type="character" w:customStyle="1" w:styleId="Char0">
    <w:name w:val="批注框文本 Char"/>
    <w:link w:val="a5"/>
    <w:uiPriority w:val="99"/>
    <w:semiHidden/>
    <w:rsid w:val="00DC2BAB"/>
    <w:rPr>
      <w:kern w:val="2"/>
      <w:sz w:val="18"/>
      <w:szCs w:val="18"/>
    </w:rPr>
  </w:style>
  <w:style w:type="paragraph" w:styleId="a6">
    <w:name w:val="footer"/>
    <w:basedOn w:val="a"/>
    <w:link w:val="Char1"/>
    <w:rsid w:val="00DC2BAB"/>
    <w:pPr>
      <w:tabs>
        <w:tab w:val="center" w:pos="4153"/>
        <w:tab w:val="right" w:pos="8306"/>
      </w:tabs>
      <w:snapToGrid w:val="0"/>
      <w:jc w:val="left"/>
    </w:pPr>
    <w:rPr>
      <w:sz w:val="18"/>
      <w:szCs w:val="18"/>
    </w:rPr>
  </w:style>
  <w:style w:type="character" w:customStyle="1" w:styleId="Char1">
    <w:name w:val="页脚 Char"/>
    <w:link w:val="a6"/>
    <w:rsid w:val="00DC2BAB"/>
    <w:rPr>
      <w:kern w:val="2"/>
      <w:sz w:val="18"/>
      <w:szCs w:val="18"/>
    </w:rPr>
  </w:style>
  <w:style w:type="paragraph" w:styleId="a7">
    <w:name w:val="header"/>
    <w:basedOn w:val="a"/>
    <w:link w:val="Char2"/>
    <w:rsid w:val="00DC2BAB"/>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sid w:val="00DC2BAB"/>
    <w:rPr>
      <w:kern w:val="2"/>
      <w:sz w:val="18"/>
      <w:szCs w:val="18"/>
    </w:rPr>
  </w:style>
  <w:style w:type="paragraph" w:styleId="a8">
    <w:name w:val="footnote text"/>
    <w:basedOn w:val="a"/>
    <w:link w:val="Char3"/>
    <w:rsid w:val="00DC2BAB"/>
    <w:pPr>
      <w:snapToGrid w:val="0"/>
      <w:jc w:val="left"/>
    </w:pPr>
    <w:rPr>
      <w:rFonts w:ascii="黑体" w:hAnsi="黑体"/>
      <w:sz w:val="18"/>
      <w:szCs w:val="20"/>
    </w:rPr>
  </w:style>
  <w:style w:type="character" w:customStyle="1" w:styleId="Char3">
    <w:name w:val="脚注文本 Char"/>
    <w:link w:val="a8"/>
    <w:rsid w:val="00DC2BAB"/>
    <w:rPr>
      <w:rFonts w:ascii="黑体" w:hAnsi="黑体"/>
      <w:kern w:val="2"/>
      <w:sz w:val="18"/>
    </w:rPr>
  </w:style>
  <w:style w:type="paragraph" w:styleId="a9">
    <w:name w:val="annotation subject"/>
    <w:basedOn w:val="a4"/>
    <w:next w:val="a4"/>
    <w:link w:val="Char4"/>
    <w:uiPriority w:val="99"/>
    <w:unhideWhenUsed/>
    <w:rsid w:val="00DC2BAB"/>
    <w:rPr>
      <w:b/>
      <w:bCs/>
    </w:rPr>
  </w:style>
  <w:style w:type="character" w:customStyle="1" w:styleId="Char4">
    <w:name w:val="批注主题 Char"/>
    <w:link w:val="a9"/>
    <w:uiPriority w:val="99"/>
    <w:semiHidden/>
    <w:rsid w:val="00DC2BAB"/>
    <w:rPr>
      <w:b/>
      <w:bCs/>
      <w:kern w:val="2"/>
      <w:sz w:val="21"/>
      <w:szCs w:val="22"/>
    </w:rPr>
  </w:style>
  <w:style w:type="character" w:styleId="aa">
    <w:name w:val="annotation reference"/>
    <w:uiPriority w:val="99"/>
    <w:unhideWhenUsed/>
    <w:rsid w:val="00DC2BAB"/>
    <w:rPr>
      <w:sz w:val="21"/>
      <w:szCs w:val="21"/>
    </w:rPr>
  </w:style>
  <w:style w:type="character" w:styleId="ab">
    <w:name w:val="footnote reference"/>
    <w:rsid w:val="00DC2BAB"/>
    <w:rPr>
      <w:vertAlign w:val="superscript"/>
    </w:rPr>
  </w:style>
  <w:style w:type="paragraph" w:customStyle="1" w:styleId="Char5">
    <w:name w:val="Char"/>
    <w:basedOn w:val="a"/>
    <w:rsid w:val="00DC2BAB"/>
    <w:rPr>
      <w:rFonts w:ascii="黑体" w:hAnsi="黑体"/>
      <w:szCs w:val="24"/>
    </w:rPr>
  </w:style>
  <w:style w:type="paragraph" w:styleId="ac">
    <w:name w:val="Revision"/>
    <w:uiPriority w:val="99"/>
    <w:semiHidden/>
    <w:rsid w:val="00DC2BAB"/>
    <w:rPr>
      <w:kern w:val="2"/>
      <w:sz w:val="21"/>
      <w:szCs w:val="22"/>
    </w:rPr>
  </w:style>
  <w:style w:type="paragraph" w:styleId="ad">
    <w:name w:val="Normal (Web)"/>
    <w:basedOn w:val="a"/>
    <w:uiPriority w:val="99"/>
    <w:rsid w:val="00654A74"/>
    <w:pPr>
      <w:widowControl/>
      <w:spacing w:before="100" w:beforeAutospacing="1" w:after="100" w:afterAutospacing="1" w:line="560" w:lineRule="exact"/>
      <w:ind w:firstLineChars="200" w:firstLine="200"/>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32318226">
      <w:bodyDiv w:val="1"/>
      <w:marLeft w:val="0"/>
      <w:marRight w:val="0"/>
      <w:marTop w:val="0"/>
      <w:marBottom w:val="0"/>
      <w:divBdr>
        <w:top w:val="none" w:sz="0" w:space="0" w:color="auto"/>
        <w:left w:val="none" w:sz="0" w:space="0" w:color="auto"/>
        <w:bottom w:val="none" w:sz="0" w:space="0" w:color="auto"/>
        <w:right w:val="none" w:sz="0" w:space="0" w:color="auto"/>
      </w:divBdr>
    </w:div>
    <w:div w:id="129982977">
      <w:bodyDiv w:val="1"/>
      <w:marLeft w:val="0"/>
      <w:marRight w:val="0"/>
      <w:marTop w:val="0"/>
      <w:marBottom w:val="0"/>
      <w:divBdr>
        <w:top w:val="none" w:sz="0" w:space="0" w:color="auto"/>
        <w:left w:val="none" w:sz="0" w:space="0" w:color="auto"/>
        <w:bottom w:val="none" w:sz="0" w:space="0" w:color="auto"/>
        <w:right w:val="none" w:sz="0" w:space="0" w:color="auto"/>
      </w:divBdr>
    </w:div>
    <w:div w:id="174076639">
      <w:bodyDiv w:val="1"/>
      <w:marLeft w:val="0"/>
      <w:marRight w:val="0"/>
      <w:marTop w:val="0"/>
      <w:marBottom w:val="0"/>
      <w:divBdr>
        <w:top w:val="none" w:sz="0" w:space="0" w:color="auto"/>
        <w:left w:val="none" w:sz="0" w:space="0" w:color="auto"/>
        <w:bottom w:val="none" w:sz="0" w:space="0" w:color="auto"/>
        <w:right w:val="none" w:sz="0" w:space="0" w:color="auto"/>
      </w:divBdr>
    </w:div>
    <w:div w:id="177542658">
      <w:bodyDiv w:val="1"/>
      <w:marLeft w:val="0"/>
      <w:marRight w:val="0"/>
      <w:marTop w:val="0"/>
      <w:marBottom w:val="0"/>
      <w:divBdr>
        <w:top w:val="none" w:sz="0" w:space="0" w:color="auto"/>
        <w:left w:val="none" w:sz="0" w:space="0" w:color="auto"/>
        <w:bottom w:val="none" w:sz="0" w:space="0" w:color="auto"/>
        <w:right w:val="none" w:sz="0" w:space="0" w:color="auto"/>
      </w:divBdr>
    </w:div>
    <w:div w:id="183711863">
      <w:bodyDiv w:val="1"/>
      <w:marLeft w:val="0"/>
      <w:marRight w:val="0"/>
      <w:marTop w:val="0"/>
      <w:marBottom w:val="0"/>
      <w:divBdr>
        <w:top w:val="none" w:sz="0" w:space="0" w:color="auto"/>
        <w:left w:val="none" w:sz="0" w:space="0" w:color="auto"/>
        <w:bottom w:val="none" w:sz="0" w:space="0" w:color="auto"/>
        <w:right w:val="none" w:sz="0" w:space="0" w:color="auto"/>
      </w:divBdr>
    </w:div>
    <w:div w:id="186792718">
      <w:bodyDiv w:val="1"/>
      <w:marLeft w:val="0"/>
      <w:marRight w:val="0"/>
      <w:marTop w:val="0"/>
      <w:marBottom w:val="0"/>
      <w:divBdr>
        <w:top w:val="none" w:sz="0" w:space="0" w:color="auto"/>
        <w:left w:val="none" w:sz="0" w:space="0" w:color="auto"/>
        <w:bottom w:val="none" w:sz="0" w:space="0" w:color="auto"/>
        <w:right w:val="none" w:sz="0" w:space="0" w:color="auto"/>
      </w:divBdr>
    </w:div>
    <w:div w:id="211382776">
      <w:bodyDiv w:val="1"/>
      <w:marLeft w:val="0"/>
      <w:marRight w:val="0"/>
      <w:marTop w:val="0"/>
      <w:marBottom w:val="0"/>
      <w:divBdr>
        <w:top w:val="none" w:sz="0" w:space="0" w:color="auto"/>
        <w:left w:val="none" w:sz="0" w:space="0" w:color="auto"/>
        <w:bottom w:val="none" w:sz="0" w:space="0" w:color="auto"/>
        <w:right w:val="none" w:sz="0" w:space="0" w:color="auto"/>
      </w:divBdr>
    </w:div>
    <w:div w:id="373389268">
      <w:bodyDiv w:val="1"/>
      <w:marLeft w:val="0"/>
      <w:marRight w:val="0"/>
      <w:marTop w:val="0"/>
      <w:marBottom w:val="0"/>
      <w:divBdr>
        <w:top w:val="none" w:sz="0" w:space="0" w:color="auto"/>
        <w:left w:val="none" w:sz="0" w:space="0" w:color="auto"/>
        <w:bottom w:val="none" w:sz="0" w:space="0" w:color="auto"/>
        <w:right w:val="none" w:sz="0" w:space="0" w:color="auto"/>
      </w:divBdr>
    </w:div>
    <w:div w:id="377434512">
      <w:bodyDiv w:val="1"/>
      <w:marLeft w:val="0"/>
      <w:marRight w:val="0"/>
      <w:marTop w:val="0"/>
      <w:marBottom w:val="0"/>
      <w:divBdr>
        <w:top w:val="none" w:sz="0" w:space="0" w:color="auto"/>
        <w:left w:val="none" w:sz="0" w:space="0" w:color="auto"/>
        <w:bottom w:val="none" w:sz="0" w:space="0" w:color="auto"/>
        <w:right w:val="none" w:sz="0" w:space="0" w:color="auto"/>
      </w:divBdr>
    </w:div>
    <w:div w:id="388193926">
      <w:bodyDiv w:val="1"/>
      <w:marLeft w:val="0"/>
      <w:marRight w:val="0"/>
      <w:marTop w:val="0"/>
      <w:marBottom w:val="0"/>
      <w:divBdr>
        <w:top w:val="none" w:sz="0" w:space="0" w:color="auto"/>
        <w:left w:val="none" w:sz="0" w:space="0" w:color="auto"/>
        <w:bottom w:val="none" w:sz="0" w:space="0" w:color="auto"/>
        <w:right w:val="none" w:sz="0" w:space="0" w:color="auto"/>
      </w:divBdr>
    </w:div>
    <w:div w:id="435487685">
      <w:bodyDiv w:val="1"/>
      <w:marLeft w:val="0"/>
      <w:marRight w:val="0"/>
      <w:marTop w:val="0"/>
      <w:marBottom w:val="0"/>
      <w:divBdr>
        <w:top w:val="none" w:sz="0" w:space="0" w:color="auto"/>
        <w:left w:val="none" w:sz="0" w:space="0" w:color="auto"/>
        <w:bottom w:val="none" w:sz="0" w:space="0" w:color="auto"/>
        <w:right w:val="none" w:sz="0" w:space="0" w:color="auto"/>
      </w:divBdr>
    </w:div>
    <w:div w:id="506605187">
      <w:bodyDiv w:val="1"/>
      <w:marLeft w:val="0"/>
      <w:marRight w:val="0"/>
      <w:marTop w:val="0"/>
      <w:marBottom w:val="0"/>
      <w:divBdr>
        <w:top w:val="none" w:sz="0" w:space="0" w:color="auto"/>
        <w:left w:val="none" w:sz="0" w:space="0" w:color="auto"/>
        <w:bottom w:val="none" w:sz="0" w:space="0" w:color="auto"/>
        <w:right w:val="none" w:sz="0" w:space="0" w:color="auto"/>
      </w:divBdr>
    </w:div>
    <w:div w:id="550196771">
      <w:bodyDiv w:val="1"/>
      <w:marLeft w:val="0"/>
      <w:marRight w:val="0"/>
      <w:marTop w:val="0"/>
      <w:marBottom w:val="0"/>
      <w:divBdr>
        <w:top w:val="none" w:sz="0" w:space="0" w:color="auto"/>
        <w:left w:val="none" w:sz="0" w:space="0" w:color="auto"/>
        <w:bottom w:val="none" w:sz="0" w:space="0" w:color="auto"/>
        <w:right w:val="none" w:sz="0" w:space="0" w:color="auto"/>
      </w:divBdr>
    </w:div>
    <w:div w:id="627468323">
      <w:bodyDiv w:val="1"/>
      <w:marLeft w:val="0"/>
      <w:marRight w:val="0"/>
      <w:marTop w:val="0"/>
      <w:marBottom w:val="0"/>
      <w:divBdr>
        <w:top w:val="none" w:sz="0" w:space="0" w:color="auto"/>
        <w:left w:val="none" w:sz="0" w:space="0" w:color="auto"/>
        <w:bottom w:val="none" w:sz="0" w:space="0" w:color="auto"/>
        <w:right w:val="none" w:sz="0" w:space="0" w:color="auto"/>
      </w:divBdr>
    </w:div>
    <w:div w:id="692196355">
      <w:bodyDiv w:val="1"/>
      <w:marLeft w:val="0"/>
      <w:marRight w:val="0"/>
      <w:marTop w:val="0"/>
      <w:marBottom w:val="0"/>
      <w:divBdr>
        <w:top w:val="none" w:sz="0" w:space="0" w:color="auto"/>
        <w:left w:val="none" w:sz="0" w:space="0" w:color="auto"/>
        <w:bottom w:val="none" w:sz="0" w:space="0" w:color="auto"/>
        <w:right w:val="none" w:sz="0" w:space="0" w:color="auto"/>
      </w:divBdr>
    </w:div>
    <w:div w:id="750932215">
      <w:bodyDiv w:val="1"/>
      <w:marLeft w:val="0"/>
      <w:marRight w:val="0"/>
      <w:marTop w:val="0"/>
      <w:marBottom w:val="0"/>
      <w:divBdr>
        <w:top w:val="none" w:sz="0" w:space="0" w:color="auto"/>
        <w:left w:val="none" w:sz="0" w:space="0" w:color="auto"/>
        <w:bottom w:val="none" w:sz="0" w:space="0" w:color="auto"/>
        <w:right w:val="none" w:sz="0" w:space="0" w:color="auto"/>
      </w:divBdr>
    </w:div>
    <w:div w:id="753237108">
      <w:bodyDiv w:val="1"/>
      <w:marLeft w:val="0"/>
      <w:marRight w:val="0"/>
      <w:marTop w:val="0"/>
      <w:marBottom w:val="0"/>
      <w:divBdr>
        <w:top w:val="none" w:sz="0" w:space="0" w:color="auto"/>
        <w:left w:val="none" w:sz="0" w:space="0" w:color="auto"/>
        <w:bottom w:val="none" w:sz="0" w:space="0" w:color="auto"/>
        <w:right w:val="none" w:sz="0" w:space="0" w:color="auto"/>
      </w:divBdr>
    </w:div>
    <w:div w:id="769352397">
      <w:bodyDiv w:val="1"/>
      <w:marLeft w:val="0"/>
      <w:marRight w:val="0"/>
      <w:marTop w:val="0"/>
      <w:marBottom w:val="0"/>
      <w:divBdr>
        <w:top w:val="none" w:sz="0" w:space="0" w:color="auto"/>
        <w:left w:val="none" w:sz="0" w:space="0" w:color="auto"/>
        <w:bottom w:val="none" w:sz="0" w:space="0" w:color="auto"/>
        <w:right w:val="none" w:sz="0" w:space="0" w:color="auto"/>
      </w:divBdr>
    </w:div>
    <w:div w:id="915821547">
      <w:bodyDiv w:val="1"/>
      <w:marLeft w:val="0"/>
      <w:marRight w:val="0"/>
      <w:marTop w:val="0"/>
      <w:marBottom w:val="0"/>
      <w:divBdr>
        <w:top w:val="none" w:sz="0" w:space="0" w:color="auto"/>
        <w:left w:val="none" w:sz="0" w:space="0" w:color="auto"/>
        <w:bottom w:val="none" w:sz="0" w:space="0" w:color="auto"/>
        <w:right w:val="none" w:sz="0" w:space="0" w:color="auto"/>
      </w:divBdr>
    </w:div>
    <w:div w:id="1071150528">
      <w:bodyDiv w:val="1"/>
      <w:marLeft w:val="0"/>
      <w:marRight w:val="0"/>
      <w:marTop w:val="0"/>
      <w:marBottom w:val="0"/>
      <w:divBdr>
        <w:top w:val="none" w:sz="0" w:space="0" w:color="auto"/>
        <w:left w:val="none" w:sz="0" w:space="0" w:color="auto"/>
        <w:bottom w:val="none" w:sz="0" w:space="0" w:color="auto"/>
        <w:right w:val="none" w:sz="0" w:space="0" w:color="auto"/>
      </w:divBdr>
    </w:div>
    <w:div w:id="1098792082">
      <w:bodyDiv w:val="1"/>
      <w:marLeft w:val="0"/>
      <w:marRight w:val="0"/>
      <w:marTop w:val="0"/>
      <w:marBottom w:val="0"/>
      <w:divBdr>
        <w:top w:val="none" w:sz="0" w:space="0" w:color="auto"/>
        <w:left w:val="none" w:sz="0" w:space="0" w:color="auto"/>
        <w:bottom w:val="none" w:sz="0" w:space="0" w:color="auto"/>
        <w:right w:val="none" w:sz="0" w:space="0" w:color="auto"/>
      </w:divBdr>
    </w:div>
    <w:div w:id="1350452557">
      <w:bodyDiv w:val="1"/>
      <w:marLeft w:val="0"/>
      <w:marRight w:val="0"/>
      <w:marTop w:val="0"/>
      <w:marBottom w:val="0"/>
      <w:divBdr>
        <w:top w:val="none" w:sz="0" w:space="0" w:color="auto"/>
        <w:left w:val="none" w:sz="0" w:space="0" w:color="auto"/>
        <w:bottom w:val="none" w:sz="0" w:space="0" w:color="auto"/>
        <w:right w:val="none" w:sz="0" w:space="0" w:color="auto"/>
      </w:divBdr>
    </w:div>
    <w:div w:id="1363941362">
      <w:bodyDiv w:val="1"/>
      <w:marLeft w:val="0"/>
      <w:marRight w:val="0"/>
      <w:marTop w:val="0"/>
      <w:marBottom w:val="0"/>
      <w:divBdr>
        <w:top w:val="none" w:sz="0" w:space="0" w:color="auto"/>
        <w:left w:val="none" w:sz="0" w:space="0" w:color="auto"/>
        <w:bottom w:val="none" w:sz="0" w:space="0" w:color="auto"/>
        <w:right w:val="none" w:sz="0" w:space="0" w:color="auto"/>
      </w:divBdr>
    </w:div>
    <w:div w:id="1429616954">
      <w:bodyDiv w:val="1"/>
      <w:marLeft w:val="0"/>
      <w:marRight w:val="0"/>
      <w:marTop w:val="0"/>
      <w:marBottom w:val="0"/>
      <w:divBdr>
        <w:top w:val="none" w:sz="0" w:space="0" w:color="auto"/>
        <w:left w:val="none" w:sz="0" w:space="0" w:color="auto"/>
        <w:bottom w:val="none" w:sz="0" w:space="0" w:color="auto"/>
        <w:right w:val="none" w:sz="0" w:space="0" w:color="auto"/>
      </w:divBdr>
    </w:div>
    <w:div w:id="1508209402">
      <w:bodyDiv w:val="1"/>
      <w:marLeft w:val="0"/>
      <w:marRight w:val="0"/>
      <w:marTop w:val="0"/>
      <w:marBottom w:val="0"/>
      <w:divBdr>
        <w:top w:val="none" w:sz="0" w:space="0" w:color="auto"/>
        <w:left w:val="none" w:sz="0" w:space="0" w:color="auto"/>
        <w:bottom w:val="none" w:sz="0" w:space="0" w:color="auto"/>
        <w:right w:val="none" w:sz="0" w:space="0" w:color="auto"/>
      </w:divBdr>
    </w:div>
    <w:div w:id="1516773034">
      <w:bodyDiv w:val="1"/>
      <w:marLeft w:val="0"/>
      <w:marRight w:val="0"/>
      <w:marTop w:val="0"/>
      <w:marBottom w:val="0"/>
      <w:divBdr>
        <w:top w:val="none" w:sz="0" w:space="0" w:color="auto"/>
        <w:left w:val="none" w:sz="0" w:space="0" w:color="auto"/>
        <w:bottom w:val="none" w:sz="0" w:space="0" w:color="auto"/>
        <w:right w:val="none" w:sz="0" w:space="0" w:color="auto"/>
      </w:divBdr>
    </w:div>
    <w:div w:id="1524396500">
      <w:bodyDiv w:val="1"/>
      <w:marLeft w:val="0"/>
      <w:marRight w:val="0"/>
      <w:marTop w:val="0"/>
      <w:marBottom w:val="0"/>
      <w:divBdr>
        <w:top w:val="none" w:sz="0" w:space="0" w:color="auto"/>
        <w:left w:val="none" w:sz="0" w:space="0" w:color="auto"/>
        <w:bottom w:val="none" w:sz="0" w:space="0" w:color="auto"/>
        <w:right w:val="none" w:sz="0" w:space="0" w:color="auto"/>
      </w:divBdr>
    </w:div>
    <w:div w:id="1541674483">
      <w:bodyDiv w:val="1"/>
      <w:marLeft w:val="0"/>
      <w:marRight w:val="0"/>
      <w:marTop w:val="0"/>
      <w:marBottom w:val="0"/>
      <w:divBdr>
        <w:top w:val="none" w:sz="0" w:space="0" w:color="auto"/>
        <w:left w:val="none" w:sz="0" w:space="0" w:color="auto"/>
        <w:bottom w:val="none" w:sz="0" w:space="0" w:color="auto"/>
        <w:right w:val="none" w:sz="0" w:space="0" w:color="auto"/>
      </w:divBdr>
    </w:div>
    <w:div w:id="1598055469">
      <w:bodyDiv w:val="1"/>
      <w:marLeft w:val="0"/>
      <w:marRight w:val="0"/>
      <w:marTop w:val="0"/>
      <w:marBottom w:val="0"/>
      <w:divBdr>
        <w:top w:val="none" w:sz="0" w:space="0" w:color="auto"/>
        <w:left w:val="none" w:sz="0" w:space="0" w:color="auto"/>
        <w:bottom w:val="none" w:sz="0" w:space="0" w:color="auto"/>
        <w:right w:val="none" w:sz="0" w:space="0" w:color="auto"/>
      </w:divBdr>
    </w:div>
    <w:div w:id="1711343461">
      <w:bodyDiv w:val="1"/>
      <w:marLeft w:val="0"/>
      <w:marRight w:val="0"/>
      <w:marTop w:val="0"/>
      <w:marBottom w:val="0"/>
      <w:divBdr>
        <w:top w:val="none" w:sz="0" w:space="0" w:color="auto"/>
        <w:left w:val="none" w:sz="0" w:space="0" w:color="auto"/>
        <w:bottom w:val="none" w:sz="0" w:space="0" w:color="auto"/>
        <w:right w:val="none" w:sz="0" w:space="0" w:color="auto"/>
      </w:divBdr>
    </w:div>
    <w:div w:id="1737588220">
      <w:bodyDiv w:val="1"/>
      <w:marLeft w:val="0"/>
      <w:marRight w:val="0"/>
      <w:marTop w:val="0"/>
      <w:marBottom w:val="0"/>
      <w:divBdr>
        <w:top w:val="none" w:sz="0" w:space="0" w:color="auto"/>
        <w:left w:val="none" w:sz="0" w:space="0" w:color="auto"/>
        <w:bottom w:val="none" w:sz="0" w:space="0" w:color="auto"/>
        <w:right w:val="none" w:sz="0" w:space="0" w:color="auto"/>
      </w:divBdr>
    </w:div>
    <w:div w:id="1747024019">
      <w:bodyDiv w:val="1"/>
      <w:marLeft w:val="0"/>
      <w:marRight w:val="0"/>
      <w:marTop w:val="0"/>
      <w:marBottom w:val="0"/>
      <w:divBdr>
        <w:top w:val="none" w:sz="0" w:space="0" w:color="auto"/>
        <w:left w:val="none" w:sz="0" w:space="0" w:color="auto"/>
        <w:bottom w:val="none" w:sz="0" w:space="0" w:color="auto"/>
        <w:right w:val="none" w:sz="0" w:space="0" w:color="auto"/>
      </w:divBdr>
    </w:div>
    <w:div w:id="1830825101">
      <w:bodyDiv w:val="1"/>
      <w:marLeft w:val="0"/>
      <w:marRight w:val="0"/>
      <w:marTop w:val="0"/>
      <w:marBottom w:val="0"/>
      <w:divBdr>
        <w:top w:val="none" w:sz="0" w:space="0" w:color="auto"/>
        <w:left w:val="none" w:sz="0" w:space="0" w:color="auto"/>
        <w:bottom w:val="none" w:sz="0" w:space="0" w:color="auto"/>
        <w:right w:val="none" w:sz="0" w:space="0" w:color="auto"/>
      </w:divBdr>
    </w:div>
    <w:div w:id="1834906250">
      <w:bodyDiv w:val="1"/>
      <w:marLeft w:val="0"/>
      <w:marRight w:val="0"/>
      <w:marTop w:val="0"/>
      <w:marBottom w:val="0"/>
      <w:divBdr>
        <w:top w:val="none" w:sz="0" w:space="0" w:color="auto"/>
        <w:left w:val="none" w:sz="0" w:space="0" w:color="auto"/>
        <w:bottom w:val="none" w:sz="0" w:space="0" w:color="auto"/>
        <w:right w:val="none" w:sz="0" w:space="0" w:color="auto"/>
      </w:divBdr>
    </w:div>
    <w:div w:id="1952129412">
      <w:bodyDiv w:val="1"/>
      <w:marLeft w:val="0"/>
      <w:marRight w:val="0"/>
      <w:marTop w:val="0"/>
      <w:marBottom w:val="0"/>
      <w:divBdr>
        <w:top w:val="none" w:sz="0" w:space="0" w:color="auto"/>
        <w:left w:val="none" w:sz="0" w:space="0" w:color="auto"/>
        <w:bottom w:val="none" w:sz="0" w:space="0" w:color="auto"/>
        <w:right w:val="none" w:sz="0" w:space="0" w:color="auto"/>
      </w:divBdr>
    </w:div>
    <w:div w:id="1974751262">
      <w:bodyDiv w:val="1"/>
      <w:marLeft w:val="0"/>
      <w:marRight w:val="0"/>
      <w:marTop w:val="0"/>
      <w:marBottom w:val="0"/>
      <w:divBdr>
        <w:top w:val="none" w:sz="0" w:space="0" w:color="auto"/>
        <w:left w:val="none" w:sz="0" w:space="0" w:color="auto"/>
        <w:bottom w:val="none" w:sz="0" w:space="0" w:color="auto"/>
        <w:right w:val="none" w:sz="0" w:space="0" w:color="auto"/>
      </w:divBdr>
    </w:div>
    <w:div w:id="2048675321">
      <w:bodyDiv w:val="1"/>
      <w:marLeft w:val="0"/>
      <w:marRight w:val="0"/>
      <w:marTop w:val="0"/>
      <w:marBottom w:val="0"/>
      <w:divBdr>
        <w:top w:val="none" w:sz="0" w:space="0" w:color="auto"/>
        <w:left w:val="none" w:sz="0" w:space="0" w:color="auto"/>
        <w:bottom w:val="none" w:sz="0" w:space="0" w:color="auto"/>
        <w:right w:val="none" w:sz="0" w:space="0" w:color="auto"/>
      </w:divBdr>
    </w:div>
    <w:div w:id="2052144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4</DocSecurity>
  <PresentationFormat/>
  <Lines>16</Lines>
  <Paragraphs>4</Paragraphs>
  <Slides>0</Slides>
  <Notes>0</Notes>
  <HiddenSlides>0</HiddenSlides>
  <MMClips>0</MMClips>
  <ScaleCrop>false</ScaleCrop>
  <Company>HP Inc.</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Yifei Zhao</dc:creator>
  <cp:lastModifiedBy>ZHONGM</cp:lastModifiedBy>
  <cp:revision>2</cp:revision>
  <cp:lastPrinted>2025-09-11T05:39:00Z</cp:lastPrinted>
  <dcterms:created xsi:type="dcterms:W3CDTF">2026-04-01T16:01:00Z</dcterms:created>
  <dcterms:modified xsi:type="dcterms:W3CDTF">2026-04-01T16:01:00Z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C3CED238DCA949AEA974D742F7E0B832</vt:lpwstr>
  </property>
</Properties>
</file>