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2CC2">
      <w:pPr>
        <w:pStyle w:val="a8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诺安基金管理有限公司关于旗下部分基金</w:t>
      </w:r>
      <w:r>
        <w:rPr>
          <w:rFonts w:ascii="Times New Roman" w:hAnsi="Times New Roman" w:hint="eastAsia"/>
          <w:sz w:val="24"/>
          <w:szCs w:val="24"/>
        </w:rPr>
        <w:t>2026</w:t>
      </w:r>
      <w:r>
        <w:rPr>
          <w:rFonts w:ascii="Times New Roman" w:hAnsi="Times New Roman" w:hint="eastAsia"/>
          <w:sz w:val="24"/>
          <w:szCs w:val="24"/>
        </w:rPr>
        <w:t>年非港股通交易日</w:t>
      </w:r>
    </w:p>
    <w:p w:rsidR="00000000" w:rsidRDefault="00EF2CC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暂停申购、赎回</w:t>
      </w:r>
      <w:r>
        <w:rPr>
          <w:rFonts w:ascii="Times New Roman" w:hAnsi="Times New Roman" w:hint="eastAsia"/>
          <w:sz w:val="24"/>
          <w:szCs w:val="24"/>
        </w:rPr>
        <w:t>等</w:t>
      </w:r>
      <w:r>
        <w:rPr>
          <w:rFonts w:ascii="Times New Roman" w:hAnsi="Times New Roman" w:hint="eastAsia"/>
          <w:sz w:val="24"/>
          <w:szCs w:val="24"/>
        </w:rPr>
        <w:t>业务安排的公告</w:t>
      </w:r>
    </w:p>
    <w:p w:rsidR="00000000" w:rsidRDefault="00EF2CC2">
      <w:pPr>
        <w:spacing w:line="360" w:lineRule="auto"/>
        <w:ind w:firstLineChars="200" w:firstLine="480"/>
        <w:rPr>
          <w:sz w:val="24"/>
          <w:szCs w:val="24"/>
        </w:rPr>
      </w:pPr>
    </w:p>
    <w:p w:rsidR="00000000" w:rsidRDefault="00EF2CC2">
      <w:pPr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根据</w:t>
      </w:r>
      <w:r>
        <w:rPr>
          <w:rFonts w:hAnsi="宋体" w:hint="eastAsia"/>
          <w:szCs w:val="21"/>
        </w:rPr>
        <w:t>诺安基金管理有限公司（以下简称“本公司”）旗下部分基金的</w:t>
      </w:r>
      <w:r>
        <w:rPr>
          <w:rFonts w:hAnsi="宋体"/>
          <w:szCs w:val="21"/>
        </w:rPr>
        <w:t>《基金合同》《招募说明书》有关规定</w:t>
      </w:r>
      <w:r>
        <w:rPr>
          <w:rFonts w:hAnsi="宋体" w:hint="eastAsia"/>
          <w:szCs w:val="21"/>
        </w:rPr>
        <w:t>：</w:t>
      </w:r>
      <w:r>
        <w:rPr>
          <w:rFonts w:hAnsi="宋体"/>
          <w:szCs w:val="21"/>
        </w:rPr>
        <w:t>基金申购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赎回的开放日为上海证券交易所、深圳证券交易所的正常交易日，若该工作日为非港股通交易日，则基金不开放或基金管理人有权决定基金是否开放申购、赎回等业务。</w:t>
      </w:r>
    </w:p>
    <w:p w:rsidR="00000000" w:rsidRDefault="00EF2CC2">
      <w:pPr>
        <w:spacing w:line="360" w:lineRule="auto"/>
        <w:ind w:firstLineChars="200" w:firstLine="420"/>
        <w:rPr>
          <w:rFonts w:hAnsi="宋体" w:hint="eastAsia"/>
          <w:szCs w:val="21"/>
        </w:rPr>
      </w:pPr>
      <w:r>
        <w:rPr>
          <w:rFonts w:hAnsi="宋体"/>
          <w:szCs w:val="21"/>
        </w:rPr>
        <w:t>为保障基金平稳运作，保护持有人利益，</w:t>
      </w:r>
      <w:r>
        <w:rPr>
          <w:rFonts w:hAnsi="宋体" w:hint="eastAsia"/>
          <w:szCs w:val="21"/>
        </w:rPr>
        <w:t>本公司</w:t>
      </w:r>
      <w:r>
        <w:rPr>
          <w:rFonts w:hAnsi="宋体"/>
          <w:szCs w:val="21"/>
        </w:rPr>
        <w:t>决定对</w:t>
      </w:r>
      <w:r>
        <w:rPr>
          <w:rFonts w:hAnsi="宋体" w:hint="eastAsia"/>
          <w:szCs w:val="21"/>
        </w:rPr>
        <w:t>旗下部分基金</w:t>
      </w:r>
      <w:r>
        <w:rPr>
          <w:rFonts w:hint="eastAsia"/>
          <w:szCs w:val="21"/>
        </w:rPr>
        <w:t>2026</w:t>
      </w:r>
      <w:r>
        <w:rPr>
          <w:rFonts w:hAnsi="宋体"/>
          <w:szCs w:val="21"/>
        </w:rPr>
        <w:t>年处于上海和深圳证券交易所交易日的下列非港股通交易日</w:t>
      </w:r>
      <w:r>
        <w:rPr>
          <w:rFonts w:hAnsi="宋体" w:hint="eastAsia"/>
          <w:szCs w:val="21"/>
        </w:rPr>
        <w:t>，</w:t>
      </w:r>
      <w:r>
        <w:rPr>
          <w:rFonts w:hAnsi="宋体"/>
          <w:szCs w:val="21"/>
        </w:rPr>
        <w:t>暂停</w:t>
      </w:r>
      <w:r>
        <w:rPr>
          <w:rFonts w:hAnsi="宋体" w:hint="eastAsia"/>
          <w:szCs w:val="21"/>
        </w:rPr>
        <w:t>办理基金</w:t>
      </w:r>
      <w:r>
        <w:rPr>
          <w:rFonts w:hAnsi="宋体"/>
          <w:szCs w:val="21"/>
        </w:rPr>
        <w:t>的日常申购、赎回、转换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定</w:t>
      </w:r>
      <w:r>
        <w:rPr>
          <w:rFonts w:hAnsi="宋体"/>
          <w:szCs w:val="21"/>
        </w:rPr>
        <w:t>投</w:t>
      </w:r>
      <w:r>
        <w:rPr>
          <w:rFonts w:hAnsi="宋体" w:hint="eastAsia"/>
          <w:szCs w:val="21"/>
        </w:rPr>
        <w:t>等</w:t>
      </w:r>
      <w:r>
        <w:rPr>
          <w:rFonts w:hAnsi="宋体"/>
          <w:szCs w:val="21"/>
        </w:rPr>
        <w:t>业务，并自下列非港股通交易日的下一开放日恢复</w:t>
      </w:r>
      <w:r>
        <w:rPr>
          <w:rFonts w:hAnsi="宋体" w:hint="eastAsia"/>
          <w:szCs w:val="21"/>
        </w:rPr>
        <w:t>办理</w:t>
      </w:r>
      <w:r>
        <w:rPr>
          <w:rFonts w:hAnsi="宋体"/>
          <w:szCs w:val="21"/>
        </w:rPr>
        <w:t>日常申购、赎回、转换</w:t>
      </w:r>
      <w:r>
        <w:rPr>
          <w:rFonts w:hAnsi="宋体" w:hint="eastAsia"/>
          <w:szCs w:val="21"/>
        </w:rPr>
        <w:t>、</w:t>
      </w:r>
      <w:r>
        <w:rPr>
          <w:rFonts w:hAnsi="宋体"/>
          <w:szCs w:val="21"/>
        </w:rPr>
        <w:t>定投</w:t>
      </w:r>
      <w:r>
        <w:rPr>
          <w:rFonts w:hAnsi="宋体" w:hint="eastAsia"/>
          <w:szCs w:val="21"/>
        </w:rPr>
        <w:t>等</w:t>
      </w:r>
      <w:r>
        <w:rPr>
          <w:rFonts w:hAnsi="宋体"/>
          <w:szCs w:val="21"/>
        </w:rPr>
        <w:t>业务</w:t>
      </w:r>
      <w:r>
        <w:rPr>
          <w:rFonts w:hAnsi="宋体" w:hint="eastAsia"/>
          <w:szCs w:val="21"/>
        </w:rPr>
        <w:t>，届时不再另行公告。现将相关事项公告如下：</w:t>
      </w:r>
    </w:p>
    <w:p w:rsidR="00000000" w:rsidRDefault="00EF2CC2">
      <w:pPr>
        <w:spacing w:line="360" w:lineRule="auto"/>
        <w:ind w:firstLineChars="200" w:firstLine="422"/>
        <w:rPr>
          <w:rFonts w:hAnsi="宋体" w:hint="eastAsia"/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一、适用基金</w:t>
      </w:r>
    </w:p>
    <w:tbl>
      <w:tblPr>
        <w:tblW w:w="766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"/>
        <w:gridCol w:w="4649"/>
        <w:gridCol w:w="2233"/>
      </w:tblGrid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基金名称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基金代码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rFonts w:hint="eastAsia"/>
                <w:lang/>
              </w:rPr>
            </w:pPr>
            <w:r>
              <w:rPr>
                <w:rFonts w:hint="eastAsia"/>
                <w:lang/>
              </w:rPr>
              <w:t>诺安精选价值混合型证券投资基金</w:t>
            </w:r>
            <w:r>
              <w:rPr>
                <w:rFonts w:hint="eastAsia"/>
                <w:lang/>
              </w:rPr>
              <w:t>A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lang/>
              </w:rPr>
            </w:pPr>
            <w:r>
              <w:rPr>
                <w:rFonts w:hint="eastAsia"/>
                <w:szCs w:val="21"/>
              </w:rPr>
              <w:t>001900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诺安</w:t>
            </w:r>
            <w:r>
              <w:rPr>
                <w:rFonts w:hint="eastAsia"/>
                <w:szCs w:val="21"/>
              </w:rPr>
              <w:t>精选价值混合型证券投资基金</w:t>
            </w: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022150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诺安</w:t>
            </w:r>
            <w:r>
              <w:rPr>
                <w:rFonts w:hint="eastAsia"/>
                <w:szCs w:val="21"/>
              </w:rPr>
              <w:t>均衡优选一年持有期混合型证券投资基金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016454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诺安</w:t>
            </w:r>
            <w:r>
              <w:rPr>
                <w:rFonts w:hint="eastAsia"/>
                <w:szCs w:val="21"/>
              </w:rPr>
              <w:t>均衡优选一年持有期混合型证券投资基金</w:t>
            </w: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016455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诺安</w:t>
            </w:r>
            <w:r>
              <w:rPr>
                <w:rFonts w:hint="eastAsia"/>
                <w:szCs w:val="21"/>
              </w:rPr>
              <w:t>智盈优选三个月持有期混合型发起式基金中基金（</w:t>
            </w:r>
            <w:r>
              <w:rPr>
                <w:rFonts w:hint="eastAsia"/>
                <w:szCs w:val="21"/>
              </w:rPr>
              <w:t>FOF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026797</w:t>
            </w:r>
          </w:p>
        </w:tc>
      </w:tr>
      <w:tr w:rsidR="00000000">
        <w:trPr>
          <w:tblHeader/>
          <w:jc w:val="center"/>
        </w:trPr>
        <w:tc>
          <w:tcPr>
            <w:tcW w:w="780" w:type="dxa"/>
            <w:vAlign w:val="center"/>
          </w:tcPr>
          <w:p w:rsidR="00000000" w:rsidRDefault="00EF2CC2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49" w:type="dxa"/>
            <w:vAlign w:val="center"/>
          </w:tcPr>
          <w:p w:rsidR="00000000" w:rsidRDefault="00EF2CC2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诺安</w:t>
            </w:r>
            <w:r>
              <w:rPr>
                <w:rFonts w:hint="eastAsia"/>
                <w:szCs w:val="21"/>
              </w:rPr>
              <w:t>智盈优选三个月持有</w:t>
            </w:r>
            <w:r>
              <w:rPr>
                <w:rFonts w:hint="eastAsia"/>
                <w:szCs w:val="21"/>
              </w:rPr>
              <w:t>期混合型发起式基金中基金（</w:t>
            </w:r>
            <w:r>
              <w:rPr>
                <w:rFonts w:hint="eastAsia"/>
                <w:szCs w:val="21"/>
              </w:rPr>
              <w:t>FOF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2233" w:type="dxa"/>
            <w:vAlign w:val="center"/>
          </w:tcPr>
          <w:p w:rsidR="00000000" w:rsidRDefault="00EF2CC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026798</w:t>
            </w:r>
          </w:p>
        </w:tc>
      </w:tr>
    </w:tbl>
    <w:p w:rsidR="00000000" w:rsidRDefault="00EF2CC2">
      <w:pPr>
        <w:ind w:firstLineChars="200" w:firstLine="420"/>
        <w:rPr>
          <w:rFonts w:hint="eastAsia"/>
          <w:szCs w:val="21"/>
        </w:rPr>
      </w:pPr>
      <w:r>
        <w:rPr>
          <w:rFonts w:hAnsi="宋体" w:hint="eastAsia"/>
          <w:szCs w:val="21"/>
        </w:rPr>
        <w:t>注：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、</w:t>
      </w:r>
      <w:r>
        <w:rPr>
          <w:szCs w:val="21"/>
        </w:rPr>
        <w:t>诺安</w:t>
      </w:r>
      <w:r>
        <w:rPr>
          <w:rFonts w:hint="eastAsia"/>
          <w:szCs w:val="21"/>
        </w:rPr>
        <w:t>智盈优选三个月持有期混合型发起式基金中基金（</w:t>
      </w:r>
      <w:r>
        <w:rPr>
          <w:rFonts w:hint="eastAsia"/>
          <w:szCs w:val="21"/>
        </w:rPr>
        <w:t>FOF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暂未开通赎回、转换业务，具体开通情况后续将另行公告。</w:t>
      </w:r>
    </w:p>
    <w:p w:rsidR="00000000" w:rsidRDefault="00EF2CC2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、如上述基金后续增设份额，新增份额亦适用暂停安排。</w:t>
      </w:r>
    </w:p>
    <w:p w:rsidR="00000000" w:rsidRDefault="00EF2CC2">
      <w:pPr>
        <w:spacing w:line="360" w:lineRule="auto"/>
        <w:ind w:firstLineChars="200" w:firstLine="422"/>
        <w:rPr>
          <w:rFonts w:hAnsi="宋体" w:hint="eastAsia"/>
          <w:b/>
          <w:bCs/>
          <w:szCs w:val="21"/>
        </w:rPr>
      </w:pPr>
    </w:p>
    <w:p w:rsidR="00000000" w:rsidRDefault="00EF2CC2">
      <w:pPr>
        <w:spacing w:line="360" w:lineRule="auto"/>
        <w:ind w:firstLineChars="200" w:firstLine="422"/>
        <w:rPr>
          <w:szCs w:val="21"/>
        </w:rPr>
      </w:pPr>
      <w:r>
        <w:rPr>
          <w:rFonts w:hAnsi="宋体" w:hint="eastAsia"/>
          <w:b/>
          <w:bCs/>
          <w:szCs w:val="21"/>
        </w:rPr>
        <w:t>二、</w:t>
      </w:r>
      <w:r>
        <w:rPr>
          <w:rFonts w:hAnsi="宋体" w:hint="eastAsia"/>
          <w:b/>
          <w:bCs/>
          <w:szCs w:val="21"/>
        </w:rPr>
        <w:t>2026</w:t>
      </w:r>
      <w:r>
        <w:rPr>
          <w:rFonts w:hAnsi="宋体" w:hint="eastAsia"/>
          <w:b/>
          <w:bCs/>
          <w:szCs w:val="21"/>
        </w:rPr>
        <w:t>年非港股通交易日安排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309"/>
        <w:gridCol w:w="3258"/>
      </w:tblGrid>
      <w:tr w:rsidR="00000000">
        <w:trPr>
          <w:trHeight w:val="270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F2CC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节假日名称</w:t>
            </w:r>
          </w:p>
        </w:tc>
      </w:tr>
      <w:tr w:rsidR="00000000">
        <w:trPr>
          <w:trHeight w:val="270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日、</w:t>
            </w: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香港耶稣受难节、复活节</w:t>
            </w:r>
          </w:p>
        </w:tc>
      </w:tr>
      <w:tr w:rsidR="00000000">
        <w:trPr>
          <w:trHeight w:val="270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香港佛诞日</w:t>
            </w:r>
          </w:p>
        </w:tc>
      </w:tr>
      <w:tr w:rsidR="00000000">
        <w:trPr>
          <w:trHeight w:val="394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7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Ansi="宋体" w:hint="eastAsia"/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香港特别行政区成立纪念日</w:t>
            </w:r>
          </w:p>
        </w:tc>
      </w:tr>
      <w:tr w:rsidR="00000000">
        <w:trPr>
          <w:trHeight w:val="394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19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香港重阳节</w:t>
            </w:r>
          </w:p>
        </w:tc>
      </w:tr>
      <w:tr w:rsidR="00000000">
        <w:trPr>
          <w:trHeight w:val="394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12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24</w:t>
            </w: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rFonts w:hAnsi="宋体" w:hint="eastAsia"/>
                <w:kern w:val="0"/>
                <w:szCs w:val="21"/>
              </w:rPr>
              <w:t>至</w:t>
            </w: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Ansi="宋体" w:hint="eastAsia"/>
                <w:kern w:val="0"/>
                <w:szCs w:val="21"/>
              </w:rPr>
              <w:t>年</w:t>
            </w:r>
            <w:r>
              <w:rPr>
                <w:rFonts w:hAnsi="宋体" w:hint="eastAsia"/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2</w:t>
            </w:r>
            <w:r>
              <w:rPr>
                <w:rFonts w:hAnsi="宋体"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香港圣诞节</w:t>
            </w:r>
          </w:p>
        </w:tc>
      </w:tr>
      <w:tr w:rsidR="00000000">
        <w:trPr>
          <w:trHeight w:val="394"/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2CC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31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EF2CC2"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香港新年前夕</w:t>
            </w:r>
          </w:p>
        </w:tc>
      </w:tr>
    </w:tbl>
    <w:p w:rsidR="00000000" w:rsidRDefault="00EF2CC2">
      <w:pPr>
        <w:spacing w:line="360" w:lineRule="auto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注：上述非港股通交易日已剔除和上海证券交易所、深圳证券交易所休市日重合的日期。</w:t>
      </w:r>
    </w:p>
    <w:p w:rsidR="00000000" w:rsidRDefault="00EF2CC2">
      <w:pPr>
        <w:spacing w:line="360" w:lineRule="auto"/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lastRenderedPageBreak/>
        <w:t>若非港股通交易日安排发生变化，或市场状况发生变化，或将来根据法律法规和基金合同的约定需要调整上述安排的，本公司将另行调整并公告。</w:t>
      </w:r>
    </w:p>
    <w:p w:rsidR="00000000" w:rsidRDefault="00EF2CC2">
      <w:pPr>
        <w:spacing w:line="360" w:lineRule="auto"/>
        <w:ind w:firstLineChars="200" w:firstLine="420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如遇上述基金因其他原因暂停申购、赎回、转换</w:t>
      </w:r>
      <w:r>
        <w:rPr>
          <w:rFonts w:hAnsi="宋体" w:hint="eastAsia"/>
          <w:szCs w:val="21"/>
        </w:rPr>
        <w:t>、</w:t>
      </w:r>
      <w:r>
        <w:rPr>
          <w:rFonts w:hAnsi="宋体" w:hint="eastAsia"/>
          <w:szCs w:val="21"/>
        </w:rPr>
        <w:t>定投</w:t>
      </w:r>
      <w:r>
        <w:rPr>
          <w:rFonts w:hAnsi="宋体" w:hint="eastAsia"/>
          <w:szCs w:val="21"/>
        </w:rPr>
        <w:t>等业务，具体业务办理以</w:t>
      </w:r>
      <w:r>
        <w:rPr>
          <w:rFonts w:hAnsi="宋体" w:hint="eastAsia"/>
          <w:szCs w:val="21"/>
        </w:rPr>
        <w:t>届时</w:t>
      </w:r>
      <w:r>
        <w:rPr>
          <w:rFonts w:hAnsi="宋体" w:hint="eastAsia"/>
          <w:szCs w:val="21"/>
        </w:rPr>
        <w:t>相关公告为准</w:t>
      </w:r>
      <w:r>
        <w:rPr>
          <w:rFonts w:hAnsi="宋体" w:hint="eastAsia"/>
          <w:szCs w:val="21"/>
        </w:rPr>
        <w:t>。</w:t>
      </w:r>
    </w:p>
    <w:p w:rsidR="00000000" w:rsidRDefault="00EF2CC2">
      <w:pPr>
        <w:spacing w:line="360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投资者可以通过拨打诺安基金管理有限公司客户服务电话</w:t>
      </w:r>
      <w:r>
        <w:rPr>
          <w:szCs w:val="21"/>
        </w:rPr>
        <w:t>400-888-8998</w:t>
      </w:r>
      <w:r>
        <w:rPr>
          <w:rFonts w:hAnsi="宋体"/>
          <w:szCs w:val="21"/>
        </w:rPr>
        <w:t>（免长途费）进行咨询；也可登录诺安基金管理有限公司网站</w:t>
      </w:r>
      <w:r>
        <w:rPr>
          <w:szCs w:val="21"/>
        </w:rPr>
        <w:t>（</w:t>
      </w:r>
      <w:hyperlink r:id="rId6" w:history="1">
        <w:r>
          <w:rPr>
            <w:szCs w:val="21"/>
          </w:rPr>
          <w:t>www.lionfund.com.cn</w:t>
        </w:r>
      </w:hyperlink>
      <w:r>
        <w:rPr>
          <w:szCs w:val="21"/>
        </w:rPr>
        <w:t>）了</w:t>
      </w:r>
      <w:r>
        <w:rPr>
          <w:rFonts w:hAnsi="宋体"/>
          <w:szCs w:val="21"/>
        </w:rPr>
        <w:t>解相关情况。敬请投资者及早做好交易安排，避免因假期原因带来不便。</w:t>
      </w:r>
    </w:p>
    <w:p w:rsidR="00000000" w:rsidRDefault="00EF2CC2">
      <w:pPr>
        <w:spacing w:line="360" w:lineRule="auto"/>
        <w:ind w:firstLineChars="200" w:firstLine="420"/>
        <w:rPr>
          <w:szCs w:val="21"/>
        </w:rPr>
      </w:pPr>
    </w:p>
    <w:p w:rsidR="00000000" w:rsidRDefault="00EF2CC2">
      <w:pPr>
        <w:spacing w:line="360" w:lineRule="auto"/>
        <w:ind w:firstLineChars="200" w:firstLine="422"/>
        <w:rPr>
          <w:szCs w:val="21"/>
        </w:rPr>
      </w:pPr>
      <w:r>
        <w:rPr>
          <w:rFonts w:hAnsi="宋体"/>
          <w:b/>
          <w:szCs w:val="21"/>
        </w:rPr>
        <w:t>风险提示：</w:t>
      </w:r>
      <w:r>
        <w:rPr>
          <w:rFonts w:hAnsi="宋体"/>
          <w:szCs w:val="21"/>
        </w:rPr>
        <w:t xml:space="preserve"> </w:t>
      </w:r>
    </w:p>
    <w:p w:rsidR="00000000" w:rsidRDefault="00EF2CC2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本基金管理人承诺以诚实信用、勤勉尽责的原则管理和运用基金财产，但不保证基金一定盈利，也不保证最低收益。基金的过往业绩及其净值高低并不预示其未来业绩表现，基金管理人管理的其他基金的业绩并不构成</w:t>
      </w:r>
      <w:r>
        <w:rPr>
          <w:rFonts w:hint="eastAsia"/>
          <w:szCs w:val="21"/>
        </w:rPr>
        <w:t>某一</w:t>
      </w:r>
      <w:r>
        <w:rPr>
          <w:szCs w:val="21"/>
        </w:rPr>
        <w:t>基金业绩表现的保证。本基金管理人提醒投资者基金投资的</w:t>
      </w:r>
      <w:r>
        <w:rPr>
          <w:rFonts w:ascii="宋体" w:hAnsi="宋体"/>
          <w:szCs w:val="21"/>
        </w:rPr>
        <w:t>“</w:t>
      </w:r>
      <w:r>
        <w:rPr>
          <w:szCs w:val="21"/>
        </w:rPr>
        <w:t>买者自负</w:t>
      </w:r>
      <w:r>
        <w:rPr>
          <w:rFonts w:ascii="宋体" w:hAnsi="宋体"/>
          <w:szCs w:val="21"/>
        </w:rPr>
        <w:t>”</w:t>
      </w:r>
      <w:r>
        <w:rPr>
          <w:szCs w:val="21"/>
        </w:rPr>
        <w:t>原则，在做出投资决策后，基金运营状况与基金净值变化引致的投资风险，</w:t>
      </w:r>
      <w:r>
        <w:rPr>
          <w:szCs w:val="21"/>
        </w:rPr>
        <w:t>由投资者自行负担。</w:t>
      </w:r>
      <w:r>
        <w:rPr>
          <w:rFonts w:hAnsi="宋体"/>
          <w:szCs w:val="21"/>
        </w:rPr>
        <w:t>基金管理人、基金托管人、基金销售机构及相关机构不对基金投资收益做出任何承诺或保证。</w:t>
      </w:r>
      <w:r>
        <w:rPr>
          <w:szCs w:val="21"/>
        </w:rPr>
        <w:t>投资者投资于本基金管理人管理的基金时应仔细阅读</w:t>
      </w:r>
      <w:r>
        <w:rPr>
          <w:rFonts w:hint="eastAsia"/>
          <w:szCs w:val="21"/>
        </w:rPr>
        <w:t>最新的</w:t>
      </w:r>
      <w:r>
        <w:rPr>
          <w:szCs w:val="21"/>
        </w:rPr>
        <w:t>基金合同、招募说明书、基金产品资料概要等产品法律文件及相关公告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</w:t>
      </w:r>
    </w:p>
    <w:p w:rsidR="00000000" w:rsidRDefault="00EF2CC2">
      <w:pPr>
        <w:spacing w:line="360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特此公告。</w:t>
      </w:r>
    </w:p>
    <w:p w:rsidR="00000000" w:rsidRDefault="00EF2CC2">
      <w:pPr>
        <w:spacing w:line="360" w:lineRule="auto"/>
        <w:rPr>
          <w:szCs w:val="21"/>
        </w:rPr>
      </w:pPr>
    </w:p>
    <w:p w:rsidR="00000000" w:rsidRDefault="00EF2CC2">
      <w:pPr>
        <w:spacing w:line="360" w:lineRule="auto"/>
        <w:jc w:val="right"/>
        <w:rPr>
          <w:szCs w:val="21"/>
        </w:rPr>
      </w:pPr>
      <w:r>
        <w:rPr>
          <w:rFonts w:hAnsi="宋体"/>
          <w:szCs w:val="21"/>
        </w:rPr>
        <w:t>诺安基金管理有限公司</w:t>
      </w:r>
    </w:p>
    <w:p w:rsidR="00000000" w:rsidRDefault="00EF2CC2">
      <w:pPr>
        <w:spacing w:line="360" w:lineRule="auto"/>
        <w:jc w:val="center"/>
        <w:rPr>
          <w:szCs w:val="21"/>
        </w:rPr>
      </w:pPr>
      <w:r>
        <w:rPr>
          <w:rFonts w:hAnsi="宋体" w:hint="eastAsia"/>
          <w:szCs w:val="21"/>
        </w:rPr>
        <w:t xml:space="preserve">                  </w:t>
      </w:r>
      <w:r>
        <w:rPr>
          <w:rFonts w:hAnsi="宋体" w:hint="eastAsia"/>
          <w:szCs w:val="21"/>
        </w:rPr>
        <w:t xml:space="preserve">                                         </w:t>
      </w:r>
      <w:r>
        <w:rPr>
          <w:rFonts w:hAnsi="宋体"/>
          <w:szCs w:val="21"/>
        </w:rPr>
        <w:t>202</w:t>
      </w:r>
      <w:r>
        <w:rPr>
          <w:rFonts w:hAnsi="宋体" w:hint="eastAsia"/>
          <w:szCs w:val="21"/>
        </w:rPr>
        <w:t>6</w:t>
      </w:r>
      <w:r>
        <w:rPr>
          <w:rFonts w:hAnsi="宋体"/>
          <w:szCs w:val="21"/>
        </w:rPr>
        <w:t>年</w:t>
      </w:r>
      <w:r>
        <w:rPr>
          <w:rFonts w:hAnsi="宋体" w:hint="eastAsia"/>
          <w:szCs w:val="21"/>
        </w:rPr>
        <w:t>4</w:t>
      </w:r>
      <w:r>
        <w:rPr>
          <w:rFonts w:hAnsi="宋体"/>
          <w:szCs w:val="21"/>
        </w:rPr>
        <w:t>月</w:t>
      </w: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>日</w:t>
      </w:r>
    </w:p>
    <w:sectPr w:rsidR="00000000">
      <w:headerReference w:type="default" r:id="rId7"/>
      <w:footerReference w:type="default" r:id="rId8"/>
      <w:pgSz w:w="11906" w:h="16838"/>
      <w:pgMar w:top="1440" w:right="1800" w:bottom="1440" w:left="1800" w:header="850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F2CC2">
      <w:r>
        <w:separator/>
      </w:r>
    </w:p>
  </w:endnote>
  <w:endnote w:type="continuationSeparator" w:id="0">
    <w:p w:rsidR="00000000" w:rsidRDefault="00EF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2CC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EF2CC2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F2CC2">
      <w:r>
        <w:separator/>
      </w:r>
    </w:p>
  </w:footnote>
  <w:footnote w:type="continuationSeparator" w:id="0">
    <w:p w:rsidR="00000000" w:rsidRDefault="00EF2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F2CC2">
    <w:pPr>
      <w:pStyle w:val="a7"/>
      <w:tabs>
        <w:tab w:val="left" w:pos="1944"/>
      </w:tabs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7pt;height:18.75pt;mso-wrap-distance-left:0;mso-wrap-distance-right:0">
          <v:fill o:detectmouseclick="t"/>
          <v:imagedata r:id="rId1" o:title="10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E0OGMzOGUyZTA1OTBmNWYyMjM3MzE3YjUxYzg1NjEifQ=="/>
  </w:docVars>
  <w:rsids>
    <w:rsidRoot w:val="00AB79B4"/>
    <w:rsid w:val="00006F4D"/>
    <w:rsid w:val="000118EC"/>
    <w:rsid w:val="000127DF"/>
    <w:rsid w:val="0003729D"/>
    <w:rsid w:val="000436F5"/>
    <w:rsid w:val="00046A6F"/>
    <w:rsid w:val="000665FB"/>
    <w:rsid w:val="00071573"/>
    <w:rsid w:val="00091BC9"/>
    <w:rsid w:val="00092A53"/>
    <w:rsid w:val="000A46FE"/>
    <w:rsid w:val="000C07E0"/>
    <w:rsid w:val="000E3646"/>
    <w:rsid w:val="000F1825"/>
    <w:rsid w:val="000F2C24"/>
    <w:rsid w:val="00112450"/>
    <w:rsid w:val="0012093C"/>
    <w:rsid w:val="001216E6"/>
    <w:rsid w:val="00127B40"/>
    <w:rsid w:val="001357E2"/>
    <w:rsid w:val="00145BF7"/>
    <w:rsid w:val="00151DF5"/>
    <w:rsid w:val="00154336"/>
    <w:rsid w:val="00166DED"/>
    <w:rsid w:val="001748C8"/>
    <w:rsid w:val="001823A8"/>
    <w:rsid w:val="001A53F9"/>
    <w:rsid w:val="001B4988"/>
    <w:rsid w:val="001C2C72"/>
    <w:rsid w:val="001C5076"/>
    <w:rsid w:val="0020198F"/>
    <w:rsid w:val="002068D5"/>
    <w:rsid w:val="00215707"/>
    <w:rsid w:val="0021616F"/>
    <w:rsid w:val="00221699"/>
    <w:rsid w:val="002339E8"/>
    <w:rsid w:val="00241447"/>
    <w:rsid w:val="00242005"/>
    <w:rsid w:val="00247B67"/>
    <w:rsid w:val="00253F47"/>
    <w:rsid w:val="002571E6"/>
    <w:rsid w:val="00276EBF"/>
    <w:rsid w:val="00281F77"/>
    <w:rsid w:val="002B5906"/>
    <w:rsid w:val="002B77DE"/>
    <w:rsid w:val="002E0B66"/>
    <w:rsid w:val="0031250B"/>
    <w:rsid w:val="003268E0"/>
    <w:rsid w:val="00363704"/>
    <w:rsid w:val="003A7359"/>
    <w:rsid w:val="003D20F1"/>
    <w:rsid w:val="003F339F"/>
    <w:rsid w:val="003F5576"/>
    <w:rsid w:val="003F5ECB"/>
    <w:rsid w:val="003F710A"/>
    <w:rsid w:val="004150E5"/>
    <w:rsid w:val="004166C4"/>
    <w:rsid w:val="00424644"/>
    <w:rsid w:val="004270F8"/>
    <w:rsid w:val="0044607C"/>
    <w:rsid w:val="004642BD"/>
    <w:rsid w:val="004743C8"/>
    <w:rsid w:val="004800D2"/>
    <w:rsid w:val="00483503"/>
    <w:rsid w:val="00487550"/>
    <w:rsid w:val="00494554"/>
    <w:rsid w:val="0049687E"/>
    <w:rsid w:val="004A1CC5"/>
    <w:rsid w:val="004A3E77"/>
    <w:rsid w:val="004B3AB1"/>
    <w:rsid w:val="004C0234"/>
    <w:rsid w:val="004C12FB"/>
    <w:rsid w:val="004C294F"/>
    <w:rsid w:val="004C6FEC"/>
    <w:rsid w:val="004D111B"/>
    <w:rsid w:val="004E377C"/>
    <w:rsid w:val="00506FB7"/>
    <w:rsid w:val="005219FC"/>
    <w:rsid w:val="005231A4"/>
    <w:rsid w:val="00523362"/>
    <w:rsid w:val="005378F4"/>
    <w:rsid w:val="005413FB"/>
    <w:rsid w:val="0057058D"/>
    <w:rsid w:val="00571C99"/>
    <w:rsid w:val="00572B10"/>
    <w:rsid w:val="00582CB3"/>
    <w:rsid w:val="005842F7"/>
    <w:rsid w:val="005964EB"/>
    <w:rsid w:val="005A6CA0"/>
    <w:rsid w:val="005B1F6F"/>
    <w:rsid w:val="005B2BEB"/>
    <w:rsid w:val="005B73E4"/>
    <w:rsid w:val="005B7B37"/>
    <w:rsid w:val="005D3EE9"/>
    <w:rsid w:val="005D41E8"/>
    <w:rsid w:val="005F3BD2"/>
    <w:rsid w:val="005F3CF6"/>
    <w:rsid w:val="00611A3A"/>
    <w:rsid w:val="0062650D"/>
    <w:rsid w:val="0063225F"/>
    <w:rsid w:val="00635C2D"/>
    <w:rsid w:val="00643D38"/>
    <w:rsid w:val="00650113"/>
    <w:rsid w:val="006528EC"/>
    <w:rsid w:val="0065385A"/>
    <w:rsid w:val="00654DD9"/>
    <w:rsid w:val="00664EC7"/>
    <w:rsid w:val="006927CC"/>
    <w:rsid w:val="006B00E7"/>
    <w:rsid w:val="006B66F3"/>
    <w:rsid w:val="006D6F3B"/>
    <w:rsid w:val="006E0238"/>
    <w:rsid w:val="006F3268"/>
    <w:rsid w:val="006F4683"/>
    <w:rsid w:val="00700B7F"/>
    <w:rsid w:val="00703667"/>
    <w:rsid w:val="0071036A"/>
    <w:rsid w:val="00725023"/>
    <w:rsid w:val="00731912"/>
    <w:rsid w:val="00737714"/>
    <w:rsid w:val="00747968"/>
    <w:rsid w:val="00756DD8"/>
    <w:rsid w:val="00765D76"/>
    <w:rsid w:val="00767471"/>
    <w:rsid w:val="00785443"/>
    <w:rsid w:val="007A2D10"/>
    <w:rsid w:val="007A5430"/>
    <w:rsid w:val="007C6D52"/>
    <w:rsid w:val="007D092F"/>
    <w:rsid w:val="007D5FC6"/>
    <w:rsid w:val="007E2318"/>
    <w:rsid w:val="007E78CB"/>
    <w:rsid w:val="007F2EB0"/>
    <w:rsid w:val="0080499D"/>
    <w:rsid w:val="008050EB"/>
    <w:rsid w:val="00824963"/>
    <w:rsid w:val="00834C8C"/>
    <w:rsid w:val="00856F3B"/>
    <w:rsid w:val="00857152"/>
    <w:rsid w:val="008779D7"/>
    <w:rsid w:val="008878C0"/>
    <w:rsid w:val="008950FC"/>
    <w:rsid w:val="008E1BEA"/>
    <w:rsid w:val="008E51AF"/>
    <w:rsid w:val="009162BE"/>
    <w:rsid w:val="00922AE5"/>
    <w:rsid w:val="009249CA"/>
    <w:rsid w:val="009309C7"/>
    <w:rsid w:val="00930F75"/>
    <w:rsid w:val="0093339D"/>
    <w:rsid w:val="00955760"/>
    <w:rsid w:val="00961007"/>
    <w:rsid w:val="00992958"/>
    <w:rsid w:val="00997697"/>
    <w:rsid w:val="009A3B14"/>
    <w:rsid w:val="009B4E91"/>
    <w:rsid w:val="009B7FE8"/>
    <w:rsid w:val="009C0EF0"/>
    <w:rsid w:val="009C1BDF"/>
    <w:rsid w:val="009C1E65"/>
    <w:rsid w:val="009C6CFC"/>
    <w:rsid w:val="009E4565"/>
    <w:rsid w:val="009E4FFB"/>
    <w:rsid w:val="009F10D5"/>
    <w:rsid w:val="00A00BEE"/>
    <w:rsid w:val="00A167F4"/>
    <w:rsid w:val="00A25E2C"/>
    <w:rsid w:val="00A321ED"/>
    <w:rsid w:val="00A42F51"/>
    <w:rsid w:val="00A45F36"/>
    <w:rsid w:val="00A473F5"/>
    <w:rsid w:val="00A52657"/>
    <w:rsid w:val="00A52DC2"/>
    <w:rsid w:val="00A54B67"/>
    <w:rsid w:val="00A54F4E"/>
    <w:rsid w:val="00A624B6"/>
    <w:rsid w:val="00A7319D"/>
    <w:rsid w:val="00A809D9"/>
    <w:rsid w:val="00A83C9C"/>
    <w:rsid w:val="00A8502E"/>
    <w:rsid w:val="00AB79B4"/>
    <w:rsid w:val="00AD4D68"/>
    <w:rsid w:val="00AE1737"/>
    <w:rsid w:val="00AE78C4"/>
    <w:rsid w:val="00B01613"/>
    <w:rsid w:val="00B037C8"/>
    <w:rsid w:val="00B1170B"/>
    <w:rsid w:val="00B1535D"/>
    <w:rsid w:val="00B22E76"/>
    <w:rsid w:val="00B2694F"/>
    <w:rsid w:val="00B311EE"/>
    <w:rsid w:val="00B3209A"/>
    <w:rsid w:val="00B45DFE"/>
    <w:rsid w:val="00B47DC1"/>
    <w:rsid w:val="00B54FEE"/>
    <w:rsid w:val="00B8518E"/>
    <w:rsid w:val="00B85F70"/>
    <w:rsid w:val="00B8731B"/>
    <w:rsid w:val="00B92A29"/>
    <w:rsid w:val="00B93BC2"/>
    <w:rsid w:val="00B957DF"/>
    <w:rsid w:val="00B95A0D"/>
    <w:rsid w:val="00BB5FA3"/>
    <w:rsid w:val="00BB72CB"/>
    <w:rsid w:val="00BB736E"/>
    <w:rsid w:val="00BC32C9"/>
    <w:rsid w:val="00BD49FD"/>
    <w:rsid w:val="00BD7A6D"/>
    <w:rsid w:val="00BE14FB"/>
    <w:rsid w:val="00BE26D7"/>
    <w:rsid w:val="00BE3682"/>
    <w:rsid w:val="00BE45D2"/>
    <w:rsid w:val="00BF1064"/>
    <w:rsid w:val="00BF1EF8"/>
    <w:rsid w:val="00C100BF"/>
    <w:rsid w:val="00C37DDF"/>
    <w:rsid w:val="00C41A6E"/>
    <w:rsid w:val="00C43B67"/>
    <w:rsid w:val="00C53C3A"/>
    <w:rsid w:val="00C561DD"/>
    <w:rsid w:val="00C577D3"/>
    <w:rsid w:val="00C71CBF"/>
    <w:rsid w:val="00C7714D"/>
    <w:rsid w:val="00C82099"/>
    <w:rsid w:val="00CA0038"/>
    <w:rsid w:val="00CA34C2"/>
    <w:rsid w:val="00CA45B8"/>
    <w:rsid w:val="00CB016A"/>
    <w:rsid w:val="00CC1139"/>
    <w:rsid w:val="00CC1409"/>
    <w:rsid w:val="00CC5709"/>
    <w:rsid w:val="00CD5F3E"/>
    <w:rsid w:val="00CD7C83"/>
    <w:rsid w:val="00D27DA3"/>
    <w:rsid w:val="00D33B90"/>
    <w:rsid w:val="00D34D51"/>
    <w:rsid w:val="00D5076C"/>
    <w:rsid w:val="00D51D9D"/>
    <w:rsid w:val="00D538F0"/>
    <w:rsid w:val="00D643B9"/>
    <w:rsid w:val="00D709DE"/>
    <w:rsid w:val="00D715CE"/>
    <w:rsid w:val="00D72F5F"/>
    <w:rsid w:val="00D840AB"/>
    <w:rsid w:val="00D970FE"/>
    <w:rsid w:val="00D97A18"/>
    <w:rsid w:val="00DA77D9"/>
    <w:rsid w:val="00DB73C4"/>
    <w:rsid w:val="00DC528C"/>
    <w:rsid w:val="00DD1840"/>
    <w:rsid w:val="00DE0E21"/>
    <w:rsid w:val="00DF1776"/>
    <w:rsid w:val="00DF216C"/>
    <w:rsid w:val="00DF36F9"/>
    <w:rsid w:val="00DF74DD"/>
    <w:rsid w:val="00E22569"/>
    <w:rsid w:val="00E22D22"/>
    <w:rsid w:val="00E36AC7"/>
    <w:rsid w:val="00E36FE7"/>
    <w:rsid w:val="00E402E0"/>
    <w:rsid w:val="00E44EA1"/>
    <w:rsid w:val="00E53B09"/>
    <w:rsid w:val="00E7786D"/>
    <w:rsid w:val="00E81872"/>
    <w:rsid w:val="00EA1FB3"/>
    <w:rsid w:val="00EA773B"/>
    <w:rsid w:val="00EB552C"/>
    <w:rsid w:val="00EB6A1F"/>
    <w:rsid w:val="00EC5683"/>
    <w:rsid w:val="00ED166C"/>
    <w:rsid w:val="00ED47BB"/>
    <w:rsid w:val="00EE22A4"/>
    <w:rsid w:val="00EE2920"/>
    <w:rsid w:val="00EE31F8"/>
    <w:rsid w:val="00EE47AC"/>
    <w:rsid w:val="00EE7DAE"/>
    <w:rsid w:val="00EF2CC2"/>
    <w:rsid w:val="00F03396"/>
    <w:rsid w:val="00F23975"/>
    <w:rsid w:val="00F60633"/>
    <w:rsid w:val="00F62C13"/>
    <w:rsid w:val="00F63009"/>
    <w:rsid w:val="00FA3AF6"/>
    <w:rsid w:val="00FA65AA"/>
    <w:rsid w:val="00FA7CDF"/>
    <w:rsid w:val="00FB1963"/>
    <w:rsid w:val="00FB30DB"/>
    <w:rsid w:val="00FC3F14"/>
    <w:rsid w:val="00FC5B20"/>
    <w:rsid w:val="00FD14CD"/>
    <w:rsid w:val="00FD77D4"/>
    <w:rsid w:val="00FE3D4C"/>
    <w:rsid w:val="05445D91"/>
    <w:rsid w:val="062B5A91"/>
    <w:rsid w:val="09221854"/>
    <w:rsid w:val="09767CA2"/>
    <w:rsid w:val="09D74938"/>
    <w:rsid w:val="0A314B36"/>
    <w:rsid w:val="0B1D330C"/>
    <w:rsid w:val="0CC06645"/>
    <w:rsid w:val="116B56A4"/>
    <w:rsid w:val="119F0273"/>
    <w:rsid w:val="158521DA"/>
    <w:rsid w:val="190A5816"/>
    <w:rsid w:val="1921046B"/>
    <w:rsid w:val="1AEE25CF"/>
    <w:rsid w:val="224D6A86"/>
    <w:rsid w:val="24093691"/>
    <w:rsid w:val="242B6642"/>
    <w:rsid w:val="30BD4AC6"/>
    <w:rsid w:val="31EE087C"/>
    <w:rsid w:val="341E4665"/>
    <w:rsid w:val="35DF174A"/>
    <w:rsid w:val="36F10625"/>
    <w:rsid w:val="3CB7686D"/>
    <w:rsid w:val="434D7F2B"/>
    <w:rsid w:val="43C7383A"/>
    <w:rsid w:val="44097F44"/>
    <w:rsid w:val="44D04582"/>
    <w:rsid w:val="47064679"/>
    <w:rsid w:val="48DC25E8"/>
    <w:rsid w:val="4C806C7C"/>
    <w:rsid w:val="4C9A0BFB"/>
    <w:rsid w:val="4D5D3BFB"/>
    <w:rsid w:val="548968E9"/>
    <w:rsid w:val="55EB4416"/>
    <w:rsid w:val="5A6B49D9"/>
    <w:rsid w:val="5CED6E8F"/>
    <w:rsid w:val="603D3188"/>
    <w:rsid w:val="62B16F16"/>
    <w:rsid w:val="63DC2C1C"/>
    <w:rsid w:val="64A06E41"/>
    <w:rsid w:val="668E37C2"/>
    <w:rsid w:val="68A37B22"/>
    <w:rsid w:val="6A10061B"/>
    <w:rsid w:val="6D5D0678"/>
    <w:rsid w:val="6DBE71AC"/>
    <w:rsid w:val="702B65EE"/>
    <w:rsid w:val="732C7C57"/>
    <w:rsid w:val="783B6294"/>
    <w:rsid w:val="7DC4436B"/>
    <w:rsid w:val="7DF84BF7"/>
    <w:rsid w:val="7E1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iPriority="0" w:unhideWhenUsed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paragraph" w:styleId="a4">
    <w:name w:val="Date"/>
    <w:basedOn w:val="a"/>
    <w:next w:val="a"/>
    <w:link w:val="Char0"/>
    <w:uiPriority w:val="99"/>
    <w:unhideWhenUsed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link w:val="a6"/>
    <w:uiPriority w:val="99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paragraph" w:styleId="3">
    <w:name w:val="Body Text Indent 3"/>
    <w:basedOn w:val="a"/>
    <w:pPr>
      <w:spacing w:line="360" w:lineRule="auto"/>
      <w:ind w:firstLineChars="200" w:firstLine="480"/>
    </w:pPr>
    <w:rPr>
      <w:sz w:val="24"/>
      <w:szCs w:val="24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  <w:szCs w:val="22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Pr>
      <w:i/>
    </w:rPr>
  </w:style>
  <w:style w:type="character" w:styleId="HTML">
    <w:name w:val="HTML Typewriter"/>
    <w:rPr>
      <w:rFonts w:ascii="宋体" w:eastAsia="宋体" w:hAnsi="宋体" w:cs="宋体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uiPriority w:val="99"/>
    <w:unhideWhenUsed/>
    <w:rPr>
      <w:sz w:val="21"/>
      <w:szCs w:val="21"/>
    </w:rPr>
  </w:style>
  <w:style w:type="paragraph" w:styleId="ae">
    <w:name w:val="Revision"/>
    <w:uiPriority w:val="99"/>
    <w:semiHidden/>
    <w:rPr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449;&#24687;&#25259;&#38706;\&#20844;&#21578;&#36719;&#25991;\&#22522;&#37329;&#24320;&#25918;&#30003;&#36141;&#36174;&#22238;\&#35834;&#23433;&#20840;&#29699;&#40644;&#37329;\320013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320013.dot</Template>
  <TotalTime>0</TotalTime>
  <Pages>2</Pages>
  <Words>236</Words>
  <Characters>1351</Characters>
  <Application>Microsoft Office Word</Application>
  <DocSecurity>4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诺安全球黄金证券投资基金开放日常申购(、赎回、转换、定期定额投资)业务公告</dc:title>
  <dc:subject/>
  <dc:creator>sujp</dc:creator>
  <cp:keywords/>
  <cp:lastModifiedBy>ZHONGM</cp:lastModifiedBy>
  <cp:revision>2</cp:revision>
  <cp:lastPrinted>2011-02-14T09:07:00Z</cp:lastPrinted>
  <dcterms:created xsi:type="dcterms:W3CDTF">2026-03-31T16:03:00Z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ndType">
    <vt:lpwstr>SGSH</vt:lpwstr>
  </property>
  <property fmtid="{D5CDD505-2E9C-101B-9397-08002B2CF9AE}" pid="3" name="ReportType">
    <vt:lpwstr>FC190090</vt:lpwstr>
  </property>
  <property fmtid="{D5CDD505-2E9C-101B-9397-08002B2CF9AE}" pid="4" name="XmlPath">
    <vt:lpwstr>C:\Users\yangmin_pc\Desktop\临时公告\0110\开放日常申购公告模板配置文件.xml</vt:lpwstr>
  </property>
  <property fmtid="{D5CDD505-2E9C-101B-9397-08002B2CF9AE}" pid="5" name="KSOProductBuildVer">
    <vt:lpwstr>2052-12.1.0.25225</vt:lpwstr>
  </property>
  <property fmtid="{D5CDD505-2E9C-101B-9397-08002B2CF9AE}" pid="6" name="ICV">
    <vt:lpwstr>5AAEF6B9803E4CC081403217170E1143_12</vt:lpwstr>
  </property>
  <property fmtid="{D5CDD505-2E9C-101B-9397-08002B2CF9AE}" pid="7" name="KSOTemplateDocerSaveRecord">
    <vt:lpwstr>eyJoZGlkIjoiODE0OGMzOGUyZTA1OTBmNWYyMjM3MzE3YjUxYzg1NjEiLCJ1c2VySWQiOiI4MTY5MzAzNDcifQ==</vt:lpwstr>
  </property>
</Properties>
</file>