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FE" w:rsidRPr="00DC4872" w:rsidRDefault="00504702" w:rsidP="00CF4FFE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</w:pPr>
      <w:bookmarkStart w:id="0" w:name="_Toc249760023"/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易方达全球优质企业混合型证券投资基金（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QDII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）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2026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年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4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月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3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日至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2026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年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4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月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7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日暂停申购、赎回及定期定额投资业务的公告</w:t>
      </w:r>
    </w:p>
    <w:p w:rsidR="00CF4FFE" w:rsidRPr="00FC4FF1" w:rsidRDefault="00504702" w:rsidP="00CF4FFE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</w:rPr>
      </w:pPr>
      <w:r w:rsidRPr="00FC4FF1">
        <w:rPr>
          <w:rFonts w:asciiTheme="majorEastAsia" w:eastAsiaTheme="majorEastAsia" w:hAnsiTheme="majorEastAsia" w:hint="eastAsia"/>
          <w:b/>
          <w:sz w:val="24"/>
        </w:rPr>
        <w:t>公告送出日期：</w:t>
      </w:r>
      <w:r w:rsidRPr="00FC4FF1">
        <w:rPr>
          <w:rFonts w:asciiTheme="majorEastAsia" w:eastAsiaTheme="majorEastAsia" w:hAnsiTheme="majorEastAsia" w:hint="eastAsia"/>
          <w:b/>
          <w:sz w:val="24"/>
        </w:rPr>
        <w:t>2026</w:t>
      </w:r>
      <w:r w:rsidRPr="00FC4FF1">
        <w:rPr>
          <w:rFonts w:asciiTheme="majorEastAsia" w:eastAsiaTheme="majorEastAsia" w:hAnsiTheme="majorEastAsia" w:hint="eastAsia"/>
          <w:b/>
          <w:sz w:val="24"/>
        </w:rPr>
        <w:t>年</w:t>
      </w:r>
      <w:r w:rsidRPr="00FC4FF1">
        <w:rPr>
          <w:rFonts w:asciiTheme="majorEastAsia" w:eastAsiaTheme="majorEastAsia" w:hAnsiTheme="majorEastAsia" w:hint="eastAsia"/>
          <w:b/>
          <w:sz w:val="24"/>
        </w:rPr>
        <w:t>3</w:t>
      </w:r>
      <w:r w:rsidRPr="00FC4FF1">
        <w:rPr>
          <w:rFonts w:asciiTheme="majorEastAsia" w:eastAsiaTheme="majorEastAsia" w:hAnsiTheme="majorEastAsia" w:hint="eastAsia"/>
          <w:b/>
          <w:sz w:val="24"/>
        </w:rPr>
        <w:t>月</w:t>
      </w:r>
      <w:r w:rsidRPr="00FC4FF1">
        <w:rPr>
          <w:rFonts w:asciiTheme="majorEastAsia" w:eastAsiaTheme="majorEastAsia" w:hAnsiTheme="majorEastAsia" w:hint="eastAsia"/>
          <w:b/>
          <w:sz w:val="24"/>
        </w:rPr>
        <w:t>31</w:t>
      </w:r>
      <w:r w:rsidRPr="00FC4FF1">
        <w:rPr>
          <w:rFonts w:asciiTheme="majorEastAsia" w:eastAsiaTheme="majorEastAsia" w:hAnsiTheme="majorEastAsia" w:hint="eastAsia"/>
          <w:b/>
          <w:sz w:val="24"/>
        </w:rPr>
        <w:t>日</w:t>
      </w:r>
    </w:p>
    <w:bookmarkEnd w:id="0"/>
    <w:p w:rsidR="00CF4FFE" w:rsidRPr="008C2033" w:rsidRDefault="00504702" w:rsidP="00CF4FFE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</w:t>
      </w:r>
      <w:r w:rsidRPr="008C2033">
        <w:rPr>
          <w:rFonts w:ascii="宋体" w:hAnsi="宋体" w:hint="eastAsia"/>
          <w:bCs w:val="0"/>
          <w:sz w:val="24"/>
          <w:szCs w:val="24"/>
        </w:rPr>
        <w:t>公告基本信息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4"/>
        <w:gridCol w:w="3084"/>
        <w:gridCol w:w="3084"/>
      </w:tblGrid>
      <w:tr w:rsidR="0054167F" w:rsidTr="00394B70">
        <w:trPr>
          <w:trHeight w:val="310"/>
        </w:trPr>
        <w:tc>
          <w:tcPr>
            <w:tcW w:w="212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168" w:type="dxa"/>
            <w:gridSpan w:val="2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易方达全球优质企业混合型证券投资基金（</w:t>
            </w: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54167F" w:rsidTr="00394B70">
        <w:trPr>
          <w:trHeight w:val="310"/>
        </w:trPr>
        <w:tc>
          <w:tcPr>
            <w:tcW w:w="212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168" w:type="dxa"/>
            <w:gridSpan w:val="2"/>
            <w:shd w:val="clear" w:color="auto" w:fill="auto"/>
            <w:vAlign w:val="center"/>
            <w:hideMark/>
          </w:tcPr>
          <w:p w:rsidR="00B94A65" w:rsidRPr="009F597D" w:rsidRDefault="00504702" w:rsidP="00AD2F51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易方达全球优质企业混合（</w:t>
            </w: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168" w:type="dxa"/>
            <w:gridSpan w:val="2"/>
            <w:shd w:val="clear" w:color="auto" w:fill="auto"/>
            <w:vAlign w:val="center"/>
            <w:hideMark/>
          </w:tcPr>
          <w:p w:rsidR="00B94A65" w:rsidRPr="007E1EDD" w:rsidRDefault="00504702" w:rsidP="00AD2F51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018229</w:t>
            </w:r>
          </w:p>
        </w:tc>
      </w:tr>
      <w:tr w:rsidR="0054167F" w:rsidTr="00394B70">
        <w:trPr>
          <w:trHeight w:val="310"/>
        </w:trPr>
        <w:tc>
          <w:tcPr>
            <w:tcW w:w="212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168" w:type="dxa"/>
            <w:gridSpan w:val="2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易方达基金管理有限公司</w:t>
            </w:r>
          </w:p>
        </w:tc>
      </w:tr>
      <w:tr w:rsidR="0054167F" w:rsidTr="00394B70">
        <w:trPr>
          <w:trHeight w:val="310"/>
        </w:trPr>
        <w:tc>
          <w:tcPr>
            <w:tcW w:w="212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168" w:type="dxa"/>
            <w:gridSpan w:val="2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《易方达全球优质企业混合型证券投资基金（</w:t>
            </w: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）基金合同》《易方达全球优质企业混合型证券投资基金（</w:t>
            </w: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）更新的招募说明书》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vMerge w:val="restart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暂停相关业务的起始日及原因说明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暂停申购起始日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vMerge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暂停相关业务的起始日及原因说明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暂停赎回起始日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vMerge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暂停相关业务的起始日及原因说明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暂停定期定额投资起始日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vMerge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暂停相关业务的起始日及原因说明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暂停申购、赎回、定期定额投资的原因说明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日为港股通、纳斯达克证券交易所、纽约证券交易所、香港证券交易所非交易日；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日为港股通和香港证券交易所非交易日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vMerge w:val="restart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恢复申购日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vMerge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恢复赎回日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vMerge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恢复定期定额投资日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vMerge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恢复申购、赎回、定期定额投资的原因说明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日为港股通、纳斯达克证券交易所、纽约证券交易所、香港证券交易所交易日</w:t>
            </w:r>
          </w:p>
        </w:tc>
      </w:tr>
      <w:tr w:rsidR="0054167F" w:rsidTr="00394B70">
        <w:trPr>
          <w:trHeight w:val="620"/>
        </w:trPr>
        <w:tc>
          <w:tcPr>
            <w:tcW w:w="212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易方达全球优质企业混合（</w:t>
            </w: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易方达全球优质企业混合（</w:t>
            </w: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C</w:t>
            </w:r>
          </w:p>
        </w:tc>
      </w:tr>
      <w:tr w:rsidR="0054167F" w:rsidTr="00394B70">
        <w:trPr>
          <w:trHeight w:val="320"/>
        </w:trPr>
        <w:tc>
          <w:tcPr>
            <w:tcW w:w="212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F5419A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7BE">
              <w:rPr>
                <w:rFonts w:ascii="宋体" w:hAnsi="宋体" w:cs="宋体" w:hint="eastAsia"/>
                <w:color w:val="000000"/>
                <w:kern w:val="0"/>
                <w:sz w:val="24"/>
              </w:rPr>
              <w:t>018229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394B70" w:rsidRPr="008367BE" w:rsidRDefault="00504702" w:rsidP="00394B7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7BE">
              <w:rPr>
                <w:rFonts w:ascii="宋体" w:hAnsi="宋体" w:cs="宋体" w:hint="eastAsia"/>
                <w:color w:val="000000"/>
                <w:kern w:val="0"/>
                <w:sz w:val="24"/>
              </w:rPr>
              <w:t>018230</w:t>
            </w:r>
          </w:p>
        </w:tc>
      </w:tr>
      <w:tr w:rsidR="0054167F" w:rsidTr="00394B70">
        <w:trPr>
          <w:trHeight w:val="610"/>
        </w:trPr>
        <w:tc>
          <w:tcPr>
            <w:tcW w:w="2124" w:type="dxa"/>
            <w:shd w:val="clear" w:color="auto" w:fill="auto"/>
            <w:vAlign w:val="center"/>
            <w:hideMark/>
          </w:tcPr>
          <w:p w:rsidR="00B94A65" w:rsidRPr="00B94A65" w:rsidRDefault="00504702" w:rsidP="009813E7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该分级基金是否暂停申购、赎回、定期定额投资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0453A"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bookmarkStart w:id="1" w:name="_GoBack"/>
            <w:bookmarkEnd w:id="1"/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B94A65" w:rsidRPr="00B94A65" w:rsidRDefault="00504702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0453A"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</w:tbl>
    <w:p w:rsidR="00EC4900" w:rsidRDefault="00504702" w:rsidP="001E1FE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注：根据相关公告，易方达全球优质企业混合型证券投资基金（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QDII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）（以下简称“本基金”）自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2026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20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日起暂停所有基金份额在全部销售机构的大额申购业务，单日单个基金账户在全部销售机构累计申购（含定期定额投资）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lastRenderedPageBreak/>
        <w:t>本基金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A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类人民币份额或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类人民币份额的金额不超过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万元，单日单个基金账户在全部销售机构累计申购（含定期定额投资）本基金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A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类美元现汇份额或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类美元现汇份额的金额不超过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1400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美元。本基金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A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类人民币份额、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类人民币份额、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A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类美元现汇份额、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类美元现汇份额恢复办理大额申购业务的具体时间将另行公告。</w:t>
      </w:r>
    </w:p>
    <w:p w:rsidR="00132D7F" w:rsidRPr="008259F4" w:rsidRDefault="00132D7F" w:rsidP="001E1FED">
      <w:pPr>
        <w:spacing w:line="360" w:lineRule="auto"/>
        <w:ind w:firstLineChars="200" w:firstLine="480"/>
        <w:rPr>
          <w:sz w:val="24"/>
        </w:rPr>
      </w:pPr>
    </w:p>
    <w:p w:rsidR="00CF4FFE" w:rsidRPr="008C2033" w:rsidRDefault="00504702" w:rsidP="00CF4FFE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CF4FFE" w:rsidRDefault="00504702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 xml:space="preserve">(1) 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本次暂停相关业务针对本基金所有基金份额类别（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A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类人民币份额基金代码为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018229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A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类美元现汇份额基金代码为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018231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类人民币份额基金代码为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018230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类美元现汇份额基金代码为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018232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）。</w:t>
      </w:r>
    </w:p>
    <w:p w:rsidR="00CF4FFE" w:rsidRDefault="00504702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 xml:space="preserve">(2) 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若港股通或境外主要投资市场节假日安排发生变化，本基金管理人将进行相应调整并公告。</w:t>
      </w:r>
    </w:p>
    <w:p w:rsidR="00CF4FFE" w:rsidRDefault="00504702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 xml:space="preserve">(3)  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投资者可通过本基金各销售机构及以下途径咨询有关详情：</w:t>
      </w:r>
    </w:p>
    <w:p w:rsidR="00CF4FFE" w:rsidRDefault="00504702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 xml:space="preserve">1) 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易方达基金管理有限公司网站：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www.efunds.com.cn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；</w:t>
      </w:r>
    </w:p>
    <w:p w:rsidR="00CF4FFE" w:rsidRDefault="00504702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 xml:space="preserve">2) 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易方达基金管理有限公司客户服务热线：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00 881 8088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；</w:t>
      </w:r>
    </w:p>
    <w:p w:rsidR="00CF4FFE" w:rsidRDefault="00504702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特此公告。</w:t>
      </w:r>
    </w:p>
    <w:p w:rsidR="00D3112F" w:rsidRPr="00FC4FF1" w:rsidRDefault="00D3112F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CF4FFE" w:rsidRPr="00FC4FF1" w:rsidRDefault="00504702" w:rsidP="00CF4FFE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FC4FF1">
        <w:rPr>
          <w:rFonts w:asciiTheme="minorEastAsia" w:eastAsiaTheme="minorEastAsia" w:hAnsiTheme="minorEastAsia" w:hint="eastAsia"/>
          <w:color w:val="000000"/>
          <w:sz w:val="24"/>
        </w:rPr>
        <w:t>易方达基金管理有限公司</w:t>
      </w:r>
    </w:p>
    <w:p w:rsidR="00E255CB" w:rsidRPr="004932BD" w:rsidRDefault="00504702" w:rsidP="00D37617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2026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31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sectPr w:rsidR="00E255CB" w:rsidRPr="004932BD" w:rsidSect="004F4C00">
      <w:footerReference w:type="default" r:id="rId6"/>
      <w:pgSz w:w="11906" w:h="16838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7F" w:rsidRDefault="0054167F" w:rsidP="0054167F">
      <w:r>
        <w:separator/>
      </w:r>
    </w:p>
  </w:endnote>
  <w:endnote w:type="continuationSeparator" w:id="0">
    <w:p w:rsidR="0054167F" w:rsidRDefault="0054167F" w:rsidP="00541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Default="0054167F" w:rsidP="00B120A5">
    <w:pPr>
      <w:pStyle w:val="a4"/>
      <w:jc w:val="center"/>
    </w:pPr>
    <w:r>
      <w:rPr>
        <w:rStyle w:val="a5"/>
      </w:rPr>
      <w:fldChar w:fldCharType="begin"/>
    </w:r>
    <w:r w:rsidR="00504702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04702">
      <w:rPr>
        <w:rStyle w:val="a5"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7F" w:rsidRDefault="0054167F" w:rsidP="0054167F">
      <w:r>
        <w:separator/>
      </w:r>
    </w:p>
  </w:footnote>
  <w:footnote w:type="continuationSeparator" w:id="0">
    <w:p w:rsidR="0054167F" w:rsidRDefault="0054167F" w:rsidP="0054167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叶子逸">
    <w15:presenceInfo w15:providerId="AD" w15:userId="S-1-5-21-4192046361-1944119394-1811551143-309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80C"/>
    <w:rsid w:val="000040EC"/>
    <w:rsid w:val="000058CF"/>
    <w:rsid w:val="00016C7C"/>
    <w:rsid w:val="00022A0F"/>
    <w:rsid w:val="00053A2D"/>
    <w:rsid w:val="000603AA"/>
    <w:rsid w:val="00084037"/>
    <w:rsid w:val="00090A6D"/>
    <w:rsid w:val="000A08E2"/>
    <w:rsid w:val="000A4EA8"/>
    <w:rsid w:val="000B505A"/>
    <w:rsid w:val="000B6CA1"/>
    <w:rsid w:val="000D75B3"/>
    <w:rsid w:val="000E21A5"/>
    <w:rsid w:val="000E5C48"/>
    <w:rsid w:val="000E6DEE"/>
    <w:rsid w:val="000F55E8"/>
    <w:rsid w:val="001052A2"/>
    <w:rsid w:val="00116555"/>
    <w:rsid w:val="00127FE4"/>
    <w:rsid w:val="00132D7F"/>
    <w:rsid w:val="001345C4"/>
    <w:rsid w:val="001346E1"/>
    <w:rsid w:val="00134ECE"/>
    <w:rsid w:val="001403F5"/>
    <w:rsid w:val="00165A9A"/>
    <w:rsid w:val="00171A39"/>
    <w:rsid w:val="00176983"/>
    <w:rsid w:val="00187BCF"/>
    <w:rsid w:val="00196B43"/>
    <w:rsid w:val="001D0C32"/>
    <w:rsid w:val="001D450D"/>
    <w:rsid w:val="001E1FED"/>
    <w:rsid w:val="001E5FFF"/>
    <w:rsid w:val="001F3EA6"/>
    <w:rsid w:val="002047B8"/>
    <w:rsid w:val="0021374C"/>
    <w:rsid w:val="00215D16"/>
    <w:rsid w:val="0023799D"/>
    <w:rsid w:val="0024190B"/>
    <w:rsid w:val="002510E8"/>
    <w:rsid w:val="00271D28"/>
    <w:rsid w:val="00276D6E"/>
    <w:rsid w:val="00282163"/>
    <w:rsid w:val="0028505D"/>
    <w:rsid w:val="0029083D"/>
    <w:rsid w:val="00292495"/>
    <w:rsid w:val="002B5634"/>
    <w:rsid w:val="002C7CA4"/>
    <w:rsid w:val="002D1C89"/>
    <w:rsid w:val="002E422A"/>
    <w:rsid w:val="002E5FD3"/>
    <w:rsid w:val="002F1B3D"/>
    <w:rsid w:val="00327620"/>
    <w:rsid w:val="00346B75"/>
    <w:rsid w:val="00381E6C"/>
    <w:rsid w:val="00385C65"/>
    <w:rsid w:val="00386321"/>
    <w:rsid w:val="00394B70"/>
    <w:rsid w:val="003A69C1"/>
    <w:rsid w:val="003B3E2F"/>
    <w:rsid w:val="003B533D"/>
    <w:rsid w:val="003C0759"/>
    <w:rsid w:val="003C3FD7"/>
    <w:rsid w:val="003F12CF"/>
    <w:rsid w:val="003F1376"/>
    <w:rsid w:val="003F2DE8"/>
    <w:rsid w:val="003F4DF6"/>
    <w:rsid w:val="0041080C"/>
    <w:rsid w:val="00413A38"/>
    <w:rsid w:val="00413BA8"/>
    <w:rsid w:val="004167E4"/>
    <w:rsid w:val="00417904"/>
    <w:rsid w:val="004260EA"/>
    <w:rsid w:val="00452E7F"/>
    <w:rsid w:val="00482D94"/>
    <w:rsid w:val="0049091A"/>
    <w:rsid w:val="004932BD"/>
    <w:rsid w:val="00495E00"/>
    <w:rsid w:val="004B11C7"/>
    <w:rsid w:val="004D0C85"/>
    <w:rsid w:val="004E1CFC"/>
    <w:rsid w:val="004E61FB"/>
    <w:rsid w:val="004F3838"/>
    <w:rsid w:val="004F4C00"/>
    <w:rsid w:val="00504702"/>
    <w:rsid w:val="00504A01"/>
    <w:rsid w:val="00517C1D"/>
    <w:rsid w:val="0053152C"/>
    <w:rsid w:val="00531592"/>
    <w:rsid w:val="00534171"/>
    <w:rsid w:val="005364D2"/>
    <w:rsid w:val="0054167F"/>
    <w:rsid w:val="005447D0"/>
    <w:rsid w:val="005536BB"/>
    <w:rsid w:val="00555F13"/>
    <w:rsid w:val="00575AC3"/>
    <w:rsid w:val="005D5763"/>
    <w:rsid w:val="005E40BD"/>
    <w:rsid w:val="005F752C"/>
    <w:rsid w:val="00601E83"/>
    <w:rsid w:val="0063349B"/>
    <w:rsid w:val="00636133"/>
    <w:rsid w:val="00645DE2"/>
    <w:rsid w:val="00656FB6"/>
    <w:rsid w:val="00663E5B"/>
    <w:rsid w:val="00666055"/>
    <w:rsid w:val="006768BB"/>
    <w:rsid w:val="006834DA"/>
    <w:rsid w:val="006B54D0"/>
    <w:rsid w:val="006B5E1D"/>
    <w:rsid w:val="006C376C"/>
    <w:rsid w:val="006E57D3"/>
    <w:rsid w:val="0070453A"/>
    <w:rsid w:val="007072E2"/>
    <w:rsid w:val="00710028"/>
    <w:rsid w:val="00711D6B"/>
    <w:rsid w:val="00715649"/>
    <w:rsid w:val="00726142"/>
    <w:rsid w:val="00744165"/>
    <w:rsid w:val="0076152C"/>
    <w:rsid w:val="007773D8"/>
    <w:rsid w:val="00782BA1"/>
    <w:rsid w:val="00783BF2"/>
    <w:rsid w:val="007935D8"/>
    <w:rsid w:val="007B5458"/>
    <w:rsid w:val="007C62FF"/>
    <w:rsid w:val="007D19C3"/>
    <w:rsid w:val="007D2E3B"/>
    <w:rsid w:val="007D414E"/>
    <w:rsid w:val="007E1EDD"/>
    <w:rsid w:val="007E7A4D"/>
    <w:rsid w:val="008259F4"/>
    <w:rsid w:val="008367BE"/>
    <w:rsid w:val="00845B17"/>
    <w:rsid w:val="00847916"/>
    <w:rsid w:val="00891BCA"/>
    <w:rsid w:val="00893A09"/>
    <w:rsid w:val="008B31A1"/>
    <w:rsid w:val="008C2033"/>
    <w:rsid w:val="008C228D"/>
    <w:rsid w:val="008D649F"/>
    <w:rsid w:val="008E0142"/>
    <w:rsid w:val="008F5DBC"/>
    <w:rsid w:val="00906C0D"/>
    <w:rsid w:val="009107AD"/>
    <w:rsid w:val="00914A85"/>
    <w:rsid w:val="0091559C"/>
    <w:rsid w:val="009366E4"/>
    <w:rsid w:val="00956986"/>
    <w:rsid w:val="00956F22"/>
    <w:rsid w:val="0097220C"/>
    <w:rsid w:val="00980B50"/>
    <w:rsid w:val="009813E7"/>
    <w:rsid w:val="00983790"/>
    <w:rsid w:val="009D6573"/>
    <w:rsid w:val="009E2E4E"/>
    <w:rsid w:val="009E7637"/>
    <w:rsid w:val="009F36BD"/>
    <w:rsid w:val="009F597D"/>
    <w:rsid w:val="00A047D8"/>
    <w:rsid w:val="00A0504E"/>
    <w:rsid w:val="00A20DB2"/>
    <w:rsid w:val="00A3326C"/>
    <w:rsid w:val="00A36518"/>
    <w:rsid w:val="00A4742E"/>
    <w:rsid w:val="00A63968"/>
    <w:rsid w:val="00A77BEA"/>
    <w:rsid w:val="00A96349"/>
    <w:rsid w:val="00AA083B"/>
    <w:rsid w:val="00AB2CC9"/>
    <w:rsid w:val="00AC299C"/>
    <w:rsid w:val="00AC59C2"/>
    <w:rsid w:val="00AC5FC9"/>
    <w:rsid w:val="00AD24D3"/>
    <w:rsid w:val="00AD2F51"/>
    <w:rsid w:val="00AD5C5E"/>
    <w:rsid w:val="00AF1784"/>
    <w:rsid w:val="00B0053C"/>
    <w:rsid w:val="00B04BDA"/>
    <w:rsid w:val="00B120A5"/>
    <w:rsid w:val="00B24C24"/>
    <w:rsid w:val="00B463D8"/>
    <w:rsid w:val="00B53662"/>
    <w:rsid w:val="00B543A4"/>
    <w:rsid w:val="00B54764"/>
    <w:rsid w:val="00B61940"/>
    <w:rsid w:val="00B62F01"/>
    <w:rsid w:val="00B81249"/>
    <w:rsid w:val="00B94A65"/>
    <w:rsid w:val="00BA0A9C"/>
    <w:rsid w:val="00BC691A"/>
    <w:rsid w:val="00BC7747"/>
    <w:rsid w:val="00BE4B67"/>
    <w:rsid w:val="00BF1DCE"/>
    <w:rsid w:val="00BF31CF"/>
    <w:rsid w:val="00BF4447"/>
    <w:rsid w:val="00BF4B3A"/>
    <w:rsid w:val="00C0698B"/>
    <w:rsid w:val="00C23E63"/>
    <w:rsid w:val="00C43F62"/>
    <w:rsid w:val="00C52FF0"/>
    <w:rsid w:val="00C600BF"/>
    <w:rsid w:val="00C826E0"/>
    <w:rsid w:val="00C93191"/>
    <w:rsid w:val="00CA2E18"/>
    <w:rsid w:val="00CA7B1B"/>
    <w:rsid w:val="00CD4719"/>
    <w:rsid w:val="00CE4E69"/>
    <w:rsid w:val="00CE5E63"/>
    <w:rsid w:val="00CF03C6"/>
    <w:rsid w:val="00CF4FFE"/>
    <w:rsid w:val="00D0154C"/>
    <w:rsid w:val="00D17ADA"/>
    <w:rsid w:val="00D20661"/>
    <w:rsid w:val="00D30829"/>
    <w:rsid w:val="00D3112F"/>
    <w:rsid w:val="00D31935"/>
    <w:rsid w:val="00D37617"/>
    <w:rsid w:val="00D3796F"/>
    <w:rsid w:val="00D4227B"/>
    <w:rsid w:val="00D4622B"/>
    <w:rsid w:val="00D827E2"/>
    <w:rsid w:val="00D83D7B"/>
    <w:rsid w:val="00DB1DD0"/>
    <w:rsid w:val="00DC4872"/>
    <w:rsid w:val="00E200FD"/>
    <w:rsid w:val="00E22F18"/>
    <w:rsid w:val="00E255CB"/>
    <w:rsid w:val="00E31C70"/>
    <w:rsid w:val="00E3465E"/>
    <w:rsid w:val="00E52837"/>
    <w:rsid w:val="00E5581A"/>
    <w:rsid w:val="00E65A9C"/>
    <w:rsid w:val="00EB0D87"/>
    <w:rsid w:val="00EB32F2"/>
    <w:rsid w:val="00EC4900"/>
    <w:rsid w:val="00EE4900"/>
    <w:rsid w:val="00EF72FE"/>
    <w:rsid w:val="00F14E36"/>
    <w:rsid w:val="00F21ACC"/>
    <w:rsid w:val="00F412E7"/>
    <w:rsid w:val="00F44F36"/>
    <w:rsid w:val="00F5419A"/>
    <w:rsid w:val="00F54207"/>
    <w:rsid w:val="00F70383"/>
    <w:rsid w:val="00F73FF7"/>
    <w:rsid w:val="00F8382B"/>
    <w:rsid w:val="00F97F99"/>
    <w:rsid w:val="00FC4FF1"/>
    <w:rsid w:val="00FD12FC"/>
    <w:rsid w:val="00FD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663E5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FE"/>
    <w:rPr>
      <w:sz w:val="18"/>
      <w:szCs w:val="18"/>
    </w:rPr>
  </w:style>
  <w:style w:type="paragraph" w:styleId="a4">
    <w:name w:val="footer"/>
    <w:basedOn w:val="a"/>
    <w:link w:val="Char0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a0"/>
    <w:link w:val="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F4FFE"/>
  </w:style>
  <w:style w:type="paragraph" w:styleId="a6">
    <w:name w:val="Balloon Text"/>
    <w:basedOn w:val="a"/>
    <w:link w:val="Char1"/>
    <w:uiPriority w:val="99"/>
    <w:semiHidden/>
    <w:unhideWhenUsed/>
    <w:rsid w:val="00EC49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4900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2C7CA4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2C7CA4"/>
    <w:rPr>
      <w:rFonts w:ascii="宋体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67E4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4167E4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4167E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4167E4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4167E4"/>
    <w:rPr>
      <w:rFonts w:ascii="Times New Roman" w:eastAsia="宋体" w:hAnsi="Times New Roman" w:cs="Times New Roman"/>
      <w:b/>
      <w:bCs/>
      <w:szCs w:val="24"/>
    </w:rPr>
  </w:style>
  <w:style w:type="character" w:customStyle="1" w:styleId="5Char">
    <w:name w:val="标题 5 Char"/>
    <w:basedOn w:val="a0"/>
    <w:link w:val="5"/>
    <w:uiPriority w:val="9"/>
    <w:rsid w:val="00663E5B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4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2026-03-30T16:08:00Z</dcterms:created>
  <dcterms:modified xsi:type="dcterms:W3CDTF">2026-03-30T16:08:00Z</dcterms:modified>
</cp:coreProperties>
</file>