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FFE" w:rsidRPr="00DC4872" w:rsidRDefault="0013686C" w:rsidP="00CF4FFE">
      <w:pPr>
        <w:spacing w:line="360" w:lineRule="auto"/>
        <w:jc w:val="center"/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</w:pPr>
      <w:bookmarkStart w:id="0" w:name="_Toc249760023"/>
      <w:r w:rsidRPr="008E4B18"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  <w:t>易方达全球配置混合型证券投资基金（</w:t>
      </w:r>
      <w:r w:rsidRPr="008E4B18"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  <w:t>QDII</w:t>
      </w:r>
      <w:r w:rsidRPr="008E4B18"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  <w:t>）</w:t>
      </w:r>
      <w:r w:rsidR="00BB6C96" w:rsidRPr="00BB6C96">
        <w:rPr>
          <w:rFonts w:asciiTheme="majorEastAsia" w:eastAsiaTheme="majorEastAsia" w:hAnsiTheme="majorEastAsia" w:hint="eastAsia"/>
          <w:b/>
          <w:bCs/>
          <w:color w:val="000000"/>
          <w:sz w:val="30"/>
          <w:szCs w:val="30"/>
        </w:rPr>
        <w:t>2026年4月3日至2026年4月7日</w:t>
      </w:r>
      <w:r w:rsidRPr="008E4B18">
        <w:rPr>
          <w:rFonts w:asciiTheme="majorEastAsia" w:eastAsiaTheme="majorEastAsia" w:hAnsiTheme="majorEastAsia"/>
          <w:b/>
          <w:bCs/>
          <w:color w:val="000000"/>
          <w:sz w:val="30"/>
          <w:szCs w:val="30"/>
        </w:rPr>
        <w:t>暂停申购、赎回及定期定额投资业务的公告</w:t>
      </w:r>
    </w:p>
    <w:p w:rsidR="00CF4FFE" w:rsidRPr="00FC4FF1" w:rsidRDefault="0013686C" w:rsidP="00CF4FFE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</w:rPr>
      </w:pPr>
      <w:r w:rsidRPr="00FC4FF1">
        <w:rPr>
          <w:rFonts w:asciiTheme="majorEastAsia" w:eastAsiaTheme="majorEastAsia" w:hAnsiTheme="majorEastAsia" w:hint="eastAsia"/>
          <w:b/>
          <w:sz w:val="24"/>
        </w:rPr>
        <w:t>公告送出日期：</w:t>
      </w:r>
      <w:r w:rsidR="00880F2A">
        <w:rPr>
          <w:rFonts w:asciiTheme="majorEastAsia" w:eastAsiaTheme="majorEastAsia" w:hAnsiTheme="majorEastAsia" w:hint="eastAsia"/>
          <w:b/>
          <w:sz w:val="24"/>
        </w:rPr>
        <w:t>202</w:t>
      </w:r>
      <w:r w:rsidR="00275A30">
        <w:rPr>
          <w:rFonts w:asciiTheme="majorEastAsia" w:eastAsiaTheme="majorEastAsia" w:hAnsiTheme="majorEastAsia"/>
          <w:b/>
          <w:sz w:val="24"/>
        </w:rPr>
        <w:t>6</w:t>
      </w:r>
      <w:r w:rsidRPr="00FC4FF1">
        <w:rPr>
          <w:rFonts w:asciiTheme="majorEastAsia" w:eastAsiaTheme="majorEastAsia" w:hAnsiTheme="majorEastAsia" w:hint="eastAsia"/>
          <w:b/>
          <w:sz w:val="24"/>
        </w:rPr>
        <w:t>年</w:t>
      </w:r>
      <w:r w:rsidR="00275A30">
        <w:rPr>
          <w:rFonts w:asciiTheme="majorEastAsia" w:eastAsiaTheme="majorEastAsia" w:hAnsiTheme="majorEastAsia"/>
          <w:b/>
          <w:sz w:val="24"/>
        </w:rPr>
        <w:t>3</w:t>
      </w:r>
      <w:r w:rsidRPr="00FC4FF1">
        <w:rPr>
          <w:rFonts w:asciiTheme="majorEastAsia" w:eastAsiaTheme="majorEastAsia" w:hAnsiTheme="majorEastAsia" w:hint="eastAsia"/>
          <w:b/>
          <w:sz w:val="24"/>
        </w:rPr>
        <w:t>月</w:t>
      </w:r>
      <w:r w:rsidR="00275A30">
        <w:rPr>
          <w:rFonts w:asciiTheme="majorEastAsia" w:eastAsiaTheme="majorEastAsia" w:hAnsiTheme="majorEastAsia"/>
          <w:b/>
          <w:sz w:val="24"/>
        </w:rPr>
        <w:t>31</w:t>
      </w:r>
      <w:r w:rsidRPr="00FC4FF1">
        <w:rPr>
          <w:rFonts w:asciiTheme="majorEastAsia" w:eastAsiaTheme="majorEastAsia" w:hAnsiTheme="majorEastAsia" w:hint="eastAsia"/>
          <w:b/>
          <w:sz w:val="24"/>
        </w:rPr>
        <w:t>日</w:t>
      </w:r>
    </w:p>
    <w:bookmarkEnd w:id="0"/>
    <w:p w:rsidR="00CF4FFE" w:rsidRPr="008C2033" w:rsidRDefault="0013686C" w:rsidP="00CF4FFE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 w:rsidRPr="008C2033">
        <w:rPr>
          <w:rFonts w:ascii="宋体" w:hAnsi="宋体" w:hint="eastAsia"/>
          <w:bCs w:val="0"/>
          <w:sz w:val="24"/>
          <w:szCs w:val="24"/>
        </w:rPr>
        <w:t>1.</w:t>
      </w:r>
      <w:r w:rsidRPr="008C2033">
        <w:rPr>
          <w:rFonts w:ascii="宋体" w:hAnsi="宋体" w:hint="eastAsia"/>
          <w:bCs w:val="0"/>
          <w:sz w:val="24"/>
          <w:szCs w:val="24"/>
        </w:rPr>
        <w:t>公告基本信息</w:t>
      </w:r>
    </w:p>
    <w:tbl>
      <w:tblPr>
        <w:tblW w:w="0" w:type="auto"/>
        <w:tblLayout w:type="fixed"/>
        <w:tblLook w:val="04A0"/>
      </w:tblPr>
      <w:tblGrid>
        <w:gridCol w:w="2124"/>
        <w:gridCol w:w="3084"/>
        <w:gridCol w:w="3084"/>
      </w:tblGrid>
      <w:tr w:rsidR="00DA7A16" w:rsidTr="00783BF2">
        <w:trPr>
          <w:trHeight w:val="310"/>
        </w:trPr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AD2F5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B96">
              <w:rPr>
                <w:rFonts w:ascii="宋体" w:hAnsi="宋体" w:cs="宋体"/>
                <w:color w:val="000000"/>
                <w:kern w:val="0"/>
                <w:sz w:val="24"/>
              </w:rPr>
              <w:t>易方达全球配置混合型证券投资基金（</w:t>
            </w:r>
            <w:r w:rsidRPr="00784B96">
              <w:rPr>
                <w:rFonts w:ascii="宋体" w:hAnsi="宋体" w:cs="宋体"/>
                <w:color w:val="000000"/>
                <w:kern w:val="0"/>
                <w:sz w:val="24"/>
              </w:rPr>
              <w:t>QDII</w:t>
            </w:r>
            <w:r w:rsidRPr="00784B96"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:rsidR="00DA7A16" w:rsidTr="00783BF2">
        <w:trPr>
          <w:trHeight w:val="3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9F597D" w:rsidRDefault="0013686C" w:rsidP="00784B96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84B96">
              <w:rPr>
                <w:rFonts w:ascii="宋体" w:hAnsi="宋体" w:cs="宋体"/>
                <w:color w:val="000000"/>
                <w:kern w:val="0"/>
                <w:sz w:val="24"/>
              </w:rPr>
              <w:t>易方达全球配置混合（</w:t>
            </w:r>
            <w:r w:rsidRPr="00784B96">
              <w:rPr>
                <w:rFonts w:ascii="宋体" w:hAnsi="宋体" w:cs="宋体"/>
                <w:color w:val="000000"/>
                <w:kern w:val="0"/>
                <w:sz w:val="24"/>
              </w:rPr>
              <w:t>QDII</w:t>
            </w:r>
            <w:r w:rsidRPr="00784B96"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:rsidR="00DA7A16" w:rsidTr="00783BF2">
        <w:trPr>
          <w:trHeight w:val="32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7E1EDD" w:rsidRDefault="0013686C" w:rsidP="00AD2F51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019155</w:t>
            </w:r>
          </w:p>
        </w:tc>
      </w:tr>
      <w:tr w:rsidR="00DA7A16" w:rsidTr="00783BF2">
        <w:trPr>
          <w:trHeight w:val="3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易方达基金管理有限公司</w:t>
            </w:r>
          </w:p>
        </w:tc>
      </w:tr>
      <w:tr w:rsidR="00DA7A16" w:rsidTr="00783BF2">
        <w:trPr>
          <w:trHeight w:val="3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AD2F5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1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4A65" w:rsidRPr="00B94A65" w:rsidRDefault="0013686C" w:rsidP="00784B9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784B96" w:rsidRPr="00784B96">
              <w:rPr>
                <w:rFonts w:ascii="宋体" w:hAnsi="宋体" w:cs="宋体"/>
                <w:color w:val="000000"/>
                <w:kern w:val="0"/>
                <w:sz w:val="24"/>
              </w:rPr>
              <w:t>易方达全球配置混合型证券投资基金（QDII）</w:t>
            </w:r>
            <w:r w:rsidR="0040321F">
              <w:rPr>
                <w:rFonts w:ascii="宋体" w:hAnsi="宋体" w:cs="宋体" w:hint="eastAsia"/>
                <w:color w:val="000000"/>
                <w:kern w:val="0"/>
                <w:sz w:val="24"/>
              </w:rPr>
              <w:t>基金合同》</w:t>
            </w:r>
            <w:r w:rsidRPr="007E1EDD">
              <w:rPr>
                <w:rFonts w:ascii="宋体" w:hAnsi="宋体" w:cs="宋体" w:hint="eastAsia"/>
                <w:color w:val="000000"/>
                <w:kern w:val="0"/>
                <w:sz w:val="24"/>
              </w:rPr>
              <w:t>《</w:t>
            </w:r>
            <w:r w:rsidR="00784B96" w:rsidRPr="00784B96">
              <w:rPr>
                <w:rFonts w:ascii="宋体" w:hAnsi="宋体" w:cs="宋体"/>
                <w:color w:val="000000"/>
                <w:kern w:val="0"/>
                <w:sz w:val="24"/>
              </w:rPr>
              <w:t>易方达全球配置混合型证券投资基金（QDII）</w:t>
            </w:r>
            <w:r w:rsidR="00646328">
              <w:rPr>
                <w:rFonts w:ascii="宋体" w:hAnsi="宋体" w:cs="宋体" w:hint="eastAsia"/>
                <w:color w:val="000000"/>
                <w:kern w:val="0"/>
                <w:sz w:val="24"/>
              </w:rPr>
              <w:t>更新的</w:t>
            </w:r>
            <w:r w:rsidR="0040321F">
              <w:rPr>
                <w:rFonts w:ascii="宋体" w:hAnsi="宋体" w:cs="宋体" w:hint="eastAsia"/>
                <w:color w:val="000000"/>
                <w:kern w:val="0"/>
                <w:sz w:val="24"/>
              </w:rPr>
              <w:t>招募说明书》</w:t>
            </w:r>
          </w:p>
        </w:tc>
      </w:tr>
      <w:tr w:rsidR="00DA7A16" w:rsidTr="00871F3B">
        <w:trPr>
          <w:trHeight w:val="320"/>
        </w:trPr>
        <w:tc>
          <w:tcPr>
            <w:tcW w:w="21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1F3B" w:rsidRPr="00B94A65" w:rsidRDefault="0013686C" w:rsidP="00871F3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1F3B" w:rsidRPr="00B94A65" w:rsidRDefault="0013686C" w:rsidP="00871F3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暂停申购起始日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71F3B" w:rsidRPr="00B94A65" w:rsidRDefault="0013686C" w:rsidP="00B73AD1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B73AD1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B73AD1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B73AD1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A7A16" w:rsidTr="00B41C87">
        <w:trPr>
          <w:trHeight w:val="320"/>
        </w:trPr>
        <w:tc>
          <w:tcPr>
            <w:tcW w:w="2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DB77F0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暂停赎回起始日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2228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A7A16" w:rsidTr="00B41C87">
        <w:trPr>
          <w:trHeight w:val="320"/>
        </w:trPr>
        <w:tc>
          <w:tcPr>
            <w:tcW w:w="2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DB77F0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暂停定期定额投资起始日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2228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A7A16" w:rsidTr="00B41C87">
        <w:trPr>
          <w:trHeight w:val="320"/>
        </w:trPr>
        <w:tc>
          <w:tcPr>
            <w:tcW w:w="2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1F3B" w:rsidRPr="00B94A65" w:rsidRDefault="00871F3B" w:rsidP="00871F3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1F3B" w:rsidRPr="00B94A65" w:rsidRDefault="0013686C" w:rsidP="00871F3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暂停申购、赎回、定期定额投资的原因说明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1F3B" w:rsidRPr="0040321F" w:rsidRDefault="0013686C" w:rsidP="0057470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596AAF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596AAF" w:rsidRPr="003D6301">
              <w:rPr>
                <w:rFonts w:ascii="宋体" w:hAnsi="宋体" w:cs="宋体" w:hint="eastAsia"/>
                <w:color w:val="000000"/>
                <w:kern w:val="0"/>
                <w:sz w:val="24"/>
              </w:rPr>
              <w:t>2026年4月7日</w:t>
            </w:r>
            <w:r w:rsidR="00342B93" w:rsidRPr="00C44D0C">
              <w:rPr>
                <w:rFonts w:ascii="宋体" w:hAnsi="宋体" w:cs="宋体" w:hint="eastAsia"/>
                <w:color w:val="000000"/>
                <w:kern w:val="0"/>
                <w:sz w:val="24"/>
              </w:rPr>
              <w:t>为</w:t>
            </w:r>
            <w:r w:rsidR="002228EA">
              <w:rPr>
                <w:rFonts w:ascii="宋体" w:hAnsi="宋体" w:cs="宋体" w:hint="eastAsia"/>
                <w:color w:val="000000"/>
                <w:kern w:val="0"/>
                <w:sz w:val="24"/>
              </w:rPr>
              <w:t>香港证券</w:t>
            </w:r>
            <w:r w:rsidR="00C13E17">
              <w:rPr>
                <w:rFonts w:ascii="宋体" w:hAnsi="宋体" w:cs="宋体" w:hint="eastAsia"/>
                <w:color w:val="000000"/>
                <w:kern w:val="0"/>
                <w:sz w:val="24"/>
              </w:rPr>
              <w:t>交易所</w:t>
            </w:r>
            <w:r w:rsidR="00342B93">
              <w:rPr>
                <w:rFonts w:ascii="宋体" w:hAnsi="宋体" w:cs="宋体" w:hint="eastAsia"/>
                <w:color w:val="000000"/>
                <w:kern w:val="0"/>
                <w:sz w:val="24"/>
              </w:rPr>
              <w:t>非交易日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026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日为美国证券市场非交易日</w:t>
            </w:r>
          </w:p>
        </w:tc>
      </w:tr>
      <w:tr w:rsidR="00DA7A16" w:rsidTr="00B737C2">
        <w:trPr>
          <w:trHeight w:val="320"/>
        </w:trPr>
        <w:tc>
          <w:tcPr>
            <w:tcW w:w="212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3A0E" w:rsidRPr="00B94A65" w:rsidRDefault="0013686C" w:rsidP="00EE3A0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3A0E" w:rsidRPr="00B94A65" w:rsidRDefault="0013686C" w:rsidP="00EE3A0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恢复申购日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3A0E" w:rsidRPr="00B94A65" w:rsidRDefault="0013686C" w:rsidP="00342A44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 w:rsidR="00342A44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 w:rsidR="00342A44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342A44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A7A16" w:rsidTr="00B737C2">
        <w:trPr>
          <w:trHeight w:val="320"/>
        </w:trPr>
        <w:tc>
          <w:tcPr>
            <w:tcW w:w="2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DB77F0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恢复赎回日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2228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A7A16" w:rsidTr="00B737C2">
        <w:trPr>
          <w:trHeight w:val="320"/>
        </w:trPr>
        <w:tc>
          <w:tcPr>
            <w:tcW w:w="21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DB77F0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DB77F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恢复定期定额投资日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77F0" w:rsidRDefault="0013686C" w:rsidP="002228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A7A16" w:rsidTr="00B737C2">
        <w:trPr>
          <w:trHeight w:val="320"/>
        </w:trPr>
        <w:tc>
          <w:tcPr>
            <w:tcW w:w="2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50757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恢复申购、赎回、定期定额投资的原因说明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574704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2228EA">
              <w:rPr>
                <w:rFonts w:ascii="宋体" w:hAnsi="宋体" w:cs="宋体" w:hint="eastAsia"/>
                <w:color w:val="000000"/>
                <w:kern w:val="0"/>
                <w:sz w:val="24"/>
              </w:rPr>
              <w:t>为</w:t>
            </w:r>
            <w:r w:rsidR="00C13E17">
              <w:rPr>
                <w:rFonts w:ascii="宋体" w:hAnsi="宋体" w:cs="宋体" w:hint="eastAsia"/>
                <w:color w:val="000000"/>
                <w:kern w:val="0"/>
                <w:sz w:val="24"/>
              </w:rPr>
              <w:t>香港证券交易所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和美国证券市场</w:t>
            </w:r>
            <w:r w:rsidR="00C13E17">
              <w:rPr>
                <w:rFonts w:ascii="宋体" w:hAnsi="宋体" w:cs="宋体" w:hint="eastAsia"/>
                <w:color w:val="000000"/>
                <w:kern w:val="0"/>
                <w:sz w:val="24"/>
              </w:rPr>
              <w:t>交易日</w:t>
            </w:r>
            <w:bookmarkStart w:id="1" w:name="_GoBack"/>
            <w:bookmarkEnd w:id="1"/>
          </w:p>
        </w:tc>
      </w:tr>
      <w:tr w:rsidR="00DA7A16" w:rsidTr="00783BF2">
        <w:trPr>
          <w:trHeight w:val="62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B956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易</w:t>
            </w:r>
            <w:r w:rsidRPr="00B956F8">
              <w:rPr>
                <w:rFonts w:ascii="宋体" w:hAnsi="宋体" w:cs="宋体"/>
                <w:color w:val="000000"/>
                <w:kern w:val="0"/>
                <w:sz w:val="24"/>
              </w:rPr>
              <w:t>方达全球配置混合（</w:t>
            </w:r>
            <w:r w:rsidRPr="00B956F8">
              <w:rPr>
                <w:rFonts w:ascii="宋体" w:hAnsi="宋体" w:cs="宋体"/>
                <w:color w:val="000000"/>
                <w:kern w:val="0"/>
                <w:sz w:val="24"/>
              </w:rPr>
              <w:t>QDII</w:t>
            </w:r>
            <w:r w:rsidRPr="00B956F8"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  <w:r w:rsidRPr="00663E5B">
              <w:rPr>
                <w:rFonts w:ascii="宋体" w:hAnsi="宋体" w:cs="宋体" w:hint="eastAsia"/>
                <w:color w:val="000000"/>
                <w:kern w:val="0"/>
                <w:sz w:val="24"/>
              </w:rPr>
              <w:t>A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B956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易</w:t>
            </w:r>
            <w:r w:rsidRPr="00B956F8">
              <w:rPr>
                <w:rFonts w:ascii="宋体" w:hAnsi="宋体" w:cs="宋体"/>
                <w:color w:val="000000"/>
                <w:kern w:val="0"/>
                <w:sz w:val="24"/>
              </w:rPr>
              <w:t>方达全球配置混合（</w:t>
            </w:r>
            <w:r w:rsidRPr="00B956F8">
              <w:rPr>
                <w:rFonts w:ascii="宋体" w:hAnsi="宋体" w:cs="宋体"/>
                <w:color w:val="000000"/>
                <w:kern w:val="0"/>
                <w:sz w:val="24"/>
              </w:rPr>
              <w:t>QDII</w:t>
            </w:r>
            <w:r w:rsidRPr="00B956F8"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C</w:t>
            </w:r>
          </w:p>
        </w:tc>
      </w:tr>
      <w:tr w:rsidR="00DA7A16" w:rsidTr="00783BF2">
        <w:trPr>
          <w:trHeight w:val="32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F5419A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019155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8367BE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19156</w:t>
            </w:r>
          </w:p>
        </w:tc>
      </w:tr>
      <w:tr w:rsidR="00DA7A16" w:rsidTr="00783BF2">
        <w:trPr>
          <w:trHeight w:val="610"/>
        </w:trPr>
        <w:tc>
          <w:tcPr>
            <w:tcW w:w="21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该分级基金是否暂停</w:t>
            </w:r>
            <w:r w:rsidR="00B956F8">
              <w:rPr>
                <w:rFonts w:ascii="宋体" w:hAnsi="宋体" w:cs="宋体" w:hint="eastAsia"/>
                <w:color w:val="000000"/>
                <w:kern w:val="0"/>
                <w:sz w:val="24"/>
              </w:rPr>
              <w:t>申购、赎回、定期定额投资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757C" w:rsidRPr="00B94A65" w:rsidRDefault="0013686C" w:rsidP="005075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94A65">
              <w:rPr>
                <w:rFonts w:ascii="宋体" w:hAnsi="宋体" w:cs="宋体"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132D7F" w:rsidRDefault="0013686C" w:rsidP="001E1FE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根据相关公告，易方达</w:t>
      </w:r>
      <w:r w:rsidRPr="00784B96">
        <w:rPr>
          <w:rFonts w:ascii="宋体" w:hAnsi="宋体" w:cs="宋体"/>
          <w:color w:val="000000"/>
          <w:kern w:val="0"/>
          <w:sz w:val="24"/>
        </w:rPr>
        <w:t>全球配置混合型证券投资基金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（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QDII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）（以下简称“本基金”）自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202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6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年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日起暂停所有基金份额在全部销售机构的大额申购业务，单日单个基金账户在全部销售机构累计申购（含定期定额投资）本基金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A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类人民币份额或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C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类人民币份额的金额不超过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1000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元，单日单个基金账户在全部销售机构累计申购（含定期定额投资）本基金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A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类美元现汇份额或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C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类美元现汇份额的金额不超过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140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美元。本基金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A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类人民币份额、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C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类人民币份额、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lastRenderedPageBreak/>
        <w:t>A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类美元现汇份额、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C</w:t>
      </w:r>
      <w:r>
        <w:rPr>
          <w:rFonts w:asciiTheme="minorEastAsia" w:eastAsiaTheme="minorEastAsia" w:hAnsiTheme="minorEastAsia" w:hint="eastAsia"/>
          <w:color w:val="000000"/>
          <w:kern w:val="0"/>
          <w:sz w:val="24"/>
        </w:rPr>
        <w:t>类美元现汇份额恢复办理大额申购业务的具体时间将另行公告。</w:t>
      </w:r>
    </w:p>
    <w:p w:rsidR="009E6802" w:rsidRPr="008259F4" w:rsidRDefault="009E6802" w:rsidP="001E1FED">
      <w:pPr>
        <w:spacing w:line="360" w:lineRule="auto"/>
        <w:ind w:firstLineChars="200" w:firstLine="480"/>
        <w:rPr>
          <w:sz w:val="24"/>
        </w:rPr>
      </w:pPr>
    </w:p>
    <w:p w:rsidR="00CF4FFE" w:rsidRPr="008C2033" w:rsidRDefault="0013686C" w:rsidP="00CF4FFE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B956F8" w:rsidRPr="00B956F8" w:rsidRDefault="0013686C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(1)</w:t>
      </w:r>
      <w:r w:rsidRPr="00B956F8">
        <w:rPr>
          <w:rFonts w:asciiTheme="minorEastAsia" w:eastAsiaTheme="minorEastAsia" w:hAnsiTheme="minorEastAsia"/>
          <w:color w:val="000000"/>
          <w:sz w:val="24"/>
        </w:rPr>
        <w:t>本次暂停相关业务针对本基金所有基金份额类别（</w:t>
      </w:r>
      <w:r w:rsidRPr="00B956F8">
        <w:rPr>
          <w:rFonts w:asciiTheme="minorEastAsia" w:eastAsiaTheme="minorEastAsia" w:hAnsiTheme="minorEastAsia"/>
          <w:color w:val="000000"/>
          <w:sz w:val="24"/>
        </w:rPr>
        <w:t>A</w:t>
      </w:r>
      <w:r w:rsidRPr="00B956F8">
        <w:rPr>
          <w:rFonts w:asciiTheme="minorEastAsia" w:eastAsiaTheme="minorEastAsia" w:hAnsiTheme="minorEastAsia"/>
          <w:color w:val="000000"/>
          <w:sz w:val="24"/>
        </w:rPr>
        <w:t>类人民币份额基金代码为</w:t>
      </w:r>
      <w:r w:rsidRPr="00B956F8">
        <w:rPr>
          <w:rFonts w:asciiTheme="minorEastAsia" w:eastAsiaTheme="minorEastAsia" w:hAnsiTheme="minorEastAsia"/>
          <w:color w:val="000000"/>
          <w:sz w:val="24"/>
        </w:rPr>
        <w:t>019155</w:t>
      </w:r>
      <w:r w:rsidRPr="00B956F8">
        <w:rPr>
          <w:rFonts w:asciiTheme="minorEastAsia" w:eastAsiaTheme="minorEastAsia" w:hAnsiTheme="minorEastAsia"/>
          <w:color w:val="000000"/>
          <w:sz w:val="24"/>
        </w:rPr>
        <w:t>，</w:t>
      </w:r>
      <w:r>
        <w:rPr>
          <w:rFonts w:asciiTheme="minorEastAsia" w:eastAsiaTheme="minorEastAsia" w:hAnsiTheme="minorEastAsia"/>
          <w:color w:val="000000"/>
          <w:sz w:val="24"/>
        </w:rPr>
        <w:t>A</w:t>
      </w:r>
      <w:r w:rsidRPr="00B956F8">
        <w:rPr>
          <w:rFonts w:asciiTheme="minorEastAsia" w:eastAsiaTheme="minorEastAsia" w:hAnsiTheme="minorEastAsia"/>
          <w:color w:val="000000"/>
          <w:sz w:val="24"/>
        </w:rPr>
        <w:t>类美元现汇份额基金代码为</w:t>
      </w:r>
      <w:r w:rsidRPr="00B956F8">
        <w:rPr>
          <w:rFonts w:asciiTheme="minorEastAsia" w:eastAsiaTheme="minorEastAsia" w:hAnsiTheme="minorEastAsia"/>
          <w:color w:val="000000"/>
          <w:sz w:val="24"/>
        </w:rPr>
        <w:t>019157</w:t>
      </w:r>
      <w:r>
        <w:rPr>
          <w:rFonts w:asciiTheme="minorEastAsia" w:eastAsiaTheme="minorEastAsia" w:hAnsiTheme="minorEastAsia" w:hint="eastAsia"/>
          <w:color w:val="000000"/>
          <w:sz w:val="24"/>
        </w:rPr>
        <w:t>，</w:t>
      </w:r>
      <w:r>
        <w:rPr>
          <w:rFonts w:asciiTheme="minorEastAsia" w:eastAsiaTheme="minorEastAsia" w:hAnsiTheme="minorEastAsia"/>
          <w:color w:val="000000"/>
          <w:sz w:val="24"/>
        </w:rPr>
        <w:t>C</w:t>
      </w:r>
      <w:r w:rsidRPr="00B956F8">
        <w:rPr>
          <w:rFonts w:asciiTheme="minorEastAsia" w:eastAsiaTheme="minorEastAsia" w:hAnsiTheme="minorEastAsia"/>
          <w:color w:val="000000"/>
          <w:sz w:val="24"/>
        </w:rPr>
        <w:t>类人民币份额基金代码为</w:t>
      </w:r>
      <w:r w:rsidRPr="00B956F8">
        <w:rPr>
          <w:rFonts w:asciiTheme="minorEastAsia" w:eastAsiaTheme="minorEastAsia" w:hAnsiTheme="minorEastAsia"/>
          <w:color w:val="000000"/>
          <w:sz w:val="24"/>
        </w:rPr>
        <w:t>019156</w:t>
      </w:r>
      <w:r w:rsidRPr="00B956F8">
        <w:rPr>
          <w:rFonts w:asciiTheme="minorEastAsia" w:eastAsiaTheme="minorEastAsia" w:hAnsiTheme="minorEastAsia"/>
          <w:color w:val="000000"/>
          <w:sz w:val="24"/>
        </w:rPr>
        <w:t>，</w:t>
      </w:r>
      <w:r>
        <w:rPr>
          <w:rFonts w:asciiTheme="minorEastAsia" w:eastAsiaTheme="minorEastAsia" w:hAnsiTheme="minorEastAsia"/>
          <w:color w:val="000000"/>
          <w:sz w:val="24"/>
        </w:rPr>
        <w:t>C</w:t>
      </w:r>
      <w:r w:rsidRPr="00B956F8">
        <w:rPr>
          <w:rFonts w:asciiTheme="minorEastAsia" w:eastAsiaTheme="minorEastAsia" w:hAnsiTheme="minorEastAsia"/>
          <w:color w:val="000000"/>
          <w:sz w:val="24"/>
        </w:rPr>
        <w:t>类美元现汇份额基金代码为</w:t>
      </w:r>
      <w:r w:rsidRPr="00B956F8">
        <w:rPr>
          <w:rFonts w:asciiTheme="minorEastAsia" w:eastAsiaTheme="minorEastAsia" w:hAnsiTheme="minorEastAsia"/>
          <w:color w:val="000000"/>
          <w:sz w:val="24"/>
        </w:rPr>
        <w:t>019158</w:t>
      </w:r>
      <w:r w:rsidRPr="00B956F8">
        <w:rPr>
          <w:rFonts w:asciiTheme="minorEastAsia" w:eastAsiaTheme="minorEastAsia" w:hAnsiTheme="minorEastAsia"/>
          <w:color w:val="000000"/>
          <w:sz w:val="24"/>
        </w:rPr>
        <w:t>）；</w:t>
      </w:r>
    </w:p>
    <w:p w:rsidR="00CF4FFE" w:rsidRDefault="0013686C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(2)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若</w:t>
      </w:r>
      <w:r w:rsidR="00E94B17">
        <w:rPr>
          <w:rFonts w:asciiTheme="minorEastAsia" w:eastAsiaTheme="minorEastAsia" w:hAnsiTheme="minorEastAsia" w:hint="eastAsia"/>
          <w:color w:val="000000"/>
          <w:sz w:val="24"/>
        </w:rPr>
        <w:t>港股通不提供服务或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境外主要</w:t>
      </w:r>
      <w:r w:rsidR="002B392E">
        <w:rPr>
          <w:rFonts w:asciiTheme="minorEastAsia" w:eastAsiaTheme="minorEastAsia" w:hAnsiTheme="minorEastAsia" w:hint="eastAsia"/>
          <w:color w:val="000000"/>
          <w:sz w:val="24"/>
        </w:rPr>
        <w:t>投资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市场</w:t>
      </w:r>
      <w:r w:rsidR="002F3833">
        <w:rPr>
          <w:rFonts w:asciiTheme="minorEastAsia" w:eastAsiaTheme="minorEastAsia" w:hAnsiTheme="minorEastAsia" w:hint="eastAsia"/>
          <w:color w:val="000000"/>
          <w:sz w:val="24"/>
        </w:rPr>
        <w:t>休市</w:t>
      </w:r>
      <w:r w:rsidRPr="004932BD">
        <w:rPr>
          <w:rFonts w:asciiTheme="minorEastAsia" w:eastAsiaTheme="minorEastAsia" w:hAnsiTheme="minorEastAsia" w:hint="eastAsia"/>
          <w:color w:val="000000"/>
          <w:sz w:val="24"/>
        </w:rPr>
        <w:t>安排发生变化，本基金管理人将进行相应调整并公告；</w:t>
      </w:r>
    </w:p>
    <w:p w:rsidR="00CF4FFE" w:rsidRDefault="0013686C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(3)</w:t>
      </w:r>
      <w:r w:rsidR="0025608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4932BD" w:rsidRPr="004932BD">
        <w:rPr>
          <w:rFonts w:asciiTheme="minorEastAsia" w:eastAsiaTheme="minorEastAsia" w:hAnsiTheme="minorEastAsia" w:hint="eastAsia"/>
          <w:color w:val="000000"/>
          <w:sz w:val="24"/>
        </w:rPr>
        <w:t>投资者可通过本基金各销售机构及以下途径咨询有关详情：</w:t>
      </w:r>
    </w:p>
    <w:p w:rsidR="00CF4FFE" w:rsidRDefault="0013686C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1)</w:t>
      </w:r>
      <w:r w:rsidR="00F15CD0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4932BD" w:rsidRPr="004932BD">
        <w:rPr>
          <w:rFonts w:asciiTheme="minorEastAsia" w:eastAsiaTheme="minorEastAsia" w:hAnsiTheme="minorEastAsia" w:hint="eastAsia"/>
          <w:color w:val="000000"/>
          <w:sz w:val="24"/>
        </w:rPr>
        <w:t>易方达基金管理有限公司网站：www.efunds.com.cn；</w:t>
      </w:r>
    </w:p>
    <w:p w:rsidR="00CF4FFE" w:rsidRDefault="0013686C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2)</w:t>
      </w:r>
      <w:r w:rsidR="00F15CD0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4932BD" w:rsidRPr="004932BD">
        <w:rPr>
          <w:rFonts w:asciiTheme="minorEastAsia" w:eastAsiaTheme="minorEastAsia" w:hAnsiTheme="minorEastAsia" w:hint="eastAsia"/>
          <w:color w:val="000000"/>
          <w:sz w:val="24"/>
        </w:rPr>
        <w:t>易方达基金管理有限公司客户服务热线：400 881 8088</w:t>
      </w:r>
      <w:r w:rsidR="00147E68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CF4FFE" w:rsidRDefault="0013686C" w:rsidP="00B956F8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4932BD">
        <w:rPr>
          <w:rFonts w:asciiTheme="minorEastAsia" w:eastAsiaTheme="minorEastAsia" w:hAnsiTheme="minorEastAsia" w:hint="eastAsia"/>
          <w:color w:val="000000"/>
          <w:sz w:val="24"/>
        </w:rPr>
        <w:t>特此公告。</w:t>
      </w:r>
    </w:p>
    <w:p w:rsidR="00D3112F" w:rsidRPr="00FC4FF1" w:rsidRDefault="00D3112F" w:rsidP="00CF4FFE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</w:p>
    <w:p w:rsidR="00CF4FFE" w:rsidRPr="00FC4FF1" w:rsidRDefault="0013686C" w:rsidP="00CF4FFE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FC4FF1">
        <w:rPr>
          <w:rFonts w:asciiTheme="minorEastAsia" w:eastAsiaTheme="minorEastAsia" w:hAnsiTheme="minorEastAsia" w:hint="eastAsia"/>
          <w:color w:val="000000"/>
          <w:sz w:val="24"/>
        </w:rPr>
        <w:t>易方达基金管理有限公司</w:t>
      </w:r>
    </w:p>
    <w:p w:rsidR="00E255CB" w:rsidRPr="004932BD" w:rsidRDefault="0013686C" w:rsidP="00D37617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202</w:t>
      </w:r>
      <w:r w:rsidR="00DC2D6C"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年</w:t>
      </w:r>
      <w:r w:rsidR="00DC2D6C"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月</w:t>
      </w:r>
      <w:r w:rsidR="00DC2D6C">
        <w:rPr>
          <w:rFonts w:ascii="宋体" w:hAnsi="宋体" w:cs="宋体"/>
          <w:color w:val="000000"/>
          <w:kern w:val="0"/>
          <w:sz w:val="24"/>
        </w:rPr>
        <w:t>31</w:t>
      </w:r>
      <w:r>
        <w:rPr>
          <w:rFonts w:ascii="宋体" w:hAnsi="宋体" w:cs="宋体" w:hint="eastAsia"/>
          <w:color w:val="000000"/>
          <w:kern w:val="0"/>
          <w:sz w:val="24"/>
        </w:rPr>
        <w:t>日</w:t>
      </w:r>
    </w:p>
    <w:sectPr w:rsidR="00E255CB" w:rsidRPr="004932BD" w:rsidSect="00B120A5">
      <w:headerReference w:type="default" r:id="rId6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16" w:rsidRDefault="00DA7A16" w:rsidP="00DA7A16">
      <w:r>
        <w:separator/>
      </w:r>
    </w:p>
  </w:endnote>
  <w:endnote w:type="continuationSeparator" w:id="0">
    <w:p w:rsidR="00DA7A16" w:rsidRDefault="00DA7A16" w:rsidP="00DA7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16" w:rsidRDefault="00DA7A16" w:rsidP="00DA7A16">
      <w:r>
        <w:separator/>
      </w:r>
    </w:p>
  </w:footnote>
  <w:footnote w:type="continuationSeparator" w:id="0">
    <w:p w:rsidR="00DA7A16" w:rsidRDefault="00DA7A16" w:rsidP="00DA7A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0A5" w:rsidRPr="004649DF" w:rsidRDefault="0013686C" w:rsidP="00B120A5">
    <w:pPr>
      <w:pStyle w:val="a3"/>
      <w:rPr>
        <w:rStyle w:val="a5"/>
      </w:rPr>
    </w:pPr>
    <w:r>
      <w:rPr>
        <w:rStyle w:val="a5"/>
        <w:rFonts w:hint="eastAsia"/>
      </w:rPr>
      <w:t xml:space="preserve">                                             </w:t>
    </w:r>
  </w:p>
  <w:p w:rsidR="00B120A5" w:rsidRPr="004649DF" w:rsidRDefault="0013686C" w:rsidP="00B120A5">
    <w:pPr>
      <w:pStyle w:val="a3"/>
    </w:pPr>
    <w:r>
      <w:rPr>
        <w:rFonts w:hint="eastAsia"/>
      </w:rPr>
      <w:t xml:space="preserve">                                      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魏宇萌">
    <w15:presenceInfo w15:providerId="None" w15:userId="魏宇萌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PWAFVersion" w:val="5.0"/>
  </w:docVars>
  <w:rsids>
    <w:rsidRoot w:val="0041080C"/>
    <w:rsid w:val="000000B6"/>
    <w:rsid w:val="000040EC"/>
    <w:rsid w:val="000058CF"/>
    <w:rsid w:val="00016C7C"/>
    <w:rsid w:val="00022A0F"/>
    <w:rsid w:val="00036F44"/>
    <w:rsid w:val="00043810"/>
    <w:rsid w:val="00053A2D"/>
    <w:rsid w:val="00057A9D"/>
    <w:rsid w:val="000603AA"/>
    <w:rsid w:val="00062ACB"/>
    <w:rsid w:val="00081643"/>
    <w:rsid w:val="00084037"/>
    <w:rsid w:val="0008585E"/>
    <w:rsid w:val="00090A6D"/>
    <w:rsid w:val="000A08E2"/>
    <w:rsid w:val="000A4EA8"/>
    <w:rsid w:val="000B4330"/>
    <w:rsid w:val="000B505A"/>
    <w:rsid w:val="000B6CA1"/>
    <w:rsid w:val="000D75B3"/>
    <w:rsid w:val="000E21A5"/>
    <w:rsid w:val="000E5C48"/>
    <w:rsid w:val="000E6DEE"/>
    <w:rsid w:val="000F05DE"/>
    <w:rsid w:val="000F55E8"/>
    <w:rsid w:val="001052A2"/>
    <w:rsid w:val="001078C2"/>
    <w:rsid w:val="00116555"/>
    <w:rsid w:val="00127FE4"/>
    <w:rsid w:val="00132D7F"/>
    <w:rsid w:val="001345C4"/>
    <w:rsid w:val="00134ECE"/>
    <w:rsid w:val="0013686C"/>
    <w:rsid w:val="001403F5"/>
    <w:rsid w:val="00140B30"/>
    <w:rsid w:val="00147E68"/>
    <w:rsid w:val="00151553"/>
    <w:rsid w:val="00165A9A"/>
    <w:rsid w:val="00170E83"/>
    <w:rsid w:val="00171A39"/>
    <w:rsid w:val="00176983"/>
    <w:rsid w:val="00187BCF"/>
    <w:rsid w:val="001969B7"/>
    <w:rsid w:val="00196B43"/>
    <w:rsid w:val="001D0C32"/>
    <w:rsid w:val="001D450D"/>
    <w:rsid w:val="001E1FED"/>
    <w:rsid w:val="001E5FFF"/>
    <w:rsid w:val="001F3EA6"/>
    <w:rsid w:val="002047B8"/>
    <w:rsid w:val="00210CA6"/>
    <w:rsid w:val="0021374C"/>
    <w:rsid w:val="00215D16"/>
    <w:rsid w:val="002228EA"/>
    <w:rsid w:val="00233129"/>
    <w:rsid w:val="0023799D"/>
    <w:rsid w:val="0024190B"/>
    <w:rsid w:val="002510E8"/>
    <w:rsid w:val="00256082"/>
    <w:rsid w:val="00271D28"/>
    <w:rsid w:val="00275A30"/>
    <w:rsid w:val="00276D6E"/>
    <w:rsid w:val="00282163"/>
    <w:rsid w:val="0028505D"/>
    <w:rsid w:val="0029083D"/>
    <w:rsid w:val="00292495"/>
    <w:rsid w:val="00295988"/>
    <w:rsid w:val="002A33CC"/>
    <w:rsid w:val="002A3955"/>
    <w:rsid w:val="002B392E"/>
    <w:rsid w:val="002B5634"/>
    <w:rsid w:val="002C1061"/>
    <w:rsid w:val="002C7CA4"/>
    <w:rsid w:val="002D1C89"/>
    <w:rsid w:val="002E422A"/>
    <w:rsid w:val="002E5FD3"/>
    <w:rsid w:val="002F1B3D"/>
    <w:rsid w:val="002F3833"/>
    <w:rsid w:val="00311726"/>
    <w:rsid w:val="00315DDB"/>
    <w:rsid w:val="00327620"/>
    <w:rsid w:val="00342A44"/>
    <w:rsid w:val="00342B93"/>
    <w:rsid w:val="00346B75"/>
    <w:rsid w:val="00346DB3"/>
    <w:rsid w:val="003652A2"/>
    <w:rsid w:val="00385C65"/>
    <w:rsid w:val="0039730E"/>
    <w:rsid w:val="003A669D"/>
    <w:rsid w:val="003A69C1"/>
    <w:rsid w:val="003B1D04"/>
    <w:rsid w:val="003B3E2F"/>
    <w:rsid w:val="003B533D"/>
    <w:rsid w:val="003C0759"/>
    <w:rsid w:val="003C3FD7"/>
    <w:rsid w:val="003D6301"/>
    <w:rsid w:val="003E034A"/>
    <w:rsid w:val="003E03FE"/>
    <w:rsid w:val="003F12CF"/>
    <w:rsid w:val="003F1376"/>
    <w:rsid w:val="003F2DE8"/>
    <w:rsid w:val="003F4DF6"/>
    <w:rsid w:val="0040321F"/>
    <w:rsid w:val="004075CF"/>
    <w:rsid w:val="0041080C"/>
    <w:rsid w:val="00413A38"/>
    <w:rsid w:val="00413BA8"/>
    <w:rsid w:val="004167E4"/>
    <w:rsid w:val="00417904"/>
    <w:rsid w:val="004260EA"/>
    <w:rsid w:val="00452E7F"/>
    <w:rsid w:val="00455F79"/>
    <w:rsid w:val="004649DF"/>
    <w:rsid w:val="0046669F"/>
    <w:rsid w:val="004733D8"/>
    <w:rsid w:val="00474482"/>
    <w:rsid w:val="00482D94"/>
    <w:rsid w:val="0049091A"/>
    <w:rsid w:val="004932BD"/>
    <w:rsid w:val="00495290"/>
    <w:rsid w:val="00495E00"/>
    <w:rsid w:val="004972F7"/>
    <w:rsid w:val="004A2E17"/>
    <w:rsid w:val="004B11C7"/>
    <w:rsid w:val="004D0C85"/>
    <w:rsid w:val="004D5F85"/>
    <w:rsid w:val="004D63FE"/>
    <w:rsid w:val="004E1CFC"/>
    <w:rsid w:val="004E61FB"/>
    <w:rsid w:val="004F3838"/>
    <w:rsid w:val="00504A01"/>
    <w:rsid w:val="0050757C"/>
    <w:rsid w:val="00517C1D"/>
    <w:rsid w:val="005232B0"/>
    <w:rsid w:val="0053152C"/>
    <w:rsid w:val="00531592"/>
    <w:rsid w:val="00534171"/>
    <w:rsid w:val="005364D2"/>
    <w:rsid w:val="005447D0"/>
    <w:rsid w:val="005536BB"/>
    <w:rsid w:val="00555F13"/>
    <w:rsid w:val="00574704"/>
    <w:rsid w:val="00575AC3"/>
    <w:rsid w:val="00582531"/>
    <w:rsid w:val="00596AAF"/>
    <w:rsid w:val="005B2BA8"/>
    <w:rsid w:val="005D397D"/>
    <w:rsid w:val="005D5763"/>
    <w:rsid w:val="005E40BD"/>
    <w:rsid w:val="005F64E8"/>
    <w:rsid w:val="005F752C"/>
    <w:rsid w:val="00601E83"/>
    <w:rsid w:val="006024A7"/>
    <w:rsid w:val="006066BD"/>
    <w:rsid w:val="00610AD9"/>
    <w:rsid w:val="00630730"/>
    <w:rsid w:val="0063349B"/>
    <w:rsid w:val="00636133"/>
    <w:rsid w:val="00645DE2"/>
    <w:rsid w:val="00646328"/>
    <w:rsid w:val="00656FB6"/>
    <w:rsid w:val="00663E5B"/>
    <w:rsid w:val="00666055"/>
    <w:rsid w:val="00675765"/>
    <w:rsid w:val="006768BB"/>
    <w:rsid w:val="0067730F"/>
    <w:rsid w:val="006834DA"/>
    <w:rsid w:val="006B54D0"/>
    <w:rsid w:val="006B5E1D"/>
    <w:rsid w:val="006C376C"/>
    <w:rsid w:val="006D5CA4"/>
    <w:rsid w:val="006E57D3"/>
    <w:rsid w:val="007072E2"/>
    <w:rsid w:val="007074C7"/>
    <w:rsid w:val="00710028"/>
    <w:rsid w:val="00711D6B"/>
    <w:rsid w:val="00715649"/>
    <w:rsid w:val="007232B4"/>
    <w:rsid w:val="00726142"/>
    <w:rsid w:val="00744165"/>
    <w:rsid w:val="00747B05"/>
    <w:rsid w:val="0076152C"/>
    <w:rsid w:val="00765704"/>
    <w:rsid w:val="007773D8"/>
    <w:rsid w:val="00782BA1"/>
    <w:rsid w:val="00783BF2"/>
    <w:rsid w:val="00784B96"/>
    <w:rsid w:val="007935D8"/>
    <w:rsid w:val="00796829"/>
    <w:rsid w:val="007B5458"/>
    <w:rsid w:val="007C62FF"/>
    <w:rsid w:val="007D15E0"/>
    <w:rsid w:val="007D19C3"/>
    <w:rsid w:val="007D2E3B"/>
    <w:rsid w:val="007D414E"/>
    <w:rsid w:val="007E1EDD"/>
    <w:rsid w:val="007E57DC"/>
    <w:rsid w:val="007E7A4D"/>
    <w:rsid w:val="008259F4"/>
    <w:rsid w:val="008279C4"/>
    <w:rsid w:val="008367BE"/>
    <w:rsid w:val="00845B17"/>
    <w:rsid w:val="00862954"/>
    <w:rsid w:val="00871F3B"/>
    <w:rsid w:val="00880F2A"/>
    <w:rsid w:val="00891BCA"/>
    <w:rsid w:val="00893A09"/>
    <w:rsid w:val="008A72DC"/>
    <w:rsid w:val="008B31A1"/>
    <w:rsid w:val="008C2033"/>
    <w:rsid w:val="008C228D"/>
    <w:rsid w:val="008C5161"/>
    <w:rsid w:val="008D2248"/>
    <w:rsid w:val="008D649F"/>
    <w:rsid w:val="008E0142"/>
    <w:rsid w:val="008E4B18"/>
    <w:rsid w:val="008F5DBC"/>
    <w:rsid w:val="00903781"/>
    <w:rsid w:val="00906C0D"/>
    <w:rsid w:val="009107AD"/>
    <w:rsid w:val="00914A85"/>
    <w:rsid w:val="0091559C"/>
    <w:rsid w:val="00933FAB"/>
    <w:rsid w:val="009366E4"/>
    <w:rsid w:val="00956986"/>
    <w:rsid w:val="00956F22"/>
    <w:rsid w:val="00961713"/>
    <w:rsid w:val="0097220C"/>
    <w:rsid w:val="00980B50"/>
    <w:rsid w:val="00983790"/>
    <w:rsid w:val="009947A0"/>
    <w:rsid w:val="009A35FE"/>
    <w:rsid w:val="009B21DD"/>
    <w:rsid w:val="009E2E4E"/>
    <w:rsid w:val="009E6802"/>
    <w:rsid w:val="009E7637"/>
    <w:rsid w:val="009F36BD"/>
    <w:rsid w:val="009F597D"/>
    <w:rsid w:val="00A047D8"/>
    <w:rsid w:val="00A0504E"/>
    <w:rsid w:val="00A06E43"/>
    <w:rsid w:val="00A20DB2"/>
    <w:rsid w:val="00A223A4"/>
    <w:rsid w:val="00A3326C"/>
    <w:rsid w:val="00A36518"/>
    <w:rsid w:val="00A4742E"/>
    <w:rsid w:val="00A63968"/>
    <w:rsid w:val="00A675CE"/>
    <w:rsid w:val="00A77BEA"/>
    <w:rsid w:val="00A96349"/>
    <w:rsid w:val="00AA083B"/>
    <w:rsid w:val="00AB2CC9"/>
    <w:rsid w:val="00AC299C"/>
    <w:rsid w:val="00AC59C2"/>
    <w:rsid w:val="00AC5FC9"/>
    <w:rsid w:val="00AD24D3"/>
    <w:rsid w:val="00AD2F51"/>
    <w:rsid w:val="00AD588D"/>
    <w:rsid w:val="00AD5C5E"/>
    <w:rsid w:val="00AF1784"/>
    <w:rsid w:val="00B0053C"/>
    <w:rsid w:val="00B04BDA"/>
    <w:rsid w:val="00B120A5"/>
    <w:rsid w:val="00B24C24"/>
    <w:rsid w:val="00B463D8"/>
    <w:rsid w:val="00B53662"/>
    <w:rsid w:val="00B543A4"/>
    <w:rsid w:val="00B54764"/>
    <w:rsid w:val="00B57D9B"/>
    <w:rsid w:val="00B61940"/>
    <w:rsid w:val="00B62F01"/>
    <w:rsid w:val="00B73AD1"/>
    <w:rsid w:val="00B77F48"/>
    <w:rsid w:val="00B81249"/>
    <w:rsid w:val="00B94A65"/>
    <w:rsid w:val="00B956F8"/>
    <w:rsid w:val="00BA0A9C"/>
    <w:rsid w:val="00BA214B"/>
    <w:rsid w:val="00BA6C70"/>
    <w:rsid w:val="00BB6C96"/>
    <w:rsid w:val="00BC691A"/>
    <w:rsid w:val="00BC7747"/>
    <w:rsid w:val="00BE4B67"/>
    <w:rsid w:val="00BF1DCE"/>
    <w:rsid w:val="00BF4447"/>
    <w:rsid w:val="00BF4B3A"/>
    <w:rsid w:val="00C0698B"/>
    <w:rsid w:val="00C06DF3"/>
    <w:rsid w:val="00C13E17"/>
    <w:rsid w:val="00C23E63"/>
    <w:rsid w:val="00C43F62"/>
    <w:rsid w:val="00C44D0C"/>
    <w:rsid w:val="00C511C9"/>
    <w:rsid w:val="00C52FF0"/>
    <w:rsid w:val="00C5377D"/>
    <w:rsid w:val="00C600BF"/>
    <w:rsid w:val="00C826E0"/>
    <w:rsid w:val="00C93191"/>
    <w:rsid w:val="00CA0629"/>
    <w:rsid w:val="00CA2E18"/>
    <w:rsid w:val="00CA7B1B"/>
    <w:rsid w:val="00CD4719"/>
    <w:rsid w:val="00CE4E69"/>
    <w:rsid w:val="00CE5E63"/>
    <w:rsid w:val="00CF03C6"/>
    <w:rsid w:val="00CF4FFE"/>
    <w:rsid w:val="00D17ADA"/>
    <w:rsid w:val="00D20661"/>
    <w:rsid w:val="00D24BB5"/>
    <w:rsid w:val="00D30829"/>
    <w:rsid w:val="00D3112F"/>
    <w:rsid w:val="00D31935"/>
    <w:rsid w:val="00D36207"/>
    <w:rsid w:val="00D37617"/>
    <w:rsid w:val="00D3796F"/>
    <w:rsid w:val="00D4227B"/>
    <w:rsid w:val="00D4622B"/>
    <w:rsid w:val="00D47104"/>
    <w:rsid w:val="00D77963"/>
    <w:rsid w:val="00D827E2"/>
    <w:rsid w:val="00D83D7B"/>
    <w:rsid w:val="00DA7A16"/>
    <w:rsid w:val="00DB1DD0"/>
    <w:rsid w:val="00DB77F0"/>
    <w:rsid w:val="00DC2D6C"/>
    <w:rsid w:val="00DC4872"/>
    <w:rsid w:val="00E0648B"/>
    <w:rsid w:val="00E172CA"/>
    <w:rsid w:val="00E200FD"/>
    <w:rsid w:val="00E22F18"/>
    <w:rsid w:val="00E255CB"/>
    <w:rsid w:val="00E31C70"/>
    <w:rsid w:val="00E3465E"/>
    <w:rsid w:val="00E52837"/>
    <w:rsid w:val="00E5581A"/>
    <w:rsid w:val="00E56657"/>
    <w:rsid w:val="00E65A9C"/>
    <w:rsid w:val="00E67028"/>
    <w:rsid w:val="00E94B17"/>
    <w:rsid w:val="00EB0D87"/>
    <w:rsid w:val="00EB32F2"/>
    <w:rsid w:val="00EC4900"/>
    <w:rsid w:val="00EC4C62"/>
    <w:rsid w:val="00EC7E93"/>
    <w:rsid w:val="00EE3A0E"/>
    <w:rsid w:val="00EE4900"/>
    <w:rsid w:val="00F05A7E"/>
    <w:rsid w:val="00F14E36"/>
    <w:rsid w:val="00F15CD0"/>
    <w:rsid w:val="00F21ACC"/>
    <w:rsid w:val="00F27A6C"/>
    <w:rsid w:val="00F412E7"/>
    <w:rsid w:val="00F43D55"/>
    <w:rsid w:val="00F44F36"/>
    <w:rsid w:val="00F45726"/>
    <w:rsid w:val="00F46DBA"/>
    <w:rsid w:val="00F5419A"/>
    <w:rsid w:val="00F54207"/>
    <w:rsid w:val="00F62196"/>
    <w:rsid w:val="00F70383"/>
    <w:rsid w:val="00F73FF7"/>
    <w:rsid w:val="00F7458B"/>
    <w:rsid w:val="00F8382B"/>
    <w:rsid w:val="00F838D8"/>
    <w:rsid w:val="00F97F99"/>
    <w:rsid w:val="00FC4C78"/>
    <w:rsid w:val="00FC4FF1"/>
    <w:rsid w:val="00FD12FC"/>
    <w:rsid w:val="00FD28F1"/>
    <w:rsid w:val="00FD6C2B"/>
    <w:rsid w:val="00FF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F4F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rsid w:val="00663E5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FFE"/>
    <w:rPr>
      <w:sz w:val="18"/>
      <w:szCs w:val="18"/>
    </w:rPr>
  </w:style>
  <w:style w:type="paragraph" w:styleId="a4">
    <w:name w:val="footer"/>
    <w:basedOn w:val="a"/>
    <w:link w:val="Char0"/>
    <w:unhideWhenUsed/>
    <w:rsid w:val="00CF4F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FFE"/>
    <w:rPr>
      <w:sz w:val="18"/>
      <w:szCs w:val="18"/>
    </w:rPr>
  </w:style>
  <w:style w:type="character" w:customStyle="1" w:styleId="3Char">
    <w:name w:val="标题 3 Char"/>
    <w:basedOn w:val="a0"/>
    <w:link w:val="3"/>
    <w:rsid w:val="00CF4FFE"/>
    <w:rPr>
      <w:rFonts w:ascii="Times New Roman" w:eastAsia="宋体" w:hAnsi="Times New Roman" w:cs="Times New Roman"/>
      <w:b/>
      <w:bCs/>
      <w:sz w:val="32"/>
      <w:szCs w:val="32"/>
    </w:rPr>
  </w:style>
  <w:style w:type="character" w:styleId="a5">
    <w:name w:val="page number"/>
    <w:basedOn w:val="a0"/>
    <w:rsid w:val="00CF4FFE"/>
  </w:style>
  <w:style w:type="paragraph" w:styleId="a6">
    <w:name w:val="Balloon Text"/>
    <w:basedOn w:val="a"/>
    <w:link w:val="Char1"/>
    <w:uiPriority w:val="99"/>
    <w:semiHidden/>
    <w:unhideWhenUsed/>
    <w:rsid w:val="00EC49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4900"/>
    <w:rPr>
      <w:rFonts w:ascii="Times New Roman" w:eastAsia="宋体" w:hAnsi="Times New Roman" w:cs="Times New Roman"/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2C7CA4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2C7CA4"/>
    <w:rPr>
      <w:rFonts w:ascii="宋体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67E4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4167E4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4167E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4167E4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4167E4"/>
    <w:rPr>
      <w:rFonts w:ascii="Times New Roman" w:eastAsia="宋体" w:hAnsi="Times New Roman" w:cs="Times New Roman"/>
      <w:b/>
      <w:bCs/>
      <w:szCs w:val="24"/>
    </w:rPr>
  </w:style>
  <w:style w:type="character" w:customStyle="1" w:styleId="5Char">
    <w:name w:val="标题 5 Char"/>
    <w:basedOn w:val="a0"/>
    <w:link w:val="5"/>
    <w:uiPriority w:val="9"/>
    <w:rsid w:val="00663E5B"/>
    <w:rPr>
      <w:rFonts w:ascii="Times New Roman" w:eastAsia="宋体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4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2026-03-30T16:08:00Z</dcterms:created>
  <dcterms:modified xsi:type="dcterms:W3CDTF">2026-03-30T16:08:00Z</dcterms:modified>
</cp:coreProperties>
</file>