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E4" w:rsidRPr="00A83A3F" w:rsidRDefault="00F2246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ajorEastAsia" w:hAnsi="Times New Roman" w:cs="Times New Roman"/>
          <w:b/>
          <w:kern w:val="0"/>
          <w:sz w:val="28"/>
          <w:szCs w:val="24"/>
        </w:rPr>
      </w:pPr>
      <w:r w:rsidRPr="00A83A3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太平基金管理有限公司旗下基金</w:t>
      </w:r>
    </w:p>
    <w:p w:rsidR="00DB51E4" w:rsidRPr="00A83A3F" w:rsidRDefault="00695E78" w:rsidP="00EA6DC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A83A3F">
        <w:rPr>
          <w:rFonts w:ascii="Times New Roman" w:eastAsiaTheme="majorEastAsia" w:hAnsi="Times New Roman" w:cs="Times New Roman"/>
          <w:b/>
          <w:bCs/>
          <w:kern w:val="0"/>
          <w:sz w:val="28"/>
          <w:szCs w:val="24"/>
        </w:rPr>
        <w:t>202</w:t>
      </w:r>
      <w:r w:rsidR="00660B8B" w:rsidRPr="00A83A3F">
        <w:rPr>
          <w:rFonts w:ascii="Times New Roman" w:eastAsiaTheme="majorEastAsia" w:hAnsi="Times New Roman" w:cs="Times New Roman"/>
          <w:b/>
          <w:bCs/>
          <w:kern w:val="0"/>
          <w:sz w:val="28"/>
          <w:szCs w:val="24"/>
        </w:rPr>
        <w:t>5</w:t>
      </w:r>
      <w:r w:rsidRPr="00A83A3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年</w:t>
      </w:r>
      <w:r w:rsidR="0056060B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年度</w:t>
      </w:r>
      <w:r w:rsidR="00F2246C" w:rsidRPr="00A83A3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报告提示性公告</w:t>
      </w:r>
    </w:p>
    <w:p w:rsidR="00DB51E4" w:rsidRPr="00A83A3F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太平基金管理有限公司（以下简称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“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本公司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”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）董事会及董事保证旗下基金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660B8B" w:rsidRPr="00A83A3F">
        <w:rPr>
          <w:rFonts w:ascii="Times New Roman" w:hAnsi="Times New Roman" w:cs="Times New Roman"/>
          <w:kern w:val="0"/>
          <w:sz w:val="24"/>
          <w:szCs w:val="24"/>
        </w:rPr>
        <w:t>5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年</w:t>
      </w:r>
      <w:r w:rsidR="0056060B">
        <w:rPr>
          <w:rFonts w:ascii="Times New Roman" w:hAnsi="Times New Roman" w:cs="Times New Roman"/>
          <w:kern w:val="0"/>
          <w:sz w:val="24"/>
          <w:szCs w:val="24"/>
        </w:rPr>
        <w:t>年度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DB51E4" w:rsidRPr="00A83A3F" w:rsidRDefault="00F2246C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本公司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660B8B" w:rsidRPr="00A83A3F">
        <w:rPr>
          <w:rFonts w:ascii="Times New Roman" w:hAnsi="Times New Roman" w:cs="Times New Roman"/>
          <w:kern w:val="0"/>
          <w:sz w:val="24"/>
          <w:szCs w:val="24"/>
        </w:rPr>
        <w:t>5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年</w:t>
      </w:r>
      <w:r w:rsidR="0056060B">
        <w:rPr>
          <w:rFonts w:ascii="Times New Roman" w:hAnsi="Times New Roman" w:cs="Times New Roman"/>
          <w:kern w:val="0"/>
          <w:sz w:val="24"/>
          <w:szCs w:val="24"/>
        </w:rPr>
        <w:t>年度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报告涉及基金明细如下：</w:t>
      </w:r>
    </w:p>
    <w:tbl>
      <w:tblPr>
        <w:tblW w:w="797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37"/>
        <w:gridCol w:w="6441"/>
      </w:tblGrid>
      <w:tr w:rsidR="00DB51E4" w:rsidRPr="00A83A3F" w:rsidTr="008531D5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51E4" w:rsidRPr="00A83A3F" w:rsidRDefault="00F224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4"/>
                <w:lang/>
              </w:rPr>
              <w:t>序号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51E4" w:rsidRPr="00A83A3F" w:rsidRDefault="00F224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4"/>
                <w:lang/>
              </w:rPr>
              <w:t>基金名称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太平灵活配置混合型发起式证券投资基金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太平日日金货币市场基金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太平日日鑫货币市场基金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太平改革红利精选灵活配置混合型证券投资基金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5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太平恒利纯债债券型证券投资基金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6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太平睿盈混合型证券投资基金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7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太平恒安三个月定期开放债券型证券投资基金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8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</w:t>
            </w:r>
            <w:r w:rsidRPr="00A83A3F">
              <w:rPr>
                <w:rFonts w:ascii="Times New Roman" w:hAnsi="Times New Roman" w:cs="Times New Roman"/>
                <w:sz w:val="22"/>
              </w:rPr>
              <w:t>MSCI</w:t>
            </w:r>
            <w:r w:rsidRPr="00A83A3F">
              <w:rPr>
                <w:rFonts w:ascii="Times New Roman" w:hAnsi="Times New Roman" w:cs="Times New Roman"/>
                <w:sz w:val="22"/>
              </w:rPr>
              <w:t>香港价值增强指数证券投资基金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太平恒睿纯债债券型证券投资基金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太平中债</w:t>
            </w:r>
            <w:r w:rsidRPr="00A83A3F">
              <w:rPr>
                <w:rFonts w:ascii="Times New Roman" w:hAnsi="Times New Roman" w:cs="Times New Roman"/>
                <w:sz w:val="22"/>
              </w:rPr>
              <w:t>1-3</w:t>
            </w:r>
            <w:r w:rsidRPr="00A83A3F">
              <w:rPr>
                <w:rFonts w:ascii="Times New Roman" w:hAnsi="Times New Roman" w:cs="Times New Roman"/>
                <w:sz w:val="22"/>
              </w:rPr>
              <w:t>年政策性金融债指数证券投资基金</w:t>
            </w:r>
          </w:p>
        </w:tc>
      </w:tr>
      <w:tr w:rsidR="00695E78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太平恒泽</w:t>
            </w: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63</w:t>
            </w: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个月定期开放债券型证券投资基金</w:t>
            </w:r>
          </w:p>
        </w:tc>
      </w:tr>
      <w:tr w:rsidR="00695E78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太平智选一年定期开放股票型发起式证券投资基金</w:t>
            </w:r>
          </w:p>
        </w:tc>
      </w:tr>
      <w:tr w:rsidR="00695E78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太平行业优选股票型证券投资基金</w:t>
            </w:r>
          </w:p>
        </w:tc>
      </w:tr>
      <w:tr w:rsidR="00695E78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太平丰和一年定期开放债券型发起式证券投资基金</w:t>
            </w:r>
          </w:p>
        </w:tc>
      </w:tr>
      <w:tr w:rsidR="00A2777A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777A" w:rsidRPr="00A83A3F" w:rsidRDefault="00A277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15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777A" w:rsidRPr="00A83A3F" w:rsidRDefault="00A2777A" w:rsidP="006F365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太平睿安混合型证券投资基金</w:t>
            </w:r>
          </w:p>
        </w:tc>
      </w:tr>
      <w:tr w:rsidR="00A2777A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777A" w:rsidRPr="00A83A3F" w:rsidRDefault="00A277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16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777A" w:rsidRPr="00A83A3F" w:rsidRDefault="00A2777A" w:rsidP="006F365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太平恒久纯债债券型证券投资基金</w:t>
            </w:r>
          </w:p>
        </w:tc>
      </w:tr>
      <w:tr w:rsidR="00D60D8C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0D8C" w:rsidRPr="00A83A3F" w:rsidRDefault="00D60D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17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0D8C" w:rsidRPr="00A83A3F" w:rsidRDefault="00E5606F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太平价值增长股票型证券投资基金</w:t>
            </w:r>
          </w:p>
        </w:tc>
      </w:tr>
      <w:tr w:rsidR="00D60D8C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0D8C" w:rsidRPr="00A83A3F" w:rsidRDefault="00D60D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18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0D8C" w:rsidRPr="00A83A3F" w:rsidRDefault="00E5606F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太平丰盈一年定期开放债券型发起式证券投资基金</w:t>
            </w:r>
          </w:p>
        </w:tc>
      </w:tr>
      <w:tr w:rsidR="00D33E6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69" w:rsidRPr="00A83A3F" w:rsidRDefault="00D33E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69" w:rsidRPr="00A83A3F" w:rsidRDefault="00D33E69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太平丰泰一年定期开放债券型发起式证券投资基金</w:t>
            </w:r>
          </w:p>
        </w:tc>
      </w:tr>
      <w:tr w:rsidR="0001072A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A83A3F" w:rsidRDefault="000107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A83A3F" w:rsidRDefault="0001072A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太平智行三个月定期开放混合型发起式证券投资基金</w:t>
            </w:r>
          </w:p>
        </w:tc>
      </w:tr>
      <w:tr w:rsidR="0001072A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A83A3F" w:rsidRDefault="000107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lastRenderedPageBreak/>
              <w:t>21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A83A3F" w:rsidRDefault="0001072A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太平智远三个月定期开放股票型发起式证券投资基金</w:t>
            </w:r>
          </w:p>
        </w:tc>
      </w:tr>
      <w:tr w:rsidR="0001072A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A83A3F" w:rsidRDefault="000107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A83A3F" w:rsidRDefault="0001072A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太平睿享混合型证券投资基金</w:t>
            </w:r>
          </w:p>
        </w:tc>
      </w:tr>
      <w:tr w:rsidR="00EC19BF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A83A3F" w:rsidRDefault="00EC19BF" w:rsidP="00E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A83A3F" w:rsidRDefault="00EC19BF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太平丰润一年定期开放债券型发起式证券投资基金</w:t>
            </w:r>
          </w:p>
        </w:tc>
      </w:tr>
      <w:tr w:rsidR="00EC19BF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A83A3F" w:rsidRDefault="00EC19BF" w:rsidP="00E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A83A3F" w:rsidRDefault="00EC19BF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太平恒兴纯债债券型证券投资基金</w:t>
            </w:r>
          </w:p>
        </w:tc>
      </w:tr>
      <w:tr w:rsidR="00EC19BF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A83A3F" w:rsidRDefault="00EC19BF" w:rsidP="00E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25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A83A3F" w:rsidRDefault="00EC19BF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太平睿庆混合型证券投资基金</w:t>
            </w:r>
          </w:p>
        </w:tc>
      </w:tr>
      <w:tr w:rsidR="00E040BF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40BF" w:rsidRPr="00A83A3F" w:rsidRDefault="00E040BF" w:rsidP="00E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26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40BF" w:rsidRPr="00A83A3F" w:rsidRDefault="00E040BF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太平中证</w:t>
            </w:r>
            <w:r w:rsidRPr="00A83A3F">
              <w:rPr>
                <w:rFonts w:ascii="Times New Roman" w:hAnsi="Times New Roman" w:cs="Times New Roman"/>
                <w:sz w:val="22"/>
              </w:rPr>
              <w:t>1000</w:t>
            </w:r>
            <w:r w:rsidRPr="00A83A3F">
              <w:rPr>
                <w:rFonts w:ascii="Times New Roman" w:hAnsi="Times New Roman" w:cs="Times New Roman"/>
                <w:sz w:val="22"/>
              </w:rPr>
              <w:t>指数增强型证券投资基金</w:t>
            </w:r>
          </w:p>
        </w:tc>
      </w:tr>
      <w:tr w:rsidR="000C6548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6548" w:rsidRPr="00A83A3F" w:rsidRDefault="000C6548" w:rsidP="00E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27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6548" w:rsidRPr="00A83A3F" w:rsidRDefault="000C6548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太平嘉和三个月定期开放债券型发起式证券投资基金</w:t>
            </w:r>
          </w:p>
        </w:tc>
      </w:tr>
      <w:tr w:rsidR="000C6548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6548" w:rsidRPr="00A83A3F" w:rsidRDefault="000C6548" w:rsidP="00E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28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6548" w:rsidRPr="00A83A3F" w:rsidRDefault="000C6548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太平安元债券型证券投资基金</w:t>
            </w:r>
          </w:p>
        </w:tc>
      </w:tr>
      <w:tr w:rsidR="004E4EB2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4E4E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太平恒信</w:t>
            </w:r>
            <w:r w:rsidRPr="00A83A3F">
              <w:rPr>
                <w:rFonts w:ascii="Times New Roman" w:hAnsi="Times New Roman" w:cs="Times New Roman"/>
                <w:sz w:val="22"/>
              </w:rPr>
              <w:t>6</w:t>
            </w:r>
            <w:r w:rsidRPr="00A83A3F">
              <w:rPr>
                <w:rFonts w:ascii="Times New Roman" w:hAnsi="Times New Roman" w:cs="Times New Roman"/>
                <w:sz w:val="22"/>
              </w:rPr>
              <w:t>个月定期开放债券型证券投资基金</w:t>
            </w:r>
          </w:p>
        </w:tc>
      </w:tr>
      <w:tr w:rsidR="004E4EB2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4E4E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太平绿色纯债一年定期开放债券型发起式证券投资基金</w:t>
            </w:r>
          </w:p>
        </w:tc>
      </w:tr>
      <w:tr w:rsidR="004E4EB2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4E4E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太平中证同业存单指数</w:t>
            </w:r>
            <w:r w:rsidRPr="00A83A3F">
              <w:rPr>
                <w:rFonts w:ascii="Times New Roman" w:hAnsi="Times New Roman" w:cs="Times New Roman"/>
                <w:sz w:val="22"/>
              </w:rPr>
              <w:t>7</w:t>
            </w:r>
            <w:r w:rsidRPr="00A83A3F">
              <w:rPr>
                <w:rFonts w:ascii="Times New Roman" w:hAnsi="Times New Roman" w:cs="Times New Roman"/>
                <w:sz w:val="22"/>
              </w:rPr>
              <w:t>天持有期证券投资基金</w:t>
            </w:r>
          </w:p>
        </w:tc>
      </w:tr>
      <w:tr w:rsidR="004E4EB2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4E4E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太平消费升级一年持有期混合型证券投资基金</w:t>
            </w:r>
          </w:p>
        </w:tc>
      </w:tr>
      <w:tr w:rsidR="00194206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4206" w:rsidRPr="00A83A3F" w:rsidRDefault="00194206" w:rsidP="002946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4206" w:rsidRPr="00A83A3F" w:rsidRDefault="00194206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太平恒泰三个月定期开放债券型证券投资基金</w:t>
            </w:r>
          </w:p>
        </w:tc>
      </w:tr>
      <w:tr w:rsidR="00022285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2285" w:rsidRPr="00A83A3F" w:rsidRDefault="00022285" w:rsidP="00D166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</w:t>
            </w:r>
            <w:r w:rsidR="007E2473"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2285" w:rsidRPr="00A83A3F" w:rsidRDefault="006F1B21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太平低碳经济混合型发起式证券投资基金</w:t>
            </w:r>
          </w:p>
        </w:tc>
      </w:tr>
      <w:tr w:rsidR="007E2473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2473" w:rsidRPr="00A83A3F" w:rsidRDefault="007E2473" w:rsidP="008B5B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</w:t>
            </w:r>
            <w:r w:rsidR="002E5164"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5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2473" w:rsidRPr="00A83A3F" w:rsidRDefault="002E5164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太平福安稳健养老目标一年持有期混合型基金中基金</w:t>
            </w:r>
            <w:r w:rsidRPr="00A83A3F">
              <w:rPr>
                <w:rFonts w:ascii="Times New Roman" w:hAnsi="Times New Roman" w:cs="Times New Roman"/>
                <w:sz w:val="22"/>
              </w:rPr>
              <w:t>(FOF)</w:t>
            </w:r>
          </w:p>
        </w:tc>
      </w:tr>
      <w:tr w:rsidR="007E2473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2473" w:rsidRPr="00A83A3F" w:rsidRDefault="007E2473" w:rsidP="008B5B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</w:t>
            </w:r>
            <w:r w:rsidR="002E5164"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6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2473" w:rsidRPr="00A83A3F" w:rsidRDefault="002E5164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太平科创精选混合型发起式证券投资基金</w:t>
            </w:r>
          </w:p>
        </w:tc>
      </w:tr>
      <w:tr w:rsidR="008531D5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31D5" w:rsidRPr="00A83A3F" w:rsidRDefault="008531D5" w:rsidP="00F804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37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31D5" w:rsidRPr="00A83A3F" w:rsidRDefault="000C3D2E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太平先进制造混合型发起式证券投资基金</w:t>
            </w:r>
          </w:p>
        </w:tc>
      </w:tr>
      <w:tr w:rsidR="00146240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6240" w:rsidRPr="00A83A3F" w:rsidRDefault="00146240" w:rsidP="00D87E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38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6240" w:rsidRPr="00A83A3F" w:rsidRDefault="00146240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太平医疗创新混合型发起式证券投资基金</w:t>
            </w:r>
          </w:p>
        </w:tc>
      </w:tr>
      <w:tr w:rsidR="006F3651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651" w:rsidRPr="00A83A3F" w:rsidRDefault="006F3651" w:rsidP="00D87E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651" w:rsidRPr="00A83A3F" w:rsidRDefault="006F3651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太平恒发三个月定期开放债券型证券投资基金</w:t>
            </w:r>
          </w:p>
        </w:tc>
      </w:tr>
      <w:tr w:rsidR="006F3651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651" w:rsidRPr="00A83A3F" w:rsidRDefault="006F3651" w:rsidP="00D87E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651" w:rsidRPr="00A83A3F" w:rsidRDefault="006F3651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太平量化选股混合型证券投资基金</w:t>
            </w:r>
          </w:p>
        </w:tc>
      </w:tr>
      <w:tr w:rsidR="00660B8B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0B8B" w:rsidRPr="00A83A3F" w:rsidRDefault="00D11EAA" w:rsidP="00D87E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0B8B" w:rsidRPr="00A83A3F" w:rsidRDefault="00D11EAA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太平恒庆利率债债券型证券投资基金</w:t>
            </w:r>
          </w:p>
        </w:tc>
      </w:tr>
      <w:tr w:rsidR="00660B8B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0B8B" w:rsidRPr="00A83A3F" w:rsidRDefault="00D11EAA" w:rsidP="00D87E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0B8B" w:rsidRPr="00A83A3F" w:rsidRDefault="00D11EAA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太平中证红利指数型证券投资基金</w:t>
            </w:r>
          </w:p>
        </w:tc>
      </w:tr>
      <w:tr w:rsidR="005B62D4" w:rsidRPr="00A83A3F" w:rsidTr="005B62D4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62D4" w:rsidRPr="00A83A3F" w:rsidRDefault="005B62D4" w:rsidP="00C743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62D4" w:rsidRPr="00A83A3F" w:rsidRDefault="00402141" w:rsidP="00C743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太平科技先锋混合型发起式证券投资基金</w:t>
            </w:r>
          </w:p>
        </w:tc>
      </w:tr>
      <w:tr w:rsidR="005B62D4" w:rsidRPr="00A83A3F" w:rsidTr="005B62D4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62D4" w:rsidRPr="00A83A3F" w:rsidRDefault="005B62D4" w:rsidP="00C743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62D4" w:rsidRPr="00A83A3F" w:rsidRDefault="00402141" w:rsidP="00C743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太平中证</w:t>
            </w:r>
            <w:r w:rsidRPr="00A83A3F">
              <w:rPr>
                <w:rFonts w:ascii="Times New Roman" w:hAnsi="Times New Roman" w:cs="Times New Roman"/>
                <w:sz w:val="22"/>
              </w:rPr>
              <w:t>A500</w:t>
            </w:r>
            <w:r w:rsidRPr="00A83A3F">
              <w:rPr>
                <w:rFonts w:ascii="Times New Roman" w:hAnsi="Times New Roman" w:cs="Times New Roman"/>
                <w:sz w:val="22"/>
              </w:rPr>
              <w:t>指数增强型证券投资基金</w:t>
            </w:r>
          </w:p>
        </w:tc>
      </w:tr>
      <w:tr w:rsidR="00342D5F" w:rsidRPr="00A83A3F" w:rsidTr="00342D5F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2D5F" w:rsidRPr="00A83A3F" w:rsidRDefault="00342D5F" w:rsidP="007069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  <w:lang/>
              </w:rPr>
              <w:t>45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2D5F" w:rsidRPr="00A83A3F" w:rsidRDefault="00342D5F" w:rsidP="007069B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2D5F">
              <w:rPr>
                <w:rFonts w:ascii="Times New Roman" w:hAnsi="Times New Roman" w:cs="Times New Roman" w:hint="eastAsia"/>
                <w:sz w:val="22"/>
              </w:rPr>
              <w:t>太平嘉裕债券型证券投资基金</w:t>
            </w:r>
          </w:p>
        </w:tc>
      </w:tr>
    </w:tbl>
    <w:p w:rsidR="0056060B" w:rsidRDefault="0056060B" w:rsidP="0056060B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上述基金2025年年度报告全文于2026年3月31日在本公司网站（</w:t>
      </w:r>
      <w:r>
        <w:rPr>
          <w:rFonts w:asciiTheme="minorEastAsia" w:hAnsiTheme="minorEastAsia" w:cstheme="minorEastAsia"/>
          <w:kern w:val="0"/>
          <w:sz w:val="24"/>
          <w:szCs w:val="24"/>
        </w:rPr>
        <w:t>www.taipingfund.com.cn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）和中国证监会基金电子披露网站（</w:t>
      </w:r>
      <w:r>
        <w:rPr>
          <w:rFonts w:asciiTheme="minorEastAsia" w:hAnsiTheme="minorEastAsia" w:cstheme="minorEastAsia"/>
          <w:kern w:val="0"/>
          <w:sz w:val="24"/>
          <w:szCs w:val="24"/>
        </w:rPr>
        <w:t>http://eid.csrc.gov.cn/fund/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）披露，供投资者查阅。如有疑问可拨打本公司客服电话（021-61560999、400-028-8699）咨询。</w:t>
      </w:r>
    </w:p>
    <w:p w:rsidR="00DB51E4" w:rsidRPr="00A83A3F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B51E4" w:rsidRPr="00A83A3F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特此公告</w:t>
      </w:r>
      <w:r w:rsidR="00EA6DC9" w:rsidRPr="00A83A3F">
        <w:rPr>
          <w:rFonts w:ascii="Times New Roman" w:hAnsi="Times New Roman" w:cs="Times New Roman"/>
          <w:kern w:val="0"/>
          <w:sz w:val="24"/>
          <w:szCs w:val="24"/>
        </w:rPr>
        <w:t>。</w:t>
      </w:r>
    </w:p>
    <w:p w:rsidR="00DB51E4" w:rsidRPr="00A83A3F" w:rsidRDefault="00DB51E4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DB51E4" w:rsidRPr="00A83A3F" w:rsidRDefault="00F2246C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太平基金管理有限公司</w:t>
      </w:r>
    </w:p>
    <w:p w:rsidR="00DB51E4" w:rsidRPr="00A83A3F" w:rsidRDefault="00695E78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202</w:t>
      </w:r>
      <w:r w:rsidR="00342D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6</w:t>
      </w:r>
      <w:r w:rsidR="00EA6DC9"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年</w:t>
      </w:r>
      <w:r w:rsidR="0056060B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3</w:t>
      </w:r>
      <w:r w:rsidR="00F2246C"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月</w:t>
      </w:r>
      <w:r w:rsidR="0056060B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31</w:t>
      </w:r>
      <w:r w:rsidR="00F2246C"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日</w:t>
      </w:r>
    </w:p>
    <w:sectPr w:rsidR="00DB51E4" w:rsidRPr="00A83A3F" w:rsidSect="008D7C56">
      <w:pgSz w:w="11906" w:h="16838"/>
      <w:pgMar w:top="1327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563" w:rsidRDefault="00CA4563" w:rsidP="00F2246C">
      <w:r>
        <w:separator/>
      </w:r>
    </w:p>
  </w:endnote>
  <w:endnote w:type="continuationSeparator" w:id="0">
    <w:p w:rsidR="00CA4563" w:rsidRDefault="00CA4563" w:rsidP="00F22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563" w:rsidRDefault="00CA4563" w:rsidP="00F2246C">
      <w:r>
        <w:separator/>
      </w:r>
    </w:p>
  </w:footnote>
  <w:footnote w:type="continuationSeparator" w:id="0">
    <w:p w:rsidR="00CA4563" w:rsidRDefault="00CA4563" w:rsidP="00F22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1072A"/>
    <w:rsid w:val="00017F9B"/>
    <w:rsid w:val="00022285"/>
    <w:rsid w:val="00035C66"/>
    <w:rsid w:val="0004057A"/>
    <w:rsid w:val="000543F4"/>
    <w:rsid w:val="000673ED"/>
    <w:rsid w:val="000C3D2E"/>
    <w:rsid w:val="000C6548"/>
    <w:rsid w:val="000F0182"/>
    <w:rsid w:val="000F14B9"/>
    <w:rsid w:val="00101EB4"/>
    <w:rsid w:val="00137BF4"/>
    <w:rsid w:val="001402D1"/>
    <w:rsid w:val="00146240"/>
    <w:rsid w:val="00172A27"/>
    <w:rsid w:val="00194206"/>
    <w:rsid w:val="001965C2"/>
    <w:rsid w:val="00197CC9"/>
    <w:rsid w:val="001B2BF0"/>
    <w:rsid w:val="001E4206"/>
    <w:rsid w:val="002113FD"/>
    <w:rsid w:val="00244F2C"/>
    <w:rsid w:val="002672C7"/>
    <w:rsid w:val="002E5164"/>
    <w:rsid w:val="00321E93"/>
    <w:rsid w:val="00340419"/>
    <w:rsid w:val="00342D5F"/>
    <w:rsid w:val="00350F77"/>
    <w:rsid w:val="0035160F"/>
    <w:rsid w:val="00402141"/>
    <w:rsid w:val="00454315"/>
    <w:rsid w:val="00454734"/>
    <w:rsid w:val="00456E64"/>
    <w:rsid w:val="004A3ADC"/>
    <w:rsid w:val="004A48EC"/>
    <w:rsid w:val="004E217D"/>
    <w:rsid w:val="004E4EB2"/>
    <w:rsid w:val="00523C7F"/>
    <w:rsid w:val="00526DEC"/>
    <w:rsid w:val="0056060B"/>
    <w:rsid w:val="00560EE3"/>
    <w:rsid w:val="00577BC3"/>
    <w:rsid w:val="005B62D4"/>
    <w:rsid w:val="005C3ED2"/>
    <w:rsid w:val="00660B8B"/>
    <w:rsid w:val="00695E78"/>
    <w:rsid w:val="006D1E7E"/>
    <w:rsid w:val="006F1B21"/>
    <w:rsid w:val="006F3651"/>
    <w:rsid w:val="00752A0D"/>
    <w:rsid w:val="007615E5"/>
    <w:rsid w:val="00770515"/>
    <w:rsid w:val="007A67EB"/>
    <w:rsid w:val="007B4A4B"/>
    <w:rsid w:val="007E2473"/>
    <w:rsid w:val="0084048E"/>
    <w:rsid w:val="0084165F"/>
    <w:rsid w:val="008531D5"/>
    <w:rsid w:val="008D7C56"/>
    <w:rsid w:val="00935226"/>
    <w:rsid w:val="009B0997"/>
    <w:rsid w:val="009E600C"/>
    <w:rsid w:val="00A2777A"/>
    <w:rsid w:val="00A44534"/>
    <w:rsid w:val="00A5447B"/>
    <w:rsid w:val="00A83A3F"/>
    <w:rsid w:val="00AD1176"/>
    <w:rsid w:val="00B2710A"/>
    <w:rsid w:val="00BA497B"/>
    <w:rsid w:val="00BF3EAF"/>
    <w:rsid w:val="00C07813"/>
    <w:rsid w:val="00C8151D"/>
    <w:rsid w:val="00CA4563"/>
    <w:rsid w:val="00CD6EB6"/>
    <w:rsid w:val="00D11EAA"/>
    <w:rsid w:val="00D22B5A"/>
    <w:rsid w:val="00D33E69"/>
    <w:rsid w:val="00D450C3"/>
    <w:rsid w:val="00D575D6"/>
    <w:rsid w:val="00D60D8C"/>
    <w:rsid w:val="00D8192D"/>
    <w:rsid w:val="00DB51E4"/>
    <w:rsid w:val="00E040BF"/>
    <w:rsid w:val="00E5606F"/>
    <w:rsid w:val="00EA6DC9"/>
    <w:rsid w:val="00EC19BF"/>
    <w:rsid w:val="00EF19FE"/>
    <w:rsid w:val="00F10CA2"/>
    <w:rsid w:val="00F2246C"/>
    <w:rsid w:val="00F51681"/>
    <w:rsid w:val="00FB6FB6"/>
    <w:rsid w:val="00FE6C1D"/>
    <w:rsid w:val="16531F9A"/>
    <w:rsid w:val="1A6530A4"/>
    <w:rsid w:val="25F82EF9"/>
    <w:rsid w:val="406C65E3"/>
    <w:rsid w:val="42F05048"/>
    <w:rsid w:val="7317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rsid w:val="008D7C56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D7C56"/>
    <w:rPr>
      <w:color w:val="0000FF" w:themeColor="hyperlink"/>
      <w:u w:val="single"/>
    </w:rPr>
  </w:style>
  <w:style w:type="paragraph" w:customStyle="1" w:styleId="Default">
    <w:name w:val="Default"/>
    <w:uiPriority w:val="99"/>
    <w:unhideWhenUsed/>
    <w:qFormat/>
    <w:rsid w:val="008D7C56"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paragraph" w:styleId="a4">
    <w:name w:val="header"/>
    <w:basedOn w:val="a"/>
    <w:link w:val="Char"/>
    <w:uiPriority w:val="99"/>
    <w:unhideWhenUsed/>
    <w:rsid w:val="00F22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24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2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24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26D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6D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Revision"/>
    <w:hidden/>
    <w:uiPriority w:val="99"/>
    <w:semiHidden/>
    <w:rsid w:val="0056060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4</DocSecurity>
  <Lines>10</Lines>
  <Paragraphs>2</Paragraphs>
  <ScaleCrop>false</ScaleCrop>
  <Company>Microsoft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朱煜洁</dc:creator>
  <cp:lastModifiedBy>ZHONGM</cp:lastModifiedBy>
  <cp:revision>2</cp:revision>
  <dcterms:created xsi:type="dcterms:W3CDTF">2026-03-30T16:04:00Z</dcterms:created>
  <dcterms:modified xsi:type="dcterms:W3CDTF">2026-03-30T16:04:00Z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