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55" w:rsidRDefault="009366AB" w:rsidP="008466D7">
      <w:pPr>
        <w:pStyle w:val="a5"/>
        <w:widowControl/>
        <w:spacing w:beforeAutospacing="0" w:afterAutospacing="0"/>
        <w:jc w:val="center"/>
        <w:rPr>
          <w:rFonts w:ascii="黑体" w:eastAsia="黑体" w:hAnsi="黑体" w:cs="黑体"/>
          <w:color w:val="404040"/>
          <w:sz w:val="32"/>
          <w:szCs w:val="32"/>
        </w:rPr>
      </w:pPr>
      <w:r>
        <w:rPr>
          <w:rFonts w:ascii="黑体" w:eastAsia="黑体" w:hAnsi="黑体" w:cs="黑体" w:hint="eastAsia"/>
          <w:color w:val="404040"/>
          <w:sz w:val="32"/>
          <w:szCs w:val="32"/>
        </w:rPr>
        <w:t>兴华基金管理有限公司旗下基金</w:t>
      </w:r>
      <w:r>
        <w:rPr>
          <w:rFonts w:ascii="黑体" w:eastAsia="黑体" w:hAnsi="黑体" w:cs="黑体" w:hint="eastAsia"/>
          <w:color w:val="404040"/>
          <w:sz w:val="32"/>
          <w:szCs w:val="32"/>
        </w:rPr>
        <w:t>202</w:t>
      </w:r>
      <w:r w:rsidR="004F4CD4">
        <w:rPr>
          <w:rFonts w:ascii="黑体" w:eastAsia="黑体" w:hAnsi="黑体" w:cs="黑体" w:hint="eastAsia"/>
          <w:color w:val="404040"/>
          <w:sz w:val="32"/>
          <w:szCs w:val="32"/>
        </w:rPr>
        <w:t>5</w:t>
      </w:r>
      <w:r>
        <w:rPr>
          <w:rFonts w:ascii="黑体" w:eastAsia="黑体" w:hAnsi="黑体" w:cs="黑体" w:hint="eastAsia"/>
          <w:color w:val="404040"/>
          <w:sz w:val="32"/>
          <w:szCs w:val="32"/>
        </w:rPr>
        <w:t>年</w:t>
      </w:r>
    </w:p>
    <w:p w:rsidR="00650160" w:rsidRDefault="009366AB" w:rsidP="008466D7">
      <w:pPr>
        <w:pStyle w:val="a5"/>
        <w:widowControl/>
        <w:spacing w:beforeAutospacing="0" w:afterAutospacing="0"/>
        <w:jc w:val="center"/>
        <w:rPr>
          <w:rFonts w:ascii="黑体" w:eastAsia="黑体" w:hAnsi="黑体" w:cs="黑体"/>
          <w:color w:val="404040"/>
          <w:sz w:val="32"/>
          <w:szCs w:val="32"/>
        </w:rPr>
      </w:pPr>
      <w:r>
        <w:rPr>
          <w:rFonts w:ascii="黑体" w:eastAsia="黑体" w:hAnsi="黑体" w:cs="黑体" w:hint="eastAsia"/>
          <w:color w:val="404040"/>
          <w:sz w:val="32"/>
          <w:szCs w:val="32"/>
        </w:rPr>
        <w:t>年度报告提示性公告</w:t>
      </w:r>
    </w:p>
    <w:p w:rsidR="00650160" w:rsidRDefault="009366AB" w:rsidP="009366AB">
      <w:pPr>
        <w:pStyle w:val="a5"/>
        <w:widowControl/>
        <w:spacing w:beforeLines="100" w:beforeAutospacing="0" w:afterAutospacing="0"/>
        <w:ind w:firstLineChars="200" w:firstLine="56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兴华基金管理有限公司（以下简称“本公司”）董事会及董事保证</w:t>
      </w:r>
      <w:r w:rsidR="000570D3">
        <w:rPr>
          <w:rFonts w:ascii="仿宋" w:eastAsia="仿宋" w:hAnsi="仿宋" w:cs="仿宋" w:hint="eastAsia"/>
          <w:color w:val="404040"/>
          <w:sz w:val="28"/>
          <w:szCs w:val="28"/>
        </w:rPr>
        <w:t>本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公司旗下基金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202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年年度报告所载资料不存在虚假记载、误导性陈述或重大遗漏，并对其内容的真实性、准确性和完整性承担个别及连带责任。</w:t>
      </w:r>
    </w:p>
    <w:p w:rsidR="00650160" w:rsidRDefault="009366AB" w:rsidP="004F4CD4">
      <w:pPr>
        <w:pStyle w:val="a5"/>
        <w:widowControl/>
        <w:spacing w:beforeAutospacing="0" w:afterAutospacing="0"/>
        <w:ind w:firstLineChars="200" w:firstLine="56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本公司旗下兴华安盈一年定期开放债券型发起式证券投资基金、兴华安恒纯债债券型证券投资基金、兴华安丰纯债债券型证券投资基金</w:t>
      </w:r>
      <w:r w:rsidR="008B23C7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兴华安悦纯债债券型证券投资基金</w:t>
      </w:r>
      <w:r w:rsidR="008B23C7">
        <w:rPr>
          <w:rFonts w:ascii="仿宋" w:eastAsia="仿宋" w:hAnsi="仿宋" w:cs="仿宋" w:hint="eastAsia"/>
          <w:color w:val="404040"/>
          <w:sz w:val="28"/>
          <w:szCs w:val="28"/>
        </w:rPr>
        <w:t>、兴华安裕利率债债券型证券投资基金、兴华安聚纯债债券型证券投资基金</w:t>
      </w:r>
      <w:r w:rsidR="008466D7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8B23C7">
        <w:rPr>
          <w:rFonts w:ascii="仿宋" w:eastAsia="仿宋" w:hAnsi="仿宋" w:cs="仿宋" w:hint="eastAsia"/>
          <w:color w:val="404040"/>
          <w:sz w:val="28"/>
          <w:szCs w:val="28"/>
        </w:rPr>
        <w:t>兴华安惠纯债债券型证券投资基金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8466D7">
        <w:rPr>
          <w:rFonts w:ascii="仿宋" w:eastAsia="仿宋" w:hAnsi="仿宋" w:cs="仿宋" w:hint="eastAsia"/>
          <w:color w:val="404040"/>
          <w:sz w:val="28"/>
          <w:szCs w:val="28"/>
        </w:rPr>
        <w:t>兴华安启纯债债券型证券投资基金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兴华兴利债券型证券投资基金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兴华智选成长3个月持有期混合型发起式基金中基金（FOF）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兴华安泽纯债债券型证券投资基金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兴华景和混合型发起式证券投资基金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兴华景成混合型证券投资基金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、</w:t>
      </w:r>
      <w:r w:rsidR="004F4CD4" w:rsidRPr="004F4CD4">
        <w:rPr>
          <w:rFonts w:ascii="仿宋" w:eastAsia="仿宋" w:hAnsi="仿宋" w:cs="仿宋" w:hint="eastAsia"/>
          <w:color w:val="404040"/>
          <w:sz w:val="28"/>
          <w:szCs w:val="28"/>
        </w:rPr>
        <w:t>兴华景明混合型证券投资基金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的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202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5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年年度报告全文于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202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6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3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月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31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日在本公司网站（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www.xinghuafund.com.cn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）和中国证监会基金电子披露网站（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http://eid.csrc.gov.cn/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400-067-8815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）咨询。</w:t>
      </w:r>
    </w:p>
    <w:p w:rsidR="00650160" w:rsidRDefault="009366AB" w:rsidP="008466D7">
      <w:pPr>
        <w:pStyle w:val="a5"/>
        <w:widowControl/>
        <w:spacing w:beforeAutospacing="0" w:afterAutospacing="0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 xml:space="preserve">　　本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基金管理人承诺以诚实信用、勤勉尽责的原则管理和运用基金资产，但不保证基金一定盈利，也不保证最低收益。请充分了解基金的风险收益特征，审慎做出投资决定。</w:t>
      </w:r>
    </w:p>
    <w:p w:rsidR="00650160" w:rsidRDefault="009366AB" w:rsidP="008466D7">
      <w:pPr>
        <w:pStyle w:val="a5"/>
        <w:widowControl/>
        <w:spacing w:beforeAutospacing="0" w:afterAutospacing="0"/>
        <w:ind w:firstLine="561"/>
        <w:jc w:val="both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lastRenderedPageBreak/>
        <w:t>特此公告。</w:t>
      </w:r>
    </w:p>
    <w:p w:rsidR="00650160" w:rsidRDefault="009366AB">
      <w:pPr>
        <w:pStyle w:val="a5"/>
        <w:widowControl/>
        <w:spacing w:beforeAutospacing="0" w:afterAutospacing="0"/>
        <w:jc w:val="right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兴华基金管理有限公司</w:t>
      </w:r>
    </w:p>
    <w:p w:rsidR="00650160" w:rsidRDefault="009366AB">
      <w:pPr>
        <w:pStyle w:val="a5"/>
        <w:widowControl/>
        <w:spacing w:beforeAutospacing="0" w:afterAutospacing="0"/>
        <w:jc w:val="right"/>
        <w:rPr>
          <w:rFonts w:ascii="仿宋" w:eastAsia="仿宋" w:hAnsi="仿宋" w:cs="仿宋"/>
          <w:color w:val="404040"/>
          <w:sz w:val="28"/>
          <w:szCs w:val="28"/>
        </w:rPr>
      </w:pPr>
      <w:r>
        <w:rPr>
          <w:rFonts w:ascii="仿宋" w:eastAsia="仿宋" w:hAnsi="仿宋" w:cs="仿宋" w:hint="eastAsia"/>
          <w:color w:val="404040"/>
          <w:sz w:val="28"/>
          <w:szCs w:val="28"/>
        </w:rPr>
        <w:t>202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6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3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月</w:t>
      </w:r>
      <w:r w:rsidR="004F4CD4">
        <w:rPr>
          <w:rFonts w:ascii="仿宋" w:eastAsia="仿宋" w:hAnsi="仿宋" w:cs="仿宋" w:hint="eastAsia"/>
          <w:color w:val="404040"/>
          <w:sz w:val="28"/>
          <w:szCs w:val="28"/>
        </w:rPr>
        <w:t>31</w:t>
      </w:r>
      <w:r>
        <w:rPr>
          <w:rFonts w:ascii="仿宋" w:eastAsia="仿宋" w:hAnsi="仿宋" w:cs="仿宋" w:hint="eastAsia"/>
          <w:color w:val="404040"/>
          <w:sz w:val="28"/>
          <w:szCs w:val="28"/>
        </w:rPr>
        <w:t>日</w:t>
      </w:r>
    </w:p>
    <w:sectPr w:rsidR="00650160" w:rsidSect="00DD6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wMjFlODIxZDNkYmE3ODM4YWU4Mjg0YjhjNWIwNjkifQ=="/>
  </w:docVars>
  <w:rsids>
    <w:rsidRoot w:val="004D757C"/>
    <w:rsid w:val="00013B18"/>
    <w:rsid w:val="000262A8"/>
    <w:rsid w:val="000570D3"/>
    <w:rsid w:val="0013298A"/>
    <w:rsid w:val="00147080"/>
    <w:rsid w:val="0015460F"/>
    <w:rsid w:val="001917B2"/>
    <w:rsid w:val="001B1430"/>
    <w:rsid w:val="001F22BF"/>
    <w:rsid w:val="002168D1"/>
    <w:rsid w:val="0026164A"/>
    <w:rsid w:val="002A72C8"/>
    <w:rsid w:val="002B0852"/>
    <w:rsid w:val="003223AA"/>
    <w:rsid w:val="003933B3"/>
    <w:rsid w:val="003B05C7"/>
    <w:rsid w:val="003D7D50"/>
    <w:rsid w:val="0046401F"/>
    <w:rsid w:val="004D757C"/>
    <w:rsid w:val="004F4CD4"/>
    <w:rsid w:val="00543947"/>
    <w:rsid w:val="005D3A98"/>
    <w:rsid w:val="00650160"/>
    <w:rsid w:val="007125E7"/>
    <w:rsid w:val="00785F7E"/>
    <w:rsid w:val="007B16DF"/>
    <w:rsid w:val="008466D7"/>
    <w:rsid w:val="0084738F"/>
    <w:rsid w:val="008B23C7"/>
    <w:rsid w:val="009366AB"/>
    <w:rsid w:val="0096000F"/>
    <w:rsid w:val="00975628"/>
    <w:rsid w:val="009D48C5"/>
    <w:rsid w:val="00A75763"/>
    <w:rsid w:val="00AB0DDC"/>
    <w:rsid w:val="00AF6F31"/>
    <w:rsid w:val="00B51300"/>
    <w:rsid w:val="00D52D95"/>
    <w:rsid w:val="00DD62C3"/>
    <w:rsid w:val="00E676F7"/>
    <w:rsid w:val="00F72455"/>
    <w:rsid w:val="00F81F37"/>
    <w:rsid w:val="00FB3721"/>
    <w:rsid w:val="254A745C"/>
    <w:rsid w:val="4EFA7F89"/>
    <w:rsid w:val="51797BAA"/>
    <w:rsid w:val="6842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2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D6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D6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DD62C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sid w:val="00DD62C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D62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linxingchen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617008C3A8654914B6D52EA41B0AC40D</vt:lpwstr>
  </property>
</Properties>
</file>