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41" w:rsidRPr="00382696" w:rsidRDefault="00FA1E59" w:rsidP="00CA0A4C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中金基金管理有限公司</w:t>
      </w:r>
      <w:r w:rsidR="005E088E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旗下</w:t>
      </w:r>
      <w:r w:rsidR="00C756A1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基金</w:t>
      </w:r>
    </w:p>
    <w:p w:rsidR="00B16987" w:rsidRPr="00682355" w:rsidRDefault="00842A63" w:rsidP="00CA0A4C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202</w:t>
      </w:r>
      <w:r w:rsidR="00A547F4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5</w:t>
      </w: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年</w:t>
      </w:r>
      <w:r w:rsidR="00F07BA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年度</w:t>
      </w:r>
      <w:r w:rsidR="001D38FD"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报告提示性公告</w:t>
      </w:r>
    </w:p>
    <w:p w:rsidR="00BB3501" w:rsidRPr="00382696" w:rsidRDefault="00B16987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本公司董事会及董事保证基金</w:t>
      </w:r>
      <w:r w:rsidR="00F07BAD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年度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AE647E" w:rsidRDefault="00367962" w:rsidP="00CA0A4C">
      <w:pPr>
        <w:spacing w:after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  <w:r w:rsidR="00056EE0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旗下</w:t>
      </w:r>
      <w:r w:rsidR="004B3E0B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的</w:t>
      </w:r>
      <w:r w:rsidR="00842A63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A547F4">
        <w:rPr>
          <w:rFonts w:ascii="Times New Roman" w:eastAsia="仿宋" w:hAnsi="Times New Roman" w:hint="eastAsia"/>
          <w:color w:val="000000" w:themeColor="text1"/>
          <w:sz w:val="30"/>
          <w:szCs w:val="30"/>
        </w:rPr>
        <w:t>5</w:t>
      </w:r>
      <w:r w:rsidR="00842A63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F07BAD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年度</w:t>
      </w:r>
      <w:r w:rsidR="008D5138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全文</w:t>
      </w:r>
      <w:r w:rsidR="00A547F4">
        <w:rPr>
          <w:rFonts w:ascii="Times New Roman" w:eastAsia="仿宋" w:hAnsi="Times New Roman" w:hint="eastAsia"/>
          <w:color w:val="000000" w:themeColor="text1"/>
          <w:sz w:val="30"/>
          <w:szCs w:val="30"/>
        </w:rPr>
        <w:t>于</w:t>
      </w:r>
      <w:r w:rsidR="00A547F4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A547F4">
        <w:rPr>
          <w:rFonts w:ascii="Times New Roman" w:eastAsia="仿宋" w:hAnsi="Times New Roman" w:hint="eastAsia"/>
          <w:color w:val="000000" w:themeColor="text1"/>
          <w:sz w:val="30"/>
          <w:szCs w:val="30"/>
        </w:rPr>
        <w:t>6</w:t>
      </w:r>
      <w:r w:rsidR="00A547F4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A547F4">
        <w:rPr>
          <w:rFonts w:ascii="Times New Roman" w:eastAsia="仿宋" w:hAnsi="Times New Roman"/>
          <w:color w:val="000000" w:themeColor="text1"/>
          <w:sz w:val="30"/>
          <w:szCs w:val="30"/>
        </w:rPr>
        <w:t>3</w:t>
      </w:r>
      <w:r w:rsidR="00A547F4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月</w:t>
      </w:r>
      <w:r w:rsidR="00A547F4">
        <w:rPr>
          <w:rFonts w:ascii="Times New Roman" w:eastAsia="仿宋" w:hAnsi="Times New Roman"/>
          <w:color w:val="000000" w:themeColor="text1"/>
          <w:sz w:val="30"/>
          <w:szCs w:val="30"/>
        </w:rPr>
        <w:t>31</w:t>
      </w:r>
      <w:r w:rsidR="00A547F4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日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在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本公司网站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8" w:history="1">
        <w:r w:rsidR="00700941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http://www.ciccfund.com/</w:t>
        </w:r>
      </w:hyperlink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和中国证监会</w:t>
      </w:r>
      <w:r w:rsidR="0019170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电子披露网站</w:t>
      </w:r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9" w:history="1">
        <w:r w:rsidR="000F07E6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http://eid.csrc.gov.cn/fund</w:t>
        </w:r>
      </w:hyperlink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披露，供投资者查阅。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如有疑问可拨打本公司客服电话（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400-868-1166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）咨询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。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具体基金明细如下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：</w:t>
      </w:r>
    </w:p>
    <w:tbl>
      <w:tblPr>
        <w:tblStyle w:val="ae"/>
        <w:tblW w:w="5000" w:type="pct"/>
        <w:tblLook w:val="04A0"/>
      </w:tblPr>
      <w:tblGrid>
        <w:gridCol w:w="1204"/>
        <w:gridCol w:w="7742"/>
      </w:tblGrid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tabs>
                <w:tab w:val="center" w:pos="4153"/>
                <w:tab w:val="right" w:pos="8306"/>
              </w:tabs>
              <w:snapToGrid w:val="0"/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基金名称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中金纯债债券型证券投资基金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中金现金管家货币市场基金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中金消费升级股票型证券投资基金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中金金利债券型证券投资基金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中金瑞安量化精选混合型发起式证券投资基金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中金浙金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9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中金衡优灵活配置混合型证券投资基金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10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中金中证优选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(LOF)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11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中金金元债券型证券投资基金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中金新元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股国际质量指数发起式证券投资基金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中金新医药股票型证券投资基金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中金科创主题灵活配置混合型证券投资基金</w:t>
            </w: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(LOF)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中金中证沪港深优选消费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中金新盛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中金鑫福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87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股国际质量交易型开放式指数证券投资基金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DB1897">
              <w:rPr>
                <w:rFonts w:ascii="Times New Roman" w:eastAsia="仿宋" w:hAnsi="Times New Roman" w:cs="Arial" w:hint="eastAsia"/>
                <w:sz w:val="24"/>
                <w:szCs w:val="24"/>
              </w:rPr>
              <w:t>中金恒远一年持有期混合型证券投资基金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D38FD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中金鑫瑞优选一年持有期灵活配置混合型证券投资基金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23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中金新璟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中金金合债券型证券投资基金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中金安益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30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天滚动持有短债债券型发起式证券投资基金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31F12">
              <w:rPr>
                <w:rFonts w:ascii="Times New Roman" w:eastAsia="仿宋" w:hAnsi="Times New Roman" w:cs="Arial" w:hint="eastAsia"/>
                <w:sz w:val="24"/>
                <w:szCs w:val="24"/>
              </w:rPr>
              <w:t>中金金信债券型证券投资基金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27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02CD5">
              <w:rPr>
                <w:rFonts w:ascii="Times New Roman" w:eastAsia="仿宋" w:hAnsi="Times New Roman" w:cs="Arial" w:hint="eastAsia"/>
                <w:sz w:val="24"/>
                <w:szCs w:val="24"/>
              </w:rPr>
              <w:t>中金稳健增长混合型证券投资基金</w:t>
            </w:r>
          </w:p>
        </w:tc>
      </w:tr>
      <w:tr w:rsidR="00A547F4" w:rsidRPr="00DB189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28</w:t>
            </w:r>
          </w:p>
        </w:tc>
        <w:tc>
          <w:tcPr>
            <w:tcW w:w="4327" w:type="pct"/>
          </w:tcPr>
          <w:p w:rsidR="00A547F4" w:rsidRPr="00DB189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中金中证同业存单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Arial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指数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天持有期发起式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证券投资基金</w:t>
            </w:r>
          </w:p>
        </w:tc>
      </w:tr>
      <w:tr w:rsidR="00A547F4" w:rsidRPr="00DB1897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29</w:t>
            </w:r>
          </w:p>
        </w:tc>
        <w:tc>
          <w:tcPr>
            <w:tcW w:w="4327" w:type="pct"/>
          </w:tcPr>
          <w:p w:rsidR="00A547F4" w:rsidRPr="00DB189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中金景气驱动混合型发起式证券投资基金</w:t>
            </w:r>
          </w:p>
        </w:tc>
      </w:tr>
      <w:tr w:rsidR="00A547F4" w:rsidRPr="001D38FD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A547F4" w:rsidRPr="001D38FD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中金中证科技先锋交易型开放式指数证券投资基金</w:t>
            </w:r>
          </w:p>
        </w:tc>
      </w:tr>
      <w:tr w:rsidR="00A547F4" w:rsidRPr="00C31F12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A547F4" w:rsidRPr="00C31F12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2B3F8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中金金誉债券型证券投资基金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中金鑫裕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年定期开放债券型证券投资基金</w:t>
            </w:r>
          </w:p>
        </w:tc>
      </w:tr>
      <w:tr w:rsidR="00A547F4" w:rsidRPr="00E06CA9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33</w:t>
            </w:r>
          </w:p>
        </w:tc>
        <w:tc>
          <w:tcPr>
            <w:tcW w:w="4327" w:type="pct"/>
          </w:tcPr>
          <w:p w:rsidR="00A547F4" w:rsidRPr="00E06CA9" w:rsidRDefault="00A547F4" w:rsidP="00107271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中金华证清洁能源主题指数发起式证券投资基金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34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500ESG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基准指数增强型证券投资基金</w:t>
            </w:r>
          </w:p>
        </w:tc>
      </w:tr>
      <w:tr w:rsidR="00A547F4" w:rsidRPr="00A67000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35</w:t>
            </w:r>
          </w:p>
        </w:tc>
        <w:tc>
          <w:tcPr>
            <w:tcW w:w="4327" w:type="pct"/>
          </w:tcPr>
          <w:p w:rsidR="00A547F4" w:rsidRPr="00A67000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中金安盈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天持有期中短债债券型证券投资基金</w:t>
            </w:r>
          </w:p>
        </w:tc>
      </w:tr>
      <w:tr w:rsidR="00A547F4" w:rsidRPr="006C7B03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36</w:t>
            </w:r>
          </w:p>
        </w:tc>
        <w:tc>
          <w:tcPr>
            <w:tcW w:w="4327" w:type="pct"/>
          </w:tcPr>
          <w:p w:rsidR="00A547F4" w:rsidRPr="006C7B03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1000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A547F4" w:rsidRPr="001054EB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37</w:t>
            </w:r>
          </w:p>
        </w:tc>
        <w:tc>
          <w:tcPr>
            <w:tcW w:w="4327" w:type="pct"/>
          </w:tcPr>
          <w:p w:rsidR="00A547F4" w:rsidRPr="001054EB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中金优选长兴稳健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个月持有期混合型发起式基金中基金（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FOF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）</w:t>
            </w:r>
          </w:p>
        </w:tc>
      </w:tr>
      <w:tr w:rsidR="00A547F4" w:rsidRPr="007109C6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38</w:t>
            </w:r>
          </w:p>
        </w:tc>
        <w:tc>
          <w:tcPr>
            <w:tcW w:w="4327" w:type="pct"/>
          </w:tcPr>
          <w:p w:rsidR="00A547F4" w:rsidRPr="007109C6" w:rsidRDefault="00A547F4" w:rsidP="00107271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中金恒新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天持有期债券型发起式证券投资基金</w:t>
            </w:r>
          </w:p>
        </w:tc>
      </w:tr>
      <w:tr w:rsidR="00A547F4" w:rsidRPr="007109C6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39</w:t>
            </w:r>
          </w:p>
        </w:tc>
        <w:tc>
          <w:tcPr>
            <w:tcW w:w="4327" w:type="pct"/>
          </w:tcPr>
          <w:p w:rsidR="00A547F4" w:rsidRPr="007109C6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中金先进制造混合型证券投资基金</w:t>
            </w:r>
          </w:p>
        </w:tc>
      </w:tr>
      <w:tr w:rsidR="00A547F4" w:rsidRPr="007109C6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40</w:t>
            </w:r>
          </w:p>
        </w:tc>
        <w:tc>
          <w:tcPr>
            <w:tcW w:w="4327" w:type="pct"/>
          </w:tcPr>
          <w:p w:rsidR="00A547F4" w:rsidRPr="007109C6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中金金安债券型证券投资基金</w:t>
            </w:r>
          </w:p>
        </w:tc>
      </w:tr>
      <w:tr w:rsidR="00A547F4" w:rsidRPr="00026FA7" w:rsidTr="00107271">
        <w:tc>
          <w:tcPr>
            <w:tcW w:w="673" w:type="pct"/>
          </w:tcPr>
          <w:p w:rsidR="00A547F4" w:rsidRPr="00026FA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41</w:t>
            </w:r>
          </w:p>
        </w:tc>
        <w:tc>
          <w:tcPr>
            <w:tcW w:w="4327" w:type="pct"/>
          </w:tcPr>
          <w:p w:rsidR="00A547F4" w:rsidRPr="00026FA7" w:rsidRDefault="00A547F4" w:rsidP="00107271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A0602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中金金辰债券型证券投资基金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42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中金成长领航混合型发起式证券投资基金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43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44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45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交易型开放式指数证券投资基金联接基金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46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300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A547F4" w:rsidRPr="00961714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47</w:t>
            </w:r>
          </w:p>
        </w:tc>
        <w:tc>
          <w:tcPr>
            <w:tcW w:w="4327" w:type="pct"/>
          </w:tcPr>
          <w:p w:rsidR="00A547F4" w:rsidRPr="00961714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300</w:t>
            </w: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交易型开放式指数证券投资基金联接基金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48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中金恒瑞债券型证券投资基金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49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中金精选股票型证券投资基金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50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中金新锐股票型证券投资基金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51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中金优势领航一年持有期混合型证券投资基金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52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800</w:t>
            </w: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53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中金进取回报混合型证券投资基金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54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中金安心回报混合型证券投资基金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55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中金丰裕稳健一年持有期混合型证券投资基金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56</w:t>
            </w:r>
          </w:p>
        </w:tc>
        <w:tc>
          <w:tcPr>
            <w:tcW w:w="4327" w:type="pct"/>
          </w:tcPr>
          <w:p w:rsidR="00A547F4" w:rsidRPr="005572D8" w:rsidRDefault="00900C3A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中金聚金利货币市场基金</w:t>
            </w:r>
            <w:bookmarkStart w:id="0" w:name="_GoBack"/>
            <w:bookmarkEnd w:id="0"/>
          </w:p>
        </w:tc>
      </w:tr>
      <w:tr w:rsidR="00A547F4" w:rsidRPr="00E06CA9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57</w:t>
            </w:r>
          </w:p>
        </w:tc>
        <w:tc>
          <w:tcPr>
            <w:tcW w:w="4327" w:type="pct"/>
          </w:tcPr>
          <w:p w:rsidR="00A547F4" w:rsidRPr="00E06CA9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572D8">
              <w:rPr>
                <w:rFonts w:ascii="Times New Roman" w:eastAsia="仿宋" w:hAnsi="Times New Roman" w:cs="Arial" w:hint="eastAsia"/>
                <w:sz w:val="24"/>
                <w:szCs w:val="24"/>
              </w:rPr>
              <w:t>中金普洛斯仓储物流封闭式基础设施证券投资基金</w:t>
            </w:r>
          </w:p>
        </w:tc>
      </w:tr>
      <w:tr w:rsidR="00A547F4" w:rsidRPr="005572D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58</w:t>
            </w:r>
          </w:p>
        </w:tc>
        <w:tc>
          <w:tcPr>
            <w:tcW w:w="4327" w:type="pct"/>
          </w:tcPr>
          <w:p w:rsidR="00A547F4" w:rsidRPr="005572D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中金厦门安居保障性租赁住房封闭式基础设施证券投资基金</w:t>
            </w:r>
          </w:p>
        </w:tc>
      </w:tr>
      <w:tr w:rsidR="00A547F4" w:rsidRPr="00A67000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59</w:t>
            </w:r>
          </w:p>
        </w:tc>
        <w:tc>
          <w:tcPr>
            <w:tcW w:w="4327" w:type="pct"/>
          </w:tcPr>
          <w:p w:rsidR="00A547F4" w:rsidRPr="00A67000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中金安徽交控高速公路封闭式基础设施证券投资基金</w:t>
            </w:r>
          </w:p>
        </w:tc>
      </w:tr>
      <w:tr w:rsidR="00A547F4" w:rsidRPr="006C7B03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60</w:t>
            </w:r>
          </w:p>
        </w:tc>
        <w:tc>
          <w:tcPr>
            <w:tcW w:w="4327" w:type="pct"/>
          </w:tcPr>
          <w:p w:rsidR="00A547F4" w:rsidRPr="006C7B03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中金湖北科投光谷产业园封闭式基础设施证券投资基金</w:t>
            </w:r>
          </w:p>
        </w:tc>
      </w:tr>
      <w:tr w:rsidR="00A547F4" w:rsidRPr="007109C6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61</w:t>
            </w:r>
          </w:p>
        </w:tc>
        <w:tc>
          <w:tcPr>
            <w:tcW w:w="4327" w:type="pct"/>
          </w:tcPr>
          <w:p w:rsidR="00A547F4" w:rsidRPr="007109C6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中金山高集团高速公路封闭式基础设施证券投资基金</w:t>
            </w:r>
          </w:p>
        </w:tc>
      </w:tr>
      <w:tr w:rsidR="00A547F4" w:rsidRPr="00356D87" w:rsidTr="00107271">
        <w:tc>
          <w:tcPr>
            <w:tcW w:w="673" w:type="pct"/>
          </w:tcPr>
          <w:p w:rsidR="00A547F4" w:rsidRPr="00356D87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62</w:t>
            </w:r>
          </w:p>
        </w:tc>
        <w:tc>
          <w:tcPr>
            <w:tcW w:w="4327" w:type="pct"/>
          </w:tcPr>
          <w:p w:rsidR="00A547F4" w:rsidRPr="00356D8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356D87">
              <w:rPr>
                <w:rFonts w:ascii="Times New Roman" w:eastAsia="仿宋" w:hAnsi="Times New Roman" w:cs="Arial" w:hint="eastAsia"/>
                <w:sz w:val="24"/>
                <w:szCs w:val="24"/>
              </w:rPr>
              <w:t>中金印力消费基础设施封闭式基础设施证券投资基金</w:t>
            </w:r>
          </w:p>
        </w:tc>
      </w:tr>
      <w:tr w:rsidR="00A547F4" w:rsidRPr="00356D87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63</w:t>
            </w:r>
          </w:p>
        </w:tc>
        <w:tc>
          <w:tcPr>
            <w:tcW w:w="4327" w:type="pct"/>
          </w:tcPr>
          <w:p w:rsidR="00A547F4" w:rsidRPr="00356D8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中金联东科技创新产业园封闭式基础设施证券投资基金</w:t>
            </w:r>
          </w:p>
        </w:tc>
      </w:tr>
      <w:tr w:rsidR="00A547F4" w:rsidRPr="00540A38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64</w:t>
            </w:r>
          </w:p>
        </w:tc>
        <w:tc>
          <w:tcPr>
            <w:tcW w:w="4327" w:type="pct"/>
          </w:tcPr>
          <w:p w:rsidR="00A547F4" w:rsidRPr="00540A38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中金重庆两江产业园封闭式基础设施证券投资基金</w:t>
            </w:r>
          </w:p>
        </w:tc>
      </w:tr>
      <w:tr w:rsidR="00A547F4" w:rsidRPr="006D7D27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65</w:t>
            </w:r>
          </w:p>
        </w:tc>
        <w:tc>
          <w:tcPr>
            <w:tcW w:w="4327" w:type="pct"/>
          </w:tcPr>
          <w:p w:rsidR="00A547F4" w:rsidRPr="006D7D2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中金亦庄产业园封闭式基础设施证券投资基金</w:t>
            </w:r>
          </w:p>
        </w:tc>
      </w:tr>
      <w:tr w:rsidR="00A547F4" w:rsidRPr="006D7D27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66</w:t>
            </w:r>
          </w:p>
        </w:tc>
        <w:tc>
          <w:tcPr>
            <w:tcW w:w="4327" w:type="pct"/>
          </w:tcPr>
          <w:p w:rsidR="00A547F4" w:rsidRPr="006D7D27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中金中国绿发商业资产封闭式基础设施证券投资基金</w:t>
            </w:r>
          </w:p>
        </w:tc>
      </w:tr>
      <w:tr w:rsidR="00A547F4" w:rsidRPr="001C17CE" w:rsidTr="00107271">
        <w:tc>
          <w:tcPr>
            <w:tcW w:w="673" w:type="pct"/>
          </w:tcPr>
          <w:p w:rsidR="00A547F4" w:rsidRDefault="00A547F4" w:rsidP="00107271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67</w:t>
            </w:r>
          </w:p>
        </w:tc>
        <w:tc>
          <w:tcPr>
            <w:tcW w:w="4327" w:type="pct"/>
          </w:tcPr>
          <w:p w:rsidR="00A547F4" w:rsidRPr="001C17CE" w:rsidRDefault="00A547F4" w:rsidP="00107271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中金唯品会奥特莱斯封闭式基础设施证券投资基金</w:t>
            </w:r>
          </w:p>
        </w:tc>
      </w:tr>
    </w:tbl>
    <w:p w:rsidR="00BB3501" w:rsidRPr="00382696" w:rsidRDefault="00BB3501" w:rsidP="00CA0A4C">
      <w:pPr>
        <w:spacing w:before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本基金管</w:t>
      </w:r>
      <w:r w:rsidR="000C103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基金一定盈利，也不保证最低收益。请充分了解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Default="00BB3501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特此公告。</w:t>
      </w:r>
    </w:p>
    <w:p w:rsidR="00C6248C" w:rsidRDefault="00C6248C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</w:p>
    <w:p w:rsidR="00C6248C" w:rsidRPr="00382696" w:rsidRDefault="00C6248C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</w:p>
    <w:p w:rsidR="00BB3501" w:rsidRPr="00382696" w:rsidRDefault="00367962" w:rsidP="00700941">
      <w:pPr>
        <w:spacing w:line="540" w:lineRule="exact"/>
        <w:ind w:firstLineChars="200" w:firstLine="64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                     </w:t>
      </w:r>
      <w:r w:rsidR="00AE4EB9"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</w:p>
    <w:p w:rsidR="00BB3501" w:rsidRPr="00382696" w:rsidRDefault="00BB3501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                      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AE4EB9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A547F4">
        <w:rPr>
          <w:rFonts w:ascii="Times New Roman" w:eastAsia="仿宋" w:hAnsi="Times New Roman" w:hint="eastAsia"/>
          <w:color w:val="000000" w:themeColor="text1"/>
          <w:sz w:val="30"/>
          <w:szCs w:val="30"/>
        </w:rPr>
        <w:t>6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年</w:t>
      </w:r>
      <w:r w:rsidR="00F07BAD">
        <w:rPr>
          <w:rFonts w:ascii="Times New Roman" w:eastAsia="仿宋" w:hAnsi="Times New Roman" w:hint="eastAsia"/>
          <w:color w:val="000000" w:themeColor="text1"/>
          <w:sz w:val="30"/>
          <w:szCs w:val="30"/>
        </w:rPr>
        <w:t>3</w:t>
      </w:r>
      <w:r w:rsidR="00156BD2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月</w:t>
      </w:r>
      <w:r w:rsidR="00A547F4">
        <w:rPr>
          <w:rFonts w:ascii="Times New Roman" w:eastAsia="仿宋" w:hAnsi="Times New Roman" w:hint="eastAsia"/>
          <w:color w:val="000000" w:themeColor="text1"/>
          <w:sz w:val="30"/>
          <w:szCs w:val="30"/>
        </w:rPr>
        <w:t>31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日</w:t>
      </w:r>
    </w:p>
    <w:sectPr w:rsidR="00BB3501" w:rsidRPr="00382696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B717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E3" w:rsidRDefault="008548E3" w:rsidP="009A149B">
      <w:r>
        <w:separator/>
      </w:r>
    </w:p>
  </w:endnote>
  <w:endnote w:type="continuationSeparator" w:id="0">
    <w:p w:rsidR="008548E3" w:rsidRDefault="008548E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E11E47" w:rsidRDefault="007C3B86">
        <w:pPr>
          <w:pStyle w:val="a4"/>
          <w:jc w:val="center"/>
        </w:pPr>
        <w:r>
          <w:fldChar w:fldCharType="begin"/>
        </w:r>
        <w:r w:rsidR="00E11E47">
          <w:instrText>PAGE   \* MERGEFORMAT</w:instrText>
        </w:r>
        <w:r>
          <w:fldChar w:fldCharType="separate"/>
        </w:r>
        <w:r w:rsidR="00900C3A" w:rsidRPr="00900C3A">
          <w:rPr>
            <w:noProof/>
            <w:lang w:val="zh-CN"/>
          </w:rPr>
          <w:t>3</w:t>
        </w:r>
        <w:r>
          <w:fldChar w:fldCharType="end"/>
        </w:r>
      </w:p>
    </w:sdtContent>
  </w:sdt>
  <w:p w:rsidR="00E11E47" w:rsidRDefault="00E11E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E11E47" w:rsidRDefault="007C3B86">
        <w:pPr>
          <w:pStyle w:val="a4"/>
          <w:jc w:val="center"/>
        </w:pPr>
        <w:r>
          <w:fldChar w:fldCharType="begin"/>
        </w:r>
        <w:r w:rsidR="00E11E47">
          <w:instrText>PAGE   \* MERGEFORMAT</w:instrText>
        </w:r>
        <w:r>
          <w:fldChar w:fldCharType="separate"/>
        </w:r>
        <w:r w:rsidR="00CA0A4C" w:rsidRPr="00CA0A4C">
          <w:rPr>
            <w:noProof/>
            <w:lang w:val="zh-CN"/>
          </w:rPr>
          <w:t>1</w:t>
        </w:r>
        <w:r>
          <w:fldChar w:fldCharType="end"/>
        </w:r>
      </w:p>
    </w:sdtContent>
  </w:sdt>
  <w:p w:rsidR="00E11E47" w:rsidRDefault="00E11E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E3" w:rsidRDefault="008548E3" w:rsidP="009A149B">
      <w:r>
        <w:separator/>
      </w:r>
    </w:p>
  </w:footnote>
  <w:footnote w:type="continuationSeparator" w:id="0">
    <w:p w:rsidR="008548E3" w:rsidRDefault="008548E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ghui Cheng">
    <w15:presenceInfo w15:providerId="AD" w15:userId="S-1-5-21-2456738661-2620959833-317965802-42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170"/>
    <w:rsid w:val="00001760"/>
    <w:rsid w:val="00010044"/>
    <w:rsid w:val="00022ABD"/>
    <w:rsid w:val="00025D40"/>
    <w:rsid w:val="00026FA7"/>
    <w:rsid w:val="000300E5"/>
    <w:rsid w:val="0003246C"/>
    <w:rsid w:val="00032807"/>
    <w:rsid w:val="00033010"/>
    <w:rsid w:val="00033204"/>
    <w:rsid w:val="000475F0"/>
    <w:rsid w:val="000539F6"/>
    <w:rsid w:val="00054D47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5B9"/>
    <w:rsid w:val="000A588E"/>
    <w:rsid w:val="000B28C8"/>
    <w:rsid w:val="000B53A5"/>
    <w:rsid w:val="000C06E1"/>
    <w:rsid w:val="000C1032"/>
    <w:rsid w:val="000D18EF"/>
    <w:rsid w:val="000E13E9"/>
    <w:rsid w:val="000E1725"/>
    <w:rsid w:val="000E7D66"/>
    <w:rsid w:val="000F07E6"/>
    <w:rsid w:val="000F407E"/>
    <w:rsid w:val="000F6458"/>
    <w:rsid w:val="001039BC"/>
    <w:rsid w:val="001054EB"/>
    <w:rsid w:val="001279BE"/>
    <w:rsid w:val="0013251E"/>
    <w:rsid w:val="001445A9"/>
    <w:rsid w:val="00146307"/>
    <w:rsid w:val="001533B2"/>
    <w:rsid w:val="00156BD2"/>
    <w:rsid w:val="001623CF"/>
    <w:rsid w:val="00165D5C"/>
    <w:rsid w:val="00166B15"/>
    <w:rsid w:val="00174C8C"/>
    <w:rsid w:val="0017571E"/>
    <w:rsid w:val="00175AED"/>
    <w:rsid w:val="00191702"/>
    <w:rsid w:val="00191A7C"/>
    <w:rsid w:val="00192262"/>
    <w:rsid w:val="001A593B"/>
    <w:rsid w:val="001D04AB"/>
    <w:rsid w:val="001D2521"/>
    <w:rsid w:val="001D38FD"/>
    <w:rsid w:val="001D3A4C"/>
    <w:rsid w:val="001D74AE"/>
    <w:rsid w:val="001E18E1"/>
    <w:rsid w:val="001E1922"/>
    <w:rsid w:val="001E5CD2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37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F8B"/>
    <w:rsid w:val="002B740C"/>
    <w:rsid w:val="002B7B4F"/>
    <w:rsid w:val="002C5D36"/>
    <w:rsid w:val="002D56FE"/>
    <w:rsid w:val="002D72DA"/>
    <w:rsid w:val="002E24D1"/>
    <w:rsid w:val="002E79D9"/>
    <w:rsid w:val="002E7B0A"/>
    <w:rsid w:val="002F21CF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D87"/>
    <w:rsid w:val="00361065"/>
    <w:rsid w:val="0036248F"/>
    <w:rsid w:val="00367962"/>
    <w:rsid w:val="00382696"/>
    <w:rsid w:val="00382BCB"/>
    <w:rsid w:val="00391944"/>
    <w:rsid w:val="00393949"/>
    <w:rsid w:val="003939E4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3E0B"/>
    <w:rsid w:val="004C3109"/>
    <w:rsid w:val="004C44C4"/>
    <w:rsid w:val="004C625A"/>
    <w:rsid w:val="004C6355"/>
    <w:rsid w:val="004D1D12"/>
    <w:rsid w:val="004E1D5E"/>
    <w:rsid w:val="004E630B"/>
    <w:rsid w:val="004F7313"/>
    <w:rsid w:val="005158A6"/>
    <w:rsid w:val="0052094C"/>
    <w:rsid w:val="00534A41"/>
    <w:rsid w:val="0053650E"/>
    <w:rsid w:val="00540A38"/>
    <w:rsid w:val="00542535"/>
    <w:rsid w:val="00544E6E"/>
    <w:rsid w:val="00547910"/>
    <w:rsid w:val="00551033"/>
    <w:rsid w:val="005572D8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46F"/>
    <w:rsid w:val="005B5746"/>
    <w:rsid w:val="005C00AF"/>
    <w:rsid w:val="005C0EC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A8D"/>
    <w:rsid w:val="0062589F"/>
    <w:rsid w:val="00626EA8"/>
    <w:rsid w:val="00641CEA"/>
    <w:rsid w:val="00642E98"/>
    <w:rsid w:val="0065080E"/>
    <w:rsid w:val="00655229"/>
    <w:rsid w:val="00656B0C"/>
    <w:rsid w:val="0066309A"/>
    <w:rsid w:val="0066627D"/>
    <w:rsid w:val="0067484F"/>
    <w:rsid w:val="00682355"/>
    <w:rsid w:val="006832A2"/>
    <w:rsid w:val="00684A20"/>
    <w:rsid w:val="00690EC4"/>
    <w:rsid w:val="006962CB"/>
    <w:rsid w:val="006A0BB0"/>
    <w:rsid w:val="006A1034"/>
    <w:rsid w:val="006A10C1"/>
    <w:rsid w:val="006A7F42"/>
    <w:rsid w:val="006B4697"/>
    <w:rsid w:val="006C7B03"/>
    <w:rsid w:val="006D17EF"/>
    <w:rsid w:val="006E4941"/>
    <w:rsid w:val="006E55E9"/>
    <w:rsid w:val="006E5DE5"/>
    <w:rsid w:val="006E7335"/>
    <w:rsid w:val="006F1E9F"/>
    <w:rsid w:val="006F4DF2"/>
    <w:rsid w:val="006F59FC"/>
    <w:rsid w:val="006F6724"/>
    <w:rsid w:val="0070004D"/>
    <w:rsid w:val="007006AE"/>
    <w:rsid w:val="00700941"/>
    <w:rsid w:val="00702423"/>
    <w:rsid w:val="00702449"/>
    <w:rsid w:val="00702F48"/>
    <w:rsid w:val="00705694"/>
    <w:rsid w:val="007109C6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B86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0DF9"/>
    <w:rsid w:val="00825398"/>
    <w:rsid w:val="008263AE"/>
    <w:rsid w:val="008318C0"/>
    <w:rsid w:val="00831A29"/>
    <w:rsid w:val="00832B61"/>
    <w:rsid w:val="00832BAA"/>
    <w:rsid w:val="00835A88"/>
    <w:rsid w:val="00842A63"/>
    <w:rsid w:val="00847A69"/>
    <w:rsid w:val="00852652"/>
    <w:rsid w:val="008548E3"/>
    <w:rsid w:val="008576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D00"/>
    <w:rsid w:val="008A0357"/>
    <w:rsid w:val="008A1AFA"/>
    <w:rsid w:val="008A2CE2"/>
    <w:rsid w:val="008A3460"/>
    <w:rsid w:val="008B539C"/>
    <w:rsid w:val="008B77D5"/>
    <w:rsid w:val="008C155D"/>
    <w:rsid w:val="008D4634"/>
    <w:rsid w:val="008D5138"/>
    <w:rsid w:val="008E4CD7"/>
    <w:rsid w:val="008E58F7"/>
    <w:rsid w:val="008E6EC1"/>
    <w:rsid w:val="008F5FBF"/>
    <w:rsid w:val="00900C3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0DE"/>
    <w:rsid w:val="009E64F2"/>
    <w:rsid w:val="009E7875"/>
    <w:rsid w:val="009F72D1"/>
    <w:rsid w:val="00A0602B"/>
    <w:rsid w:val="00A144A6"/>
    <w:rsid w:val="00A21627"/>
    <w:rsid w:val="00A37A94"/>
    <w:rsid w:val="00A41611"/>
    <w:rsid w:val="00A441B7"/>
    <w:rsid w:val="00A447AF"/>
    <w:rsid w:val="00A46430"/>
    <w:rsid w:val="00A547F4"/>
    <w:rsid w:val="00A5780A"/>
    <w:rsid w:val="00A62B15"/>
    <w:rsid w:val="00A63901"/>
    <w:rsid w:val="00A63F21"/>
    <w:rsid w:val="00A67000"/>
    <w:rsid w:val="00A7247E"/>
    <w:rsid w:val="00A72BFA"/>
    <w:rsid w:val="00A72FCD"/>
    <w:rsid w:val="00A74844"/>
    <w:rsid w:val="00A80AA6"/>
    <w:rsid w:val="00A81D7B"/>
    <w:rsid w:val="00A87DCB"/>
    <w:rsid w:val="00AA269F"/>
    <w:rsid w:val="00AB49A1"/>
    <w:rsid w:val="00AC1161"/>
    <w:rsid w:val="00AD18DD"/>
    <w:rsid w:val="00AD562B"/>
    <w:rsid w:val="00AE3F47"/>
    <w:rsid w:val="00AE4EB9"/>
    <w:rsid w:val="00AE647E"/>
    <w:rsid w:val="00AE69BF"/>
    <w:rsid w:val="00AF7347"/>
    <w:rsid w:val="00B014DF"/>
    <w:rsid w:val="00B11B77"/>
    <w:rsid w:val="00B1375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02C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D5"/>
    <w:rsid w:val="00C04D1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F12"/>
    <w:rsid w:val="00C3318B"/>
    <w:rsid w:val="00C3553B"/>
    <w:rsid w:val="00C44634"/>
    <w:rsid w:val="00C45644"/>
    <w:rsid w:val="00C51B56"/>
    <w:rsid w:val="00C5361C"/>
    <w:rsid w:val="00C53B3E"/>
    <w:rsid w:val="00C61988"/>
    <w:rsid w:val="00C6248C"/>
    <w:rsid w:val="00C64316"/>
    <w:rsid w:val="00C67F89"/>
    <w:rsid w:val="00C71F74"/>
    <w:rsid w:val="00C73CFC"/>
    <w:rsid w:val="00C7490E"/>
    <w:rsid w:val="00C75104"/>
    <w:rsid w:val="00C756A1"/>
    <w:rsid w:val="00C81CAD"/>
    <w:rsid w:val="00C84743"/>
    <w:rsid w:val="00C86E10"/>
    <w:rsid w:val="00C90E87"/>
    <w:rsid w:val="00C9160A"/>
    <w:rsid w:val="00C972C4"/>
    <w:rsid w:val="00CA0A4C"/>
    <w:rsid w:val="00CA1FEF"/>
    <w:rsid w:val="00CA25FC"/>
    <w:rsid w:val="00CA392C"/>
    <w:rsid w:val="00CA6A56"/>
    <w:rsid w:val="00CB2CEE"/>
    <w:rsid w:val="00CB4DE3"/>
    <w:rsid w:val="00CC2F35"/>
    <w:rsid w:val="00CC40C3"/>
    <w:rsid w:val="00CD25DE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CB3"/>
    <w:rsid w:val="00D708E6"/>
    <w:rsid w:val="00D70A3B"/>
    <w:rsid w:val="00D72110"/>
    <w:rsid w:val="00D919AF"/>
    <w:rsid w:val="00D937BD"/>
    <w:rsid w:val="00DA2D7C"/>
    <w:rsid w:val="00DB1897"/>
    <w:rsid w:val="00DB6F0A"/>
    <w:rsid w:val="00DC7E4E"/>
    <w:rsid w:val="00DD7BAA"/>
    <w:rsid w:val="00DE0FFA"/>
    <w:rsid w:val="00DE6A70"/>
    <w:rsid w:val="00DF3DF3"/>
    <w:rsid w:val="00DF5AA8"/>
    <w:rsid w:val="00E06CA9"/>
    <w:rsid w:val="00E11D7D"/>
    <w:rsid w:val="00E11E47"/>
    <w:rsid w:val="00E1254C"/>
    <w:rsid w:val="00E16895"/>
    <w:rsid w:val="00E32614"/>
    <w:rsid w:val="00E33250"/>
    <w:rsid w:val="00E3526B"/>
    <w:rsid w:val="00E5059C"/>
    <w:rsid w:val="00E5315F"/>
    <w:rsid w:val="00E54C06"/>
    <w:rsid w:val="00E5664A"/>
    <w:rsid w:val="00E7407A"/>
    <w:rsid w:val="00E77933"/>
    <w:rsid w:val="00E81A0A"/>
    <w:rsid w:val="00E964F7"/>
    <w:rsid w:val="00EA6F84"/>
    <w:rsid w:val="00EB7931"/>
    <w:rsid w:val="00ED548C"/>
    <w:rsid w:val="00ED7F3F"/>
    <w:rsid w:val="00EF043C"/>
    <w:rsid w:val="00EF183F"/>
    <w:rsid w:val="00EF49B3"/>
    <w:rsid w:val="00EF56E1"/>
    <w:rsid w:val="00EF73FD"/>
    <w:rsid w:val="00F00561"/>
    <w:rsid w:val="00F01150"/>
    <w:rsid w:val="00F01E3D"/>
    <w:rsid w:val="00F02163"/>
    <w:rsid w:val="00F04DC2"/>
    <w:rsid w:val="00F066D9"/>
    <w:rsid w:val="00F07BAD"/>
    <w:rsid w:val="00F24F87"/>
    <w:rsid w:val="00F25F52"/>
    <w:rsid w:val="00F2686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E59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cfund.com/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50EF-A810-4AA8-9392-C3C4C26C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4</DocSecurity>
  <Lines>15</Lines>
  <Paragraphs>4</Paragraphs>
  <ScaleCrop>false</ScaleCrop>
  <Company>HP Inc.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2026-03-30T16:06:00Z</dcterms:created>
  <dcterms:modified xsi:type="dcterms:W3CDTF">2026-03-30T16:06:00Z</dcterms:modified>
</cp:coreProperties>
</file>