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E57EF">
      <w:pPr>
        <w:spacing w:line="540" w:lineRule="exact"/>
        <w:ind w:firstLineChars="50" w:firstLine="181"/>
        <w:jc w:val="center"/>
        <w:rPr>
          <w:rFonts w:ascii="宋体" w:hAnsi="宋体"/>
          <w:b/>
          <w:color w:val="000000"/>
          <w:sz w:val="36"/>
          <w:szCs w:val="36"/>
        </w:rPr>
      </w:pPr>
      <w:r>
        <w:rPr>
          <w:rFonts w:ascii="宋体" w:hAnsi="宋体" w:hint="eastAsia"/>
          <w:b/>
          <w:color w:val="000000"/>
          <w:sz w:val="36"/>
          <w:szCs w:val="36"/>
        </w:rPr>
        <w:t>中银国际证券股份有限公司</w:t>
      </w:r>
      <w:r>
        <w:rPr>
          <w:rFonts w:ascii="宋体" w:hAnsi="宋体"/>
          <w:b/>
          <w:color w:val="000000"/>
          <w:sz w:val="36"/>
          <w:szCs w:val="36"/>
        </w:rPr>
        <w:t>旗下基金</w:t>
      </w:r>
      <w:r>
        <w:rPr>
          <w:rFonts w:ascii="宋体" w:hAnsi="宋体" w:hint="eastAsia"/>
          <w:b/>
          <w:bCs/>
          <w:color w:val="000000"/>
          <w:sz w:val="36"/>
          <w:szCs w:val="36"/>
        </w:rPr>
        <w:t>202</w:t>
      </w:r>
      <w:r w:rsidR="0031636D">
        <w:rPr>
          <w:rFonts w:ascii="宋体" w:hAnsi="宋体" w:hint="eastAsia"/>
          <w:b/>
          <w:bCs/>
          <w:color w:val="000000"/>
          <w:sz w:val="36"/>
          <w:szCs w:val="36"/>
        </w:rPr>
        <w:t>5</w:t>
      </w:r>
      <w:r>
        <w:rPr>
          <w:rFonts w:ascii="宋体" w:hAnsi="宋体" w:hint="eastAsia"/>
          <w:b/>
          <w:bCs/>
          <w:color w:val="000000"/>
          <w:sz w:val="36"/>
          <w:szCs w:val="36"/>
        </w:rPr>
        <w:t>年</w:t>
      </w:r>
      <w:r>
        <w:rPr>
          <w:rFonts w:ascii="宋体" w:hAnsi="宋体" w:hint="eastAsia"/>
          <w:b/>
          <w:bCs/>
          <w:color w:val="000000"/>
          <w:sz w:val="36"/>
          <w:szCs w:val="36"/>
        </w:rPr>
        <w:t>年</w:t>
      </w:r>
      <w:r>
        <w:rPr>
          <w:rFonts w:ascii="宋体" w:hAnsi="宋体" w:hint="eastAsia"/>
          <w:b/>
          <w:bCs/>
          <w:color w:val="000000"/>
          <w:sz w:val="36"/>
          <w:szCs w:val="36"/>
        </w:rPr>
        <w:t>度报告</w:t>
      </w:r>
      <w:r>
        <w:rPr>
          <w:rFonts w:ascii="宋体" w:hAnsi="宋体" w:hint="eastAsia"/>
          <w:b/>
          <w:color w:val="000000"/>
          <w:sz w:val="36"/>
          <w:szCs w:val="36"/>
        </w:rPr>
        <w:t>提示性公告</w:t>
      </w:r>
    </w:p>
    <w:p w:rsidR="00000000" w:rsidRDefault="005E57EF" w:rsidP="005E57EF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/>
          <w:sz w:val="32"/>
          <w:szCs w:val="32"/>
        </w:rPr>
      </w:pPr>
    </w:p>
    <w:p w:rsidR="00000000" w:rsidRDefault="005E57EF">
      <w:pPr>
        <w:spacing w:line="540" w:lineRule="exact"/>
        <w:ind w:firstLineChars="250" w:firstLine="70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本公司董事会及董事保证中银国际证券股份有限公司</w:t>
      </w:r>
      <w:r>
        <w:rPr>
          <w:rFonts w:ascii="仿宋" w:eastAsia="仿宋" w:hAnsi="仿宋"/>
          <w:color w:val="000000"/>
          <w:sz w:val="28"/>
          <w:szCs w:val="28"/>
        </w:rPr>
        <w:t>旗下基金</w:t>
      </w:r>
      <w:r>
        <w:rPr>
          <w:rFonts w:ascii="仿宋" w:eastAsia="仿宋" w:hAnsi="仿宋" w:hint="eastAsia"/>
          <w:bCs/>
          <w:color w:val="000000"/>
          <w:sz w:val="28"/>
          <w:szCs w:val="28"/>
        </w:rPr>
        <w:t>202</w:t>
      </w:r>
      <w:r w:rsidR="0031636D">
        <w:rPr>
          <w:rFonts w:ascii="仿宋" w:eastAsia="仿宋" w:hAnsi="仿宋" w:hint="eastAsia"/>
          <w:bCs/>
          <w:color w:val="000000"/>
          <w:sz w:val="28"/>
          <w:szCs w:val="28"/>
        </w:rPr>
        <w:t>5</w:t>
      </w:r>
      <w:r>
        <w:rPr>
          <w:rFonts w:ascii="仿宋" w:eastAsia="仿宋" w:hAnsi="仿宋" w:hint="eastAsia"/>
          <w:bCs/>
          <w:color w:val="000000"/>
          <w:sz w:val="28"/>
          <w:szCs w:val="28"/>
        </w:rPr>
        <w:t>年</w:t>
      </w:r>
      <w:r>
        <w:rPr>
          <w:rFonts w:ascii="仿宋" w:eastAsia="仿宋" w:hAnsi="仿宋" w:hint="eastAsia"/>
          <w:bCs/>
          <w:color w:val="000000"/>
          <w:sz w:val="28"/>
          <w:szCs w:val="28"/>
        </w:rPr>
        <w:t>年</w:t>
      </w:r>
      <w:r>
        <w:rPr>
          <w:rFonts w:ascii="仿宋" w:eastAsia="仿宋" w:hAnsi="仿宋" w:hint="eastAsia"/>
          <w:bCs/>
          <w:color w:val="000000"/>
          <w:sz w:val="28"/>
          <w:szCs w:val="28"/>
        </w:rPr>
        <w:t>度报告</w:t>
      </w:r>
      <w:r>
        <w:rPr>
          <w:rFonts w:ascii="仿宋" w:eastAsia="仿宋" w:hAnsi="仿宋" w:hint="eastAsia"/>
          <w:color w:val="000000"/>
          <w:sz w:val="28"/>
          <w:szCs w:val="28"/>
        </w:rPr>
        <w:t>所载资料不存在虚假记载、误导性陈述或重大遗漏，并对其内容的真实性、准确性和完整性承担个别及连带责任。</w:t>
      </w:r>
    </w:p>
    <w:p w:rsidR="00000000" w:rsidRDefault="0031636D">
      <w:pPr>
        <w:ind w:firstLine="560"/>
      </w:pPr>
      <w:r>
        <w:rPr>
          <w:rFonts w:ascii="仿宋" w:eastAsia="仿宋" w:hAnsi="仿宋" w:hint="eastAsia"/>
          <w:color w:val="000000"/>
          <w:sz w:val="28"/>
          <w:szCs w:val="28"/>
        </w:rPr>
        <w:t>中银国际证券股份有限公司</w:t>
      </w:r>
      <w:r>
        <w:rPr>
          <w:rFonts w:ascii="仿宋" w:eastAsia="仿宋" w:hAnsi="仿宋"/>
          <w:color w:val="000000"/>
          <w:sz w:val="28"/>
          <w:szCs w:val="28"/>
        </w:rPr>
        <w:t>旗下</w:t>
      </w:r>
      <w:r>
        <w:rPr>
          <w:rFonts w:ascii="仿宋" w:eastAsia="仿宋" w:hAnsi="仿宋" w:hint="eastAsia"/>
          <w:bCs/>
          <w:color w:val="000000"/>
          <w:sz w:val="28"/>
          <w:szCs w:val="28"/>
        </w:rPr>
        <w:t>中银证券价值精选灵活配置混合型证券投资基金(原中银证券保本1号混合型证券投资基金)、中银证券健康产业灵活配置混合型证券投资基金、中银证券现金管家货币市场基金、中银证券安进债券型证券投资基金、中银证券安弘债券型证券投资基金、中银证券汇宇定期开放债券型发起式证券投资基金、中银证券聚瑞混合型证券投资基金、中银证券汇嘉定期开放债券型发起式证券投资基金、中银证券安誉债券型证券投资基金、中银证券汇享定期开放债券型发起式证券投资基金、中银证券新能源灵活配置混合型证券投资基金、</w:t>
      </w:r>
      <w:r>
        <w:rPr>
          <w:rFonts w:ascii="仿宋" w:eastAsia="仿宋" w:hAnsi="仿宋"/>
          <w:bCs/>
          <w:color w:val="000000"/>
          <w:sz w:val="28"/>
          <w:szCs w:val="28"/>
        </w:rPr>
        <w:t>中银证券安源债券型证券投资基金</w:t>
      </w:r>
      <w:r>
        <w:rPr>
          <w:rFonts w:ascii="仿宋" w:eastAsia="仿宋" w:hAnsi="仿宋" w:hint="eastAsia"/>
          <w:bCs/>
          <w:color w:val="000000"/>
          <w:sz w:val="28"/>
          <w:szCs w:val="28"/>
        </w:rPr>
        <w:t>、</w:t>
      </w:r>
      <w:r>
        <w:rPr>
          <w:rFonts w:ascii="仿宋" w:eastAsia="仿宋" w:hAnsi="仿宋" w:hint="eastAsia"/>
          <w:color w:val="000000"/>
          <w:sz w:val="28"/>
          <w:szCs w:val="28"/>
        </w:rPr>
        <w:t>中银证券中高等级债券型证券投资基金</w:t>
      </w:r>
      <w:r>
        <w:rPr>
          <w:rFonts w:ascii="仿宋" w:eastAsia="仿宋" w:hAnsi="仿宋" w:hint="eastAsia"/>
          <w:bCs/>
          <w:color w:val="000000"/>
          <w:sz w:val="28"/>
          <w:szCs w:val="28"/>
        </w:rPr>
        <w:t>、</w:t>
      </w:r>
      <w:r>
        <w:rPr>
          <w:rFonts w:ascii="仿宋" w:eastAsia="仿宋" w:hAnsi="仿宋"/>
          <w:bCs/>
          <w:color w:val="000000"/>
          <w:sz w:val="28"/>
          <w:szCs w:val="28"/>
        </w:rPr>
        <w:t>中银证券安</w:t>
      </w:r>
      <w:r>
        <w:rPr>
          <w:rFonts w:ascii="仿宋" w:eastAsia="仿宋" w:hAnsi="仿宋" w:hint="eastAsia"/>
          <w:bCs/>
          <w:color w:val="000000"/>
          <w:sz w:val="28"/>
          <w:szCs w:val="28"/>
        </w:rPr>
        <w:t>泽</w:t>
      </w:r>
      <w:r>
        <w:rPr>
          <w:rFonts w:ascii="仿宋" w:eastAsia="仿宋" w:hAnsi="仿宋"/>
          <w:bCs/>
          <w:color w:val="000000"/>
          <w:sz w:val="28"/>
          <w:szCs w:val="28"/>
        </w:rPr>
        <w:t>债券型证券投资基金</w:t>
      </w:r>
      <w:r>
        <w:rPr>
          <w:rFonts w:ascii="仿宋" w:eastAsia="仿宋" w:hAnsi="仿宋" w:hint="eastAsia"/>
          <w:bCs/>
          <w:color w:val="000000"/>
          <w:sz w:val="28"/>
          <w:szCs w:val="28"/>
        </w:rPr>
        <w:t>、中银证券科技创新混合型证券投资基金（LOF）、中银证券中证500交易型开放式指数证券投资基金、中银证券安沛债券型证券投资基金、中银证券中证500交易型开放式指数证券投资基金联接基金、中银证券汇远一年定期开放债券型发起式证券投资基金、中银证券汇兴一年定期开放债券型发起式证券投资基金、中银证券优选行业龙头混合型证券投资基金、中银证券安汇三年定期开放债券型证券投资基金、中银证券创业板交易型开放式指数证券投资基金、</w:t>
      </w:r>
      <w:r>
        <w:rPr>
          <w:rFonts w:ascii="仿宋" w:eastAsia="仿宋" w:hAnsi="仿宋" w:hint="eastAsia"/>
          <w:bCs/>
          <w:color w:val="000000"/>
          <w:sz w:val="28"/>
          <w:szCs w:val="28"/>
        </w:rPr>
        <w:lastRenderedPageBreak/>
        <w:t>中银证券鑫瑞6个月持有期混合型证券投资基金、中银证券精选行业股票型证券投资基金、中银证券汇福一年定期开放债券型发起式证券投资基金、中银证券盈瑞混合型证券投资基金、中银证券优势制造股票型证券投资基金、中银证券安灏债券型证券投资基金、中银证券安业债券型证券投资基金、中银证券内需增长混合型证券投资基金、中银证券恒瑞9个月持有期混合型证券投资基金、中银证券远见价值混合型证券投资基金、</w:t>
      </w:r>
      <w:r>
        <w:rPr>
          <w:rFonts w:ascii="仿宋" w:eastAsia="仿宋" w:hAnsi="仿宋" w:hint="eastAsia"/>
          <w:sz w:val="28"/>
          <w:szCs w:val="28"/>
        </w:rPr>
        <w:t>中银证券慧泽稳健3个月持有期混合型发起式基金中基金(FOF)、中银证券慧泽平衡3个月持有期混合型发起式基金中基金(FOF)、中银证券安添3个月定期开放债券型证券投资基金、中银证券汇裕一年定期开放债券型发起式证券投资基金、中银证券凌瑞6个月持有期混合型证券投资基金、中银证券安澈债券型证券投资基金、中银证券中证同业存单AAA指数7天持有期证券投资基金、中银证券和瑞一年持有期混合型证券投资基金、中银证券鸿安债券型证券投资基金、中银证券鸿瑞债券型证券投资基金、中银证券中证A500指数型证券投资基金</w:t>
      </w:r>
      <w:r w:rsidR="005E57EF">
        <w:rPr>
          <w:rFonts w:ascii="仿宋" w:eastAsia="仿宋" w:hAnsi="仿宋" w:hint="eastAsia"/>
          <w:bCs/>
          <w:color w:val="000000"/>
          <w:sz w:val="28"/>
          <w:szCs w:val="28"/>
        </w:rPr>
        <w:t>的</w:t>
      </w:r>
      <w:r w:rsidR="005E57EF">
        <w:rPr>
          <w:rFonts w:ascii="仿宋" w:eastAsia="仿宋" w:hAnsi="仿宋" w:hint="eastAsia"/>
          <w:bCs/>
          <w:color w:val="000000"/>
          <w:sz w:val="28"/>
          <w:szCs w:val="28"/>
        </w:rPr>
        <w:t>202</w:t>
      </w:r>
      <w:r>
        <w:rPr>
          <w:rFonts w:ascii="仿宋" w:eastAsia="仿宋" w:hAnsi="仿宋" w:hint="eastAsia"/>
          <w:bCs/>
          <w:color w:val="000000"/>
          <w:sz w:val="28"/>
          <w:szCs w:val="28"/>
        </w:rPr>
        <w:t>5</w:t>
      </w:r>
      <w:r w:rsidR="005E57EF">
        <w:rPr>
          <w:rFonts w:ascii="仿宋" w:eastAsia="仿宋" w:hAnsi="仿宋" w:hint="eastAsia"/>
          <w:bCs/>
          <w:color w:val="000000"/>
          <w:sz w:val="28"/>
          <w:szCs w:val="28"/>
        </w:rPr>
        <w:t>年</w:t>
      </w:r>
      <w:r w:rsidR="005E57EF">
        <w:rPr>
          <w:rFonts w:ascii="仿宋" w:eastAsia="仿宋" w:hAnsi="仿宋" w:hint="eastAsia"/>
          <w:bCs/>
          <w:color w:val="000000"/>
          <w:sz w:val="28"/>
          <w:szCs w:val="28"/>
        </w:rPr>
        <w:t>年</w:t>
      </w:r>
      <w:r w:rsidR="005E57EF">
        <w:rPr>
          <w:rFonts w:ascii="仿宋" w:eastAsia="仿宋" w:hAnsi="仿宋" w:hint="eastAsia"/>
          <w:bCs/>
          <w:color w:val="000000"/>
          <w:sz w:val="28"/>
          <w:szCs w:val="28"/>
        </w:rPr>
        <w:t>度报告</w:t>
      </w:r>
      <w:r w:rsidR="005E57EF">
        <w:rPr>
          <w:rFonts w:ascii="仿宋" w:eastAsia="仿宋" w:hAnsi="仿宋"/>
          <w:bCs/>
          <w:color w:val="000000"/>
          <w:sz w:val="28"/>
          <w:szCs w:val="28"/>
        </w:rPr>
        <w:t>全文</w:t>
      </w:r>
      <w:r w:rsidR="005E57EF">
        <w:rPr>
          <w:rFonts w:ascii="仿宋" w:eastAsia="仿宋" w:hAnsi="仿宋" w:hint="eastAsia"/>
          <w:bCs/>
          <w:color w:val="000000"/>
          <w:sz w:val="28"/>
          <w:szCs w:val="28"/>
        </w:rPr>
        <w:t>于</w:t>
      </w:r>
      <w:r w:rsidR="005E57EF">
        <w:rPr>
          <w:rFonts w:ascii="仿宋" w:eastAsia="仿宋" w:hAnsi="仿宋" w:hint="eastAsia"/>
          <w:bCs/>
          <w:color w:val="000000"/>
          <w:sz w:val="28"/>
          <w:szCs w:val="28"/>
        </w:rPr>
        <w:t>202</w:t>
      </w:r>
      <w:r>
        <w:rPr>
          <w:rFonts w:ascii="仿宋" w:eastAsia="仿宋" w:hAnsi="仿宋" w:hint="eastAsia"/>
          <w:bCs/>
          <w:color w:val="000000"/>
          <w:sz w:val="28"/>
          <w:szCs w:val="28"/>
        </w:rPr>
        <w:t>6</w:t>
      </w:r>
      <w:r w:rsidR="005E57EF">
        <w:rPr>
          <w:rFonts w:ascii="仿宋" w:eastAsia="仿宋" w:hAnsi="仿宋" w:hint="eastAsia"/>
          <w:bCs/>
          <w:color w:val="000000"/>
          <w:sz w:val="28"/>
          <w:szCs w:val="28"/>
        </w:rPr>
        <w:t>年</w:t>
      </w:r>
      <w:r>
        <w:rPr>
          <w:rFonts w:ascii="仿宋" w:eastAsia="仿宋" w:hAnsi="仿宋" w:hint="eastAsia"/>
          <w:bCs/>
          <w:color w:val="000000"/>
          <w:sz w:val="28"/>
          <w:szCs w:val="28"/>
        </w:rPr>
        <w:t>3</w:t>
      </w:r>
      <w:r w:rsidR="005E57EF">
        <w:rPr>
          <w:rFonts w:ascii="仿宋" w:eastAsia="仿宋" w:hAnsi="仿宋" w:hint="eastAsia"/>
          <w:bCs/>
          <w:color w:val="000000"/>
          <w:sz w:val="28"/>
          <w:szCs w:val="28"/>
        </w:rPr>
        <w:t>月</w:t>
      </w:r>
      <w:r>
        <w:rPr>
          <w:rFonts w:ascii="仿宋" w:eastAsia="仿宋" w:hAnsi="仿宋" w:hint="eastAsia"/>
          <w:bCs/>
          <w:color w:val="000000"/>
          <w:sz w:val="28"/>
          <w:szCs w:val="28"/>
        </w:rPr>
        <w:t>31</w:t>
      </w:r>
      <w:r w:rsidR="005E57EF">
        <w:rPr>
          <w:rFonts w:ascii="仿宋" w:eastAsia="仿宋" w:hAnsi="仿宋" w:hint="eastAsia"/>
          <w:bCs/>
          <w:color w:val="000000"/>
          <w:sz w:val="28"/>
          <w:szCs w:val="28"/>
        </w:rPr>
        <w:t>日在</w:t>
      </w:r>
      <w:r w:rsidR="005E57EF">
        <w:rPr>
          <w:rFonts w:ascii="仿宋" w:eastAsia="仿宋" w:hAnsi="仿宋"/>
          <w:bCs/>
          <w:color w:val="000000"/>
          <w:sz w:val="28"/>
          <w:szCs w:val="28"/>
        </w:rPr>
        <w:t>本公司网站</w:t>
      </w:r>
      <w:r w:rsidR="005E57EF">
        <w:rPr>
          <w:rFonts w:ascii="仿宋" w:eastAsia="仿宋" w:hAnsi="仿宋" w:hint="eastAsia"/>
          <w:color w:val="000000"/>
          <w:sz w:val="28"/>
          <w:szCs w:val="28"/>
        </w:rPr>
        <w:t>（</w:t>
      </w:r>
      <w:r w:rsidR="005E57EF">
        <w:rPr>
          <w:rFonts w:ascii="仿宋" w:eastAsia="仿宋" w:hAnsi="仿宋"/>
          <w:color w:val="000000"/>
          <w:sz w:val="28"/>
          <w:szCs w:val="28"/>
        </w:rPr>
        <w:t>h</w:t>
      </w:r>
      <w:r w:rsidR="005E57EF">
        <w:rPr>
          <w:rFonts w:ascii="仿宋" w:eastAsia="仿宋" w:hAnsi="仿宋"/>
          <w:color w:val="000000"/>
          <w:sz w:val="28"/>
          <w:szCs w:val="28"/>
        </w:rPr>
        <w:t>ttp://www.bocifunds.com</w:t>
      </w:r>
      <w:r w:rsidR="005E57EF">
        <w:rPr>
          <w:rFonts w:ascii="仿宋" w:eastAsia="仿宋" w:hAnsi="仿宋" w:hint="eastAsia"/>
          <w:color w:val="000000"/>
          <w:sz w:val="28"/>
          <w:szCs w:val="28"/>
        </w:rPr>
        <w:t>）</w:t>
      </w:r>
      <w:r w:rsidR="005E57EF">
        <w:rPr>
          <w:rFonts w:ascii="仿宋" w:eastAsia="仿宋" w:hAnsi="仿宋"/>
          <w:color w:val="000000"/>
          <w:sz w:val="28"/>
          <w:szCs w:val="28"/>
        </w:rPr>
        <w:t>和中国证监会</w:t>
      </w:r>
      <w:r w:rsidR="005E57EF">
        <w:rPr>
          <w:rFonts w:ascii="仿宋" w:eastAsia="仿宋" w:hAnsi="仿宋" w:hint="eastAsia"/>
          <w:color w:val="000000"/>
          <w:sz w:val="28"/>
          <w:szCs w:val="28"/>
        </w:rPr>
        <w:t>基金</w:t>
      </w:r>
      <w:r w:rsidR="005E57EF">
        <w:rPr>
          <w:rFonts w:ascii="仿宋" w:eastAsia="仿宋" w:hAnsi="仿宋"/>
          <w:color w:val="000000"/>
          <w:sz w:val="28"/>
          <w:szCs w:val="28"/>
        </w:rPr>
        <w:t>电子披露网站</w:t>
      </w:r>
      <w:r w:rsidR="005E57EF">
        <w:rPr>
          <w:rFonts w:ascii="仿宋" w:eastAsia="仿宋" w:hAnsi="仿宋" w:hint="eastAsia"/>
          <w:color w:val="000000"/>
          <w:sz w:val="28"/>
          <w:szCs w:val="28"/>
        </w:rPr>
        <w:t>（</w:t>
      </w:r>
      <w:hyperlink r:id="rId6" w:history="1">
        <w:r w:rsidR="005E57EF">
          <w:rPr>
            <w:rFonts w:ascii="仿宋" w:eastAsia="仿宋" w:hAnsi="仿宋" w:hint="eastAsia"/>
            <w:color w:val="000000"/>
            <w:sz w:val="28"/>
            <w:szCs w:val="28"/>
          </w:rPr>
          <w:t>http://eid.csrc.gov.cn/fund</w:t>
        </w:r>
      </w:hyperlink>
      <w:r w:rsidR="005E57EF">
        <w:rPr>
          <w:rFonts w:ascii="仿宋" w:eastAsia="仿宋" w:hAnsi="仿宋" w:hint="eastAsia"/>
          <w:color w:val="000000"/>
          <w:sz w:val="28"/>
          <w:szCs w:val="28"/>
        </w:rPr>
        <w:t>）</w:t>
      </w:r>
      <w:r w:rsidR="005E57EF">
        <w:rPr>
          <w:rFonts w:ascii="仿宋" w:eastAsia="仿宋" w:hAnsi="仿宋"/>
          <w:color w:val="000000"/>
          <w:sz w:val="28"/>
          <w:szCs w:val="28"/>
        </w:rPr>
        <w:t>披露，供投资者查阅。</w:t>
      </w:r>
      <w:r w:rsidR="005E57EF">
        <w:rPr>
          <w:rFonts w:ascii="仿宋" w:eastAsia="仿宋" w:hAnsi="仿宋" w:hint="eastAsia"/>
          <w:color w:val="000000"/>
          <w:sz w:val="28"/>
          <w:szCs w:val="28"/>
        </w:rPr>
        <w:t>如有疑问可拨打本公司客服电话（</w:t>
      </w:r>
      <w:r w:rsidR="005E57EF">
        <w:rPr>
          <w:rFonts w:ascii="仿宋" w:eastAsia="仿宋" w:hAnsi="仿宋" w:hint="eastAsia"/>
          <w:color w:val="000000"/>
          <w:sz w:val="28"/>
          <w:szCs w:val="28"/>
        </w:rPr>
        <w:t>956026</w:t>
      </w:r>
      <w:r w:rsidR="005E57EF">
        <w:rPr>
          <w:rFonts w:ascii="仿宋" w:eastAsia="仿宋" w:hAnsi="仿宋" w:hint="eastAsia"/>
          <w:color w:val="000000"/>
          <w:sz w:val="28"/>
          <w:szCs w:val="28"/>
        </w:rPr>
        <w:t>/ 400-620-8888</w:t>
      </w:r>
      <w:r w:rsidR="005E57EF">
        <w:rPr>
          <w:rFonts w:ascii="仿宋" w:eastAsia="仿宋" w:hAnsi="仿宋" w:hint="eastAsia"/>
          <w:color w:val="000000"/>
          <w:sz w:val="28"/>
          <w:szCs w:val="28"/>
        </w:rPr>
        <w:t>（免长途通话费）选择</w:t>
      </w:r>
      <w:r w:rsidR="005E57EF">
        <w:rPr>
          <w:rFonts w:ascii="仿宋" w:eastAsia="仿宋" w:hAnsi="仿宋" w:hint="eastAsia"/>
          <w:color w:val="000000"/>
          <w:sz w:val="28"/>
          <w:szCs w:val="28"/>
        </w:rPr>
        <w:t>6</w:t>
      </w:r>
      <w:r w:rsidR="005E57EF">
        <w:rPr>
          <w:rFonts w:ascii="仿宋" w:eastAsia="仿宋" w:hAnsi="仿宋"/>
          <w:color w:val="000000"/>
          <w:sz w:val="28"/>
          <w:szCs w:val="28"/>
        </w:rPr>
        <w:t>公募基金</w:t>
      </w:r>
      <w:r w:rsidR="005E57EF">
        <w:rPr>
          <w:rFonts w:ascii="仿宋" w:eastAsia="仿宋" w:hAnsi="仿宋" w:hint="eastAsia"/>
          <w:color w:val="000000"/>
          <w:sz w:val="28"/>
          <w:szCs w:val="28"/>
        </w:rPr>
        <w:t>业务转人工）咨询</w:t>
      </w:r>
      <w:r w:rsidR="005E57EF">
        <w:rPr>
          <w:rFonts w:ascii="仿宋" w:eastAsia="仿宋" w:hAnsi="仿宋"/>
          <w:color w:val="000000"/>
          <w:sz w:val="28"/>
          <w:szCs w:val="28"/>
        </w:rPr>
        <w:t>。</w:t>
      </w:r>
    </w:p>
    <w:p w:rsidR="00000000" w:rsidRDefault="005E57EF">
      <w:pPr>
        <w:spacing w:line="540" w:lineRule="exact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000000" w:rsidRDefault="005E57EF">
      <w:pPr>
        <w:spacing w:line="540" w:lineRule="exact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特</w:t>
      </w:r>
      <w:r>
        <w:rPr>
          <w:rFonts w:ascii="仿宋" w:eastAsia="仿宋" w:hAnsi="仿宋" w:hint="eastAsia"/>
          <w:color w:val="000000"/>
          <w:sz w:val="28"/>
          <w:szCs w:val="28"/>
        </w:rPr>
        <w:t>此公告。</w:t>
      </w:r>
    </w:p>
    <w:p w:rsidR="00000000" w:rsidRDefault="005E57EF">
      <w:pPr>
        <w:spacing w:line="540" w:lineRule="exact"/>
        <w:ind w:firstLineChars="250" w:firstLine="700"/>
        <w:jc w:val="right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 xml:space="preserve">                                </w:t>
      </w:r>
    </w:p>
    <w:p w:rsidR="00000000" w:rsidRDefault="005E57EF">
      <w:pPr>
        <w:spacing w:line="540" w:lineRule="exact"/>
        <w:ind w:firstLineChars="250" w:firstLine="700"/>
        <w:jc w:val="right"/>
        <w:rPr>
          <w:rFonts w:ascii="仿宋" w:eastAsia="仿宋" w:hAnsi="仿宋"/>
          <w:color w:val="000000"/>
          <w:sz w:val="28"/>
          <w:szCs w:val="28"/>
        </w:rPr>
      </w:pPr>
      <w:bookmarkStart w:id="0" w:name="_GoBack"/>
      <w:bookmarkEnd w:id="0"/>
    </w:p>
    <w:p w:rsidR="00000000" w:rsidRDefault="005E57EF">
      <w:pPr>
        <w:spacing w:line="540" w:lineRule="exact"/>
        <w:ind w:firstLineChars="250" w:firstLine="700"/>
        <w:jc w:val="right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中银国际证券股份有限公司</w:t>
      </w:r>
    </w:p>
    <w:p w:rsidR="005D6EEA" w:rsidRDefault="005E57EF">
      <w:pPr>
        <w:spacing w:line="540" w:lineRule="exact"/>
        <w:ind w:firstLineChars="250" w:firstLine="700"/>
        <w:jc w:val="right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 xml:space="preserve">                            202</w:t>
      </w:r>
      <w:r w:rsidR="0031636D">
        <w:rPr>
          <w:rFonts w:ascii="仿宋" w:eastAsia="仿宋" w:hAnsi="仿宋" w:hint="eastAsia"/>
          <w:color w:val="000000"/>
          <w:sz w:val="28"/>
          <w:szCs w:val="28"/>
        </w:rPr>
        <w:t>6</w:t>
      </w:r>
      <w:r>
        <w:rPr>
          <w:rFonts w:ascii="仿宋" w:eastAsia="仿宋" w:hAnsi="仿宋" w:hint="eastAsia"/>
          <w:color w:val="000000"/>
          <w:sz w:val="28"/>
          <w:szCs w:val="28"/>
        </w:rPr>
        <w:t>年</w:t>
      </w:r>
      <w:r w:rsidR="0031636D">
        <w:rPr>
          <w:rFonts w:ascii="仿宋" w:eastAsia="仿宋" w:hAnsi="仿宋" w:hint="eastAsia"/>
          <w:bCs/>
          <w:color w:val="000000"/>
          <w:sz w:val="28"/>
          <w:szCs w:val="28"/>
        </w:rPr>
        <w:t>3</w:t>
      </w:r>
      <w:r>
        <w:rPr>
          <w:rFonts w:ascii="仿宋" w:eastAsia="仿宋" w:hAnsi="仿宋" w:hint="eastAsia"/>
          <w:bCs/>
          <w:color w:val="000000"/>
          <w:sz w:val="28"/>
          <w:szCs w:val="28"/>
        </w:rPr>
        <w:t>月</w:t>
      </w:r>
      <w:r w:rsidR="0031636D">
        <w:rPr>
          <w:rFonts w:ascii="仿宋" w:eastAsia="仿宋" w:hAnsi="仿宋" w:hint="eastAsia"/>
          <w:bCs/>
          <w:color w:val="000000"/>
          <w:sz w:val="28"/>
          <w:szCs w:val="28"/>
        </w:rPr>
        <w:t>31</w:t>
      </w:r>
      <w:r>
        <w:rPr>
          <w:rFonts w:ascii="仿宋" w:eastAsia="仿宋" w:hAnsi="仿宋" w:hint="eastAsia"/>
          <w:bCs/>
          <w:color w:val="000000"/>
          <w:sz w:val="28"/>
          <w:szCs w:val="28"/>
        </w:rPr>
        <w:t>日</w:t>
      </w:r>
    </w:p>
    <w:sectPr w:rsidR="005D6EEA">
      <w:footerReference w:type="default" r:id="rId7"/>
      <w:footerReference w:type="first" r:id="rId8"/>
      <w:pgSz w:w="11906" w:h="16838"/>
      <w:pgMar w:top="1985" w:right="1588" w:bottom="1361" w:left="1588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6EEA" w:rsidRDefault="005D6EEA">
      <w:r>
        <w:separator/>
      </w:r>
    </w:p>
  </w:endnote>
  <w:endnote w:type="continuationSeparator" w:id="0">
    <w:p w:rsidR="005D6EEA" w:rsidRDefault="005D6E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E57EF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 w:eastAsia="zh-CN"/>
      </w:rPr>
      <w:t>2</w:t>
    </w:r>
    <w:r>
      <w:fldChar w:fldCharType="end"/>
    </w:r>
  </w:p>
  <w:p w:rsidR="00000000" w:rsidRDefault="005E57EF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E57EF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Pr="005E57EF">
      <w:rPr>
        <w:noProof/>
        <w:lang w:val="zh-CN" w:eastAsia="zh-CN"/>
      </w:rPr>
      <w:t>1</w:t>
    </w:r>
    <w:r>
      <w:fldChar w:fldCharType="end"/>
    </w:r>
  </w:p>
  <w:p w:rsidR="00000000" w:rsidRDefault="005E57E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6EEA" w:rsidRDefault="005D6EEA">
      <w:r>
        <w:separator/>
      </w:r>
    </w:p>
  </w:footnote>
  <w:footnote w:type="continuationSeparator" w:id="0">
    <w:p w:rsidR="005D6EEA" w:rsidRDefault="005D6E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ocumentProtection w:formatting="1" w:enforcement="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149B"/>
    <w:rsid w:val="00001760"/>
    <w:rsid w:val="00010044"/>
    <w:rsid w:val="00010190"/>
    <w:rsid w:val="00017BE7"/>
    <w:rsid w:val="00022ABD"/>
    <w:rsid w:val="00025D40"/>
    <w:rsid w:val="000300E5"/>
    <w:rsid w:val="000314BE"/>
    <w:rsid w:val="0003246C"/>
    <w:rsid w:val="00033010"/>
    <w:rsid w:val="00033204"/>
    <w:rsid w:val="000475F0"/>
    <w:rsid w:val="000539F6"/>
    <w:rsid w:val="00056EE0"/>
    <w:rsid w:val="00057323"/>
    <w:rsid w:val="000753F7"/>
    <w:rsid w:val="0008010F"/>
    <w:rsid w:val="00081ADE"/>
    <w:rsid w:val="00084E7D"/>
    <w:rsid w:val="00087988"/>
    <w:rsid w:val="00092041"/>
    <w:rsid w:val="0009227A"/>
    <w:rsid w:val="00093E55"/>
    <w:rsid w:val="00094F20"/>
    <w:rsid w:val="000A0272"/>
    <w:rsid w:val="000A0ECE"/>
    <w:rsid w:val="000A588E"/>
    <w:rsid w:val="000A6936"/>
    <w:rsid w:val="000A72E4"/>
    <w:rsid w:val="000A7409"/>
    <w:rsid w:val="000B53A5"/>
    <w:rsid w:val="000C06E1"/>
    <w:rsid w:val="000C1032"/>
    <w:rsid w:val="000C3517"/>
    <w:rsid w:val="000C3593"/>
    <w:rsid w:val="000D18EF"/>
    <w:rsid w:val="000E13E9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0A1F"/>
    <w:rsid w:val="001A593B"/>
    <w:rsid w:val="001B25B5"/>
    <w:rsid w:val="001C59B3"/>
    <w:rsid w:val="001D04AB"/>
    <w:rsid w:val="001D2521"/>
    <w:rsid w:val="001D74AE"/>
    <w:rsid w:val="001E50E7"/>
    <w:rsid w:val="001E7CAD"/>
    <w:rsid w:val="001F125D"/>
    <w:rsid w:val="001F15CB"/>
    <w:rsid w:val="001F533E"/>
    <w:rsid w:val="0021172E"/>
    <w:rsid w:val="00214A2F"/>
    <w:rsid w:val="00221DE2"/>
    <w:rsid w:val="00222BC8"/>
    <w:rsid w:val="00234146"/>
    <w:rsid w:val="00234298"/>
    <w:rsid w:val="002343BD"/>
    <w:rsid w:val="002471D4"/>
    <w:rsid w:val="00253326"/>
    <w:rsid w:val="00261CDE"/>
    <w:rsid w:val="0026276F"/>
    <w:rsid w:val="002745C3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0CE3"/>
    <w:rsid w:val="002B144C"/>
    <w:rsid w:val="002B16F4"/>
    <w:rsid w:val="002B2DA0"/>
    <w:rsid w:val="002B649F"/>
    <w:rsid w:val="002B7B4F"/>
    <w:rsid w:val="002C2CA9"/>
    <w:rsid w:val="002C5D36"/>
    <w:rsid w:val="002E24D1"/>
    <w:rsid w:val="002E79D9"/>
    <w:rsid w:val="002E7B0A"/>
    <w:rsid w:val="002F2B53"/>
    <w:rsid w:val="002F3B70"/>
    <w:rsid w:val="00303860"/>
    <w:rsid w:val="00311075"/>
    <w:rsid w:val="003117E6"/>
    <w:rsid w:val="0031471A"/>
    <w:rsid w:val="0031636D"/>
    <w:rsid w:val="00332619"/>
    <w:rsid w:val="00333802"/>
    <w:rsid w:val="003467B5"/>
    <w:rsid w:val="00355B7C"/>
    <w:rsid w:val="00356507"/>
    <w:rsid w:val="00361065"/>
    <w:rsid w:val="0036248F"/>
    <w:rsid w:val="00382BCB"/>
    <w:rsid w:val="00390EA2"/>
    <w:rsid w:val="00391944"/>
    <w:rsid w:val="00393949"/>
    <w:rsid w:val="003948AF"/>
    <w:rsid w:val="00394BBC"/>
    <w:rsid w:val="003A08C4"/>
    <w:rsid w:val="003A4AC6"/>
    <w:rsid w:val="003B0669"/>
    <w:rsid w:val="003C1B70"/>
    <w:rsid w:val="003C2820"/>
    <w:rsid w:val="003C3CB5"/>
    <w:rsid w:val="003C5A1A"/>
    <w:rsid w:val="003D0424"/>
    <w:rsid w:val="003D32D7"/>
    <w:rsid w:val="003D59F1"/>
    <w:rsid w:val="003F4E13"/>
    <w:rsid w:val="003F6960"/>
    <w:rsid w:val="0040020D"/>
    <w:rsid w:val="00405ADB"/>
    <w:rsid w:val="00420216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6195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B4AC8"/>
    <w:rsid w:val="004C06FF"/>
    <w:rsid w:val="004C16FF"/>
    <w:rsid w:val="004C3109"/>
    <w:rsid w:val="004C44C4"/>
    <w:rsid w:val="004C625A"/>
    <w:rsid w:val="004C6355"/>
    <w:rsid w:val="004E1D5E"/>
    <w:rsid w:val="004E4213"/>
    <w:rsid w:val="004E630B"/>
    <w:rsid w:val="004F4DAA"/>
    <w:rsid w:val="004F7313"/>
    <w:rsid w:val="00512ACA"/>
    <w:rsid w:val="005158A6"/>
    <w:rsid w:val="0052094C"/>
    <w:rsid w:val="00534A41"/>
    <w:rsid w:val="0053650E"/>
    <w:rsid w:val="00542535"/>
    <w:rsid w:val="00544E6E"/>
    <w:rsid w:val="00547910"/>
    <w:rsid w:val="00551033"/>
    <w:rsid w:val="005555C4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D6EEA"/>
    <w:rsid w:val="005E088E"/>
    <w:rsid w:val="005E0F00"/>
    <w:rsid w:val="005E57EF"/>
    <w:rsid w:val="005F4D9C"/>
    <w:rsid w:val="005F7E5C"/>
    <w:rsid w:val="00604996"/>
    <w:rsid w:val="00605B67"/>
    <w:rsid w:val="006163B1"/>
    <w:rsid w:val="00616874"/>
    <w:rsid w:val="006240D1"/>
    <w:rsid w:val="00624252"/>
    <w:rsid w:val="0062589F"/>
    <w:rsid w:val="00626EA8"/>
    <w:rsid w:val="00641CEA"/>
    <w:rsid w:val="0064298B"/>
    <w:rsid w:val="00642991"/>
    <w:rsid w:val="00642F58"/>
    <w:rsid w:val="0065080E"/>
    <w:rsid w:val="00650884"/>
    <w:rsid w:val="00655229"/>
    <w:rsid w:val="00656B0C"/>
    <w:rsid w:val="006627D5"/>
    <w:rsid w:val="0066309A"/>
    <w:rsid w:val="0066627D"/>
    <w:rsid w:val="006832A2"/>
    <w:rsid w:val="00684A20"/>
    <w:rsid w:val="00690EC4"/>
    <w:rsid w:val="00692367"/>
    <w:rsid w:val="006962CB"/>
    <w:rsid w:val="006A0BB0"/>
    <w:rsid w:val="006A7F42"/>
    <w:rsid w:val="006B277E"/>
    <w:rsid w:val="006B4697"/>
    <w:rsid w:val="006D17EF"/>
    <w:rsid w:val="006D67E9"/>
    <w:rsid w:val="006E4941"/>
    <w:rsid w:val="006E55E9"/>
    <w:rsid w:val="006E5DE5"/>
    <w:rsid w:val="006E7335"/>
    <w:rsid w:val="006F1E9F"/>
    <w:rsid w:val="006F6724"/>
    <w:rsid w:val="0070004D"/>
    <w:rsid w:val="007006AE"/>
    <w:rsid w:val="00702225"/>
    <w:rsid w:val="00702423"/>
    <w:rsid w:val="00702449"/>
    <w:rsid w:val="00702F48"/>
    <w:rsid w:val="00705694"/>
    <w:rsid w:val="0070585D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6722C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4AEC"/>
    <w:rsid w:val="007C51E4"/>
    <w:rsid w:val="007D4066"/>
    <w:rsid w:val="007E0239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91243"/>
    <w:rsid w:val="008A1AFA"/>
    <w:rsid w:val="008A2CE2"/>
    <w:rsid w:val="008A3460"/>
    <w:rsid w:val="008B539C"/>
    <w:rsid w:val="008B77D5"/>
    <w:rsid w:val="008C155D"/>
    <w:rsid w:val="008C3650"/>
    <w:rsid w:val="008D4634"/>
    <w:rsid w:val="008E4CD7"/>
    <w:rsid w:val="008E58F7"/>
    <w:rsid w:val="008E6EC1"/>
    <w:rsid w:val="00902456"/>
    <w:rsid w:val="00903815"/>
    <w:rsid w:val="00903C0A"/>
    <w:rsid w:val="009062C4"/>
    <w:rsid w:val="0090723B"/>
    <w:rsid w:val="00910193"/>
    <w:rsid w:val="0092312D"/>
    <w:rsid w:val="0092572C"/>
    <w:rsid w:val="00933628"/>
    <w:rsid w:val="009465EA"/>
    <w:rsid w:val="00946724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2A2B"/>
    <w:rsid w:val="009C33BF"/>
    <w:rsid w:val="009C3820"/>
    <w:rsid w:val="009D170E"/>
    <w:rsid w:val="009D3D5A"/>
    <w:rsid w:val="009E35EB"/>
    <w:rsid w:val="009E453F"/>
    <w:rsid w:val="009E64F2"/>
    <w:rsid w:val="009E67D1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0253"/>
    <w:rsid w:val="00A5448F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312C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5259E"/>
    <w:rsid w:val="00B5729F"/>
    <w:rsid w:val="00B61D0F"/>
    <w:rsid w:val="00B64EDD"/>
    <w:rsid w:val="00B65E43"/>
    <w:rsid w:val="00B725A0"/>
    <w:rsid w:val="00B7491E"/>
    <w:rsid w:val="00B763C4"/>
    <w:rsid w:val="00B82985"/>
    <w:rsid w:val="00B91560"/>
    <w:rsid w:val="00B9364B"/>
    <w:rsid w:val="00B950FE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061C"/>
    <w:rsid w:val="00BD1958"/>
    <w:rsid w:val="00BD3CFA"/>
    <w:rsid w:val="00BD3F26"/>
    <w:rsid w:val="00BD7C42"/>
    <w:rsid w:val="00BE2CDD"/>
    <w:rsid w:val="00BE6EA1"/>
    <w:rsid w:val="00BF22CF"/>
    <w:rsid w:val="00BF234E"/>
    <w:rsid w:val="00BF2747"/>
    <w:rsid w:val="00BF2F67"/>
    <w:rsid w:val="00BF4216"/>
    <w:rsid w:val="00BF5588"/>
    <w:rsid w:val="00BF5F4D"/>
    <w:rsid w:val="00C00773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4F5"/>
    <w:rsid w:val="00C6192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56F2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0BF4"/>
    <w:rsid w:val="00CD42C4"/>
    <w:rsid w:val="00CE43F8"/>
    <w:rsid w:val="00CE7C8B"/>
    <w:rsid w:val="00CF01CC"/>
    <w:rsid w:val="00CF5A5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55AC"/>
    <w:rsid w:val="00E5664A"/>
    <w:rsid w:val="00E7407A"/>
    <w:rsid w:val="00E81A0A"/>
    <w:rsid w:val="00E964F7"/>
    <w:rsid w:val="00EA6F84"/>
    <w:rsid w:val="00EB3145"/>
    <w:rsid w:val="00EB7931"/>
    <w:rsid w:val="00EC4EFF"/>
    <w:rsid w:val="00ED548C"/>
    <w:rsid w:val="00ED7F3F"/>
    <w:rsid w:val="00EF043C"/>
    <w:rsid w:val="00EF49B3"/>
    <w:rsid w:val="00EF56E1"/>
    <w:rsid w:val="00EF5C79"/>
    <w:rsid w:val="00EF73FD"/>
    <w:rsid w:val="00F00561"/>
    <w:rsid w:val="00F01150"/>
    <w:rsid w:val="00F01E3D"/>
    <w:rsid w:val="00F04DC2"/>
    <w:rsid w:val="00F066D9"/>
    <w:rsid w:val="00F074FE"/>
    <w:rsid w:val="00F25F52"/>
    <w:rsid w:val="00F469D5"/>
    <w:rsid w:val="00F47FEE"/>
    <w:rsid w:val="00F527B3"/>
    <w:rsid w:val="00F632AF"/>
    <w:rsid w:val="00F6382D"/>
    <w:rsid w:val="00F63F55"/>
    <w:rsid w:val="00F64BF2"/>
    <w:rsid w:val="00F6588F"/>
    <w:rsid w:val="00F66378"/>
    <w:rsid w:val="00F71C51"/>
    <w:rsid w:val="00F77F4B"/>
    <w:rsid w:val="00F9100C"/>
    <w:rsid w:val="00FA0934"/>
    <w:rsid w:val="00FA1ACF"/>
    <w:rsid w:val="00FA653D"/>
    <w:rsid w:val="00FB23EE"/>
    <w:rsid w:val="00FC34DF"/>
    <w:rsid w:val="00FD1B01"/>
    <w:rsid w:val="00FD658E"/>
    <w:rsid w:val="00FE0C5A"/>
    <w:rsid w:val="00FE13A2"/>
    <w:rsid w:val="00FE7BDA"/>
    <w:rsid w:val="094A1A7B"/>
    <w:rsid w:val="0AED7AE1"/>
    <w:rsid w:val="0FAF13AA"/>
    <w:rsid w:val="15011905"/>
    <w:rsid w:val="15FF197D"/>
    <w:rsid w:val="192432CE"/>
    <w:rsid w:val="1F6B043F"/>
    <w:rsid w:val="201A2537"/>
    <w:rsid w:val="23184F83"/>
    <w:rsid w:val="32080566"/>
    <w:rsid w:val="3E5233FB"/>
    <w:rsid w:val="3EF62E48"/>
    <w:rsid w:val="4285323D"/>
    <w:rsid w:val="46C04138"/>
    <w:rsid w:val="52520391"/>
    <w:rsid w:val="5DD2026A"/>
    <w:rsid w:val="6CCC236C"/>
    <w:rsid w:val="6F64004E"/>
    <w:rsid w:val="71EF2F7B"/>
    <w:rsid w:val="7E2E3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/>
    <w:lsdException w:name="annotation text" w:semiHidden="0"/>
    <w:lsdException w:name="header" w:semiHidden="0"/>
    <w:lsdException w:name="footer" w:semiHidden="0"/>
    <w:lsdException w:name="caption" w:uiPriority="35" w:qFormat="1"/>
    <w:lsdException w:name="footnote reference" w:semiHidden="0"/>
    <w:lsdException w:name="annotation reference" w:semiHidden="0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annotation subject" w:semiHidden="0"/>
    <w:lsdException w:name="Balloon Text" w:semiHidden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pPr>
      <w:jc w:val="left"/>
    </w:pPr>
  </w:style>
  <w:style w:type="character" w:customStyle="1" w:styleId="a4">
    <w:name w:val="批注文字 字符"/>
    <w:link w:val="a3"/>
    <w:uiPriority w:val="99"/>
    <w:semiHidden/>
  </w:style>
  <w:style w:type="paragraph" w:styleId="a5">
    <w:name w:val="Balloon Text"/>
    <w:basedOn w:val="a"/>
    <w:link w:val="a6"/>
    <w:uiPriority w:val="99"/>
    <w:unhideWhenUsed/>
    <w:rPr>
      <w:sz w:val="18"/>
      <w:szCs w:val="18"/>
    </w:rPr>
  </w:style>
  <w:style w:type="character" w:customStyle="1" w:styleId="a6">
    <w:name w:val="批注框文本 字符"/>
    <w:link w:val="a5"/>
    <w:uiPriority w:val="99"/>
    <w:semiHidden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uiPriority w:val="99"/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link w:val="a9"/>
    <w:uiPriority w:val="99"/>
    <w:rPr>
      <w:sz w:val="18"/>
      <w:szCs w:val="18"/>
    </w:rPr>
  </w:style>
  <w:style w:type="paragraph" w:styleId="ab">
    <w:name w:val="footnote text"/>
    <w:basedOn w:val="a"/>
    <w:link w:val="ac"/>
    <w:uiPriority w:val="99"/>
    <w:unhideWhenUsed/>
    <w:pPr>
      <w:snapToGrid w:val="0"/>
      <w:jc w:val="left"/>
    </w:pPr>
    <w:rPr>
      <w:sz w:val="18"/>
      <w:szCs w:val="18"/>
    </w:rPr>
  </w:style>
  <w:style w:type="character" w:customStyle="1" w:styleId="ac">
    <w:name w:val="脚注文本 字符"/>
    <w:link w:val="ab"/>
    <w:uiPriority w:val="99"/>
    <w:semiHidden/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unhideWhenUsed/>
    <w:rPr>
      <w:b/>
      <w:bCs/>
    </w:rPr>
  </w:style>
  <w:style w:type="character" w:customStyle="1" w:styleId="ae">
    <w:name w:val="批注主题 字符"/>
    <w:link w:val="ad"/>
    <w:uiPriority w:val="99"/>
    <w:semiHidden/>
    <w:rPr>
      <w:b/>
      <w:bCs/>
    </w:rPr>
  </w:style>
  <w:style w:type="character" w:styleId="af">
    <w:name w:val="Hyperlink"/>
    <w:uiPriority w:val="99"/>
    <w:unhideWhenUsed/>
    <w:rPr>
      <w:color w:val="0000FF"/>
      <w:u w:val="single"/>
    </w:rPr>
  </w:style>
  <w:style w:type="character" w:styleId="af0">
    <w:name w:val="annotation reference"/>
    <w:uiPriority w:val="99"/>
    <w:unhideWhenUsed/>
    <w:rPr>
      <w:sz w:val="21"/>
      <w:szCs w:val="21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af2">
    <w:name w:val="列表段落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id.csrc.gov.cn/fund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214</Words>
  <Characters>1221</Characters>
  <Application>Microsoft Office Word</Application>
  <DocSecurity>4</DocSecurity>
  <Lines>10</Lines>
  <Paragraphs>2</Paragraphs>
  <ScaleCrop>false</ScaleCrop>
  <Company/>
  <LinksUpToDate>false</LinksUpToDate>
  <CharactersWithSpaces>1433</CharactersWithSpaces>
  <SharedDoc>false</SharedDoc>
  <HLinks>
    <vt:vector size="6" baseType="variant">
      <vt:variant>
        <vt:i4>3276918</vt:i4>
      </vt:variant>
      <vt:variant>
        <vt:i4>0</vt:i4>
      </vt:variant>
      <vt:variant>
        <vt:i4>0</vt:i4>
      </vt:variant>
      <vt:variant>
        <vt:i4>5</vt:i4>
      </vt:variant>
      <vt:variant>
        <vt:lpwstr>http://eid.csrc.gov.cn/fund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xiaoming bao</dc:creator>
  <cp:keywords/>
  <cp:lastModifiedBy>ZHONGM</cp:lastModifiedBy>
  <cp:revision>2</cp:revision>
  <cp:lastPrinted>2019-08-07T06:37:00Z</cp:lastPrinted>
  <dcterms:created xsi:type="dcterms:W3CDTF">2026-03-30T16:05:00Z</dcterms:created>
  <dcterms:modified xsi:type="dcterms:W3CDTF">2026-03-30T16:05:00Z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8C5502D380414C728985FDDF6853D670</vt:lpwstr>
  </property>
</Properties>
</file>