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E6" w:rsidRDefault="000401E6">
      <w:pPr>
        <w:spacing w:line="360" w:lineRule="auto"/>
        <w:jc w:val="center"/>
        <w:rPr>
          <w:rFonts w:ascii="Times New Roman" w:hAnsi="宋体" w:cs="Times New Roman"/>
          <w:b/>
          <w:sz w:val="24"/>
        </w:rPr>
      </w:pPr>
    </w:p>
    <w:p w:rsidR="000401E6" w:rsidRDefault="00EB060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宋体" w:cs="Times New Roman"/>
          <w:b/>
          <w:sz w:val="24"/>
        </w:rPr>
        <w:t>诺安基金管理有限公司旗下基金</w:t>
      </w:r>
      <w:r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 w:hint="eastAsia"/>
          <w:b/>
          <w:sz w:val="24"/>
        </w:rPr>
        <w:t>5</w:t>
      </w:r>
      <w:r>
        <w:rPr>
          <w:rFonts w:ascii="Times New Roman" w:hAnsi="宋体" w:cs="Times New Roman"/>
          <w:b/>
          <w:sz w:val="24"/>
        </w:rPr>
        <w:t>年</w:t>
      </w:r>
      <w:r>
        <w:rPr>
          <w:rFonts w:ascii="Times New Roman" w:hAnsi="宋体" w:cs="Times New Roman" w:hint="eastAsia"/>
          <w:b/>
          <w:sz w:val="24"/>
        </w:rPr>
        <w:t>年度</w:t>
      </w:r>
      <w:r>
        <w:rPr>
          <w:rFonts w:ascii="Times New Roman" w:hAnsi="宋体" w:cs="Times New Roman"/>
          <w:b/>
          <w:sz w:val="24"/>
        </w:rPr>
        <w:t>报告提示性公告</w:t>
      </w:r>
    </w:p>
    <w:p w:rsidR="000401E6" w:rsidRDefault="000401E6" w:rsidP="00EB060B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0401E6" w:rsidRDefault="00EB060B">
      <w:pPr>
        <w:spacing w:line="360" w:lineRule="auto"/>
        <w:ind w:firstLineChars="202" w:firstLine="424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诺安基金管理有限公司（以下简称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宋体" w:eastAsia="宋体" w:hAnsi="宋体" w:cs="Times New Roman"/>
          <w:szCs w:val="21"/>
        </w:rPr>
        <w:t>本公司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宋体" w:eastAsia="宋体" w:hAnsi="宋体" w:cs="Times New Roman"/>
          <w:szCs w:val="21"/>
        </w:rPr>
        <w:t>）董事会及董事保证基金</w:t>
      </w:r>
      <w:r>
        <w:rPr>
          <w:rFonts w:ascii="宋体" w:eastAsia="宋体" w:hAnsi="宋体" w:cs="Times New Roman" w:hint="eastAsia"/>
          <w:szCs w:val="21"/>
        </w:rPr>
        <w:t>年度报告</w:t>
      </w:r>
      <w:r>
        <w:rPr>
          <w:rFonts w:ascii="宋体" w:eastAsia="宋体" w:hAnsi="宋体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0401E6" w:rsidRDefault="00EB060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本公司旗下</w:t>
      </w:r>
      <w:r>
        <w:rPr>
          <w:rFonts w:ascii="Times New Roman" w:eastAsia="宋体" w:hAnsi="Times New Roman" w:cs="Times New Roman"/>
          <w:szCs w:val="21"/>
        </w:rPr>
        <w:t>61</w:t>
      </w:r>
      <w:r>
        <w:rPr>
          <w:rFonts w:ascii="Times New Roman" w:eastAsia="宋体" w:hAnsi="Times New Roman" w:cs="Times New Roman"/>
          <w:szCs w:val="21"/>
        </w:rPr>
        <w:t>只基金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年度</w:t>
      </w:r>
      <w:r>
        <w:rPr>
          <w:rFonts w:ascii="Times New Roman" w:eastAsia="宋体" w:hAnsi="Times New Roman" w:cs="Times New Roman"/>
          <w:szCs w:val="21"/>
        </w:rPr>
        <w:t>报告全文于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31</w:t>
      </w:r>
      <w:r>
        <w:rPr>
          <w:rFonts w:ascii="Times New Roman" w:eastAsia="宋体" w:hAnsi="Times New Roman" w:cs="Times New Roman"/>
          <w:szCs w:val="21"/>
        </w:rPr>
        <w:t>日在本公司网站</w:t>
      </w:r>
      <w:r>
        <w:rPr>
          <w:rFonts w:ascii="Times New Roman" w:eastAsia="宋体" w:hAnsi="Times New Roman" w:cs="Times New Roman" w:hint="eastAsia"/>
          <w:szCs w:val="21"/>
        </w:rPr>
        <w:t>（</w:t>
      </w:r>
      <w:hyperlink r:id="rId8" w:history="1">
        <w:r>
          <w:rPr>
            <w:rFonts w:ascii="Times New Roman" w:eastAsia="宋体" w:hAnsi="Times New Roman" w:cs="Times New Roman"/>
            <w:szCs w:val="21"/>
          </w:rPr>
          <w:t>www.lionfund.com.cn</w:t>
        </w:r>
      </w:hyperlink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和中国证监会基金电子披露网站（</w:t>
      </w:r>
      <w:hyperlink r:id="rId9" w:history="1">
        <w:r>
          <w:rPr>
            <w:rFonts w:ascii="Times New Roman" w:eastAsia="宋体" w:hAnsi="Times New Roman" w:cs="Times New Roman"/>
            <w:szCs w:val="21"/>
          </w:rPr>
          <w:t>http://eid.csrc.gov.cn/fund</w:t>
        </w:r>
      </w:hyperlink>
      <w:r>
        <w:rPr>
          <w:rFonts w:ascii="Times New Roman" w:eastAsia="宋体" w:hAnsi="Times New Roman" w:cs="Times New Roman"/>
          <w:szCs w:val="21"/>
        </w:rPr>
        <w:t>）披露，供投资者查阅。具体基金明细如下：</w:t>
      </w:r>
    </w:p>
    <w:tbl>
      <w:tblPr>
        <w:tblStyle w:val="a9"/>
        <w:tblW w:w="0" w:type="auto"/>
        <w:jc w:val="center"/>
        <w:tblLook w:val="04A0"/>
      </w:tblPr>
      <w:tblGrid>
        <w:gridCol w:w="709"/>
        <w:gridCol w:w="4920"/>
        <w:gridCol w:w="1560"/>
      </w:tblGrid>
      <w:tr w:rsidR="000401E6">
        <w:trPr>
          <w:tblHeader/>
          <w:jc w:val="center"/>
        </w:trPr>
        <w:tc>
          <w:tcPr>
            <w:tcW w:w="709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Theme="minorEastAsia" w:cs="Times New Roman"/>
                <w:b/>
                <w:szCs w:val="21"/>
              </w:rPr>
              <w:t>序号</w:t>
            </w:r>
          </w:p>
        </w:tc>
        <w:tc>
          <w:tcPr>
            <w:tcW w:w="492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Theme="minorEastAsia" w:cs="Times New Roman"/>
                <w:b/>
                <w:szCs w:val="21"/>
              </w:rPr>
              <w:t>基金名称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Theme="minorEastAsia" w:cs="Times New Roman"/>
                <w:b/>
                <w:szCs w:val="21"/>
              </w:rPr>
              <w:t>基金主代码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诺安平衡证券投资基金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320001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诺安货币市场基金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320002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诺安先锋混合型证券投资基金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320003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诺安优化收益债券型证券投资基金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320004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诺安价值增长混合型证券投资基金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320005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320006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诺安成长混合型证券投资基金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320007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诺安增利债券型证券投资基金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320008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诺安中证</w:t>
            </w:r>
            <w:r>
              <w:rPr>
                <w:rFonts w:ascii="Times New Roman" w:hAnsiTheme="minorEastAsia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100</w:t>
            </w:r>
            <w:r>
              <w:rPr>
                <w:rFonts w:ascii="Times New Roman" w:hAnsiTheme="minorEastAsia" w:cs="Times New Roman"/>
                <w:szCs w:val="21"/>
              </w:rPr>
              <w:t>指数证券投资基金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320010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诺安中小盘精选混合型证券投资基金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诺安主题精选混合型证券投资基金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320012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诺安全球黄金证券投资基金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320013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诺安沪深</w:t>
            </w:r>
            <w:r>
              <w:rPr>
                <w:rFonts w:ascii="Times New Roman" w:hAnsi="Times New Roman" w:cs="Times New Roman"/>
                <w:szCs w:val="21"/>
              </w:rPr>
              <w:t>300</w:t>
            </w:r>
            <w:r>
              <w:rPr>
                <w:rFonts w:ascii="Times New Roman" w:hAnsiTheme="minorEastAsia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320014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诺安行业轮动混合型证券投资基金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320015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诺安多策略混合型证券投资基金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320016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诺安全球收益不动产证券投资基金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320017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</w:t>
            </w:r>
            <w:r>
              <w:rPr>
                <w:rFonts w:ascii="Times New Roman" w:hAnsiTheme="minorEastAsia" w:cs="Times New Roman"/>
                <w:szCs w:val="21"/>
              </w:rPr>
              <w:t>安油气能源股票证券投资基金（</w:t>
            </w:r>
            <w:r>
              <w:rPr>
                <w:rFonts w:ascii="Times New Roman" w:hAnsi="Times New Roman" w:cs="Times New Roman"/>
                <w:szCs w:val="21"/>
              </w:rPr>
              <w:t>LOF</w:t>
            </w:r>
            <w:r>
              <w:rPr>
                <w:rFonts w:ascii="Times New Roman" w:hAnsiTheme="minorEastAsia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163208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诺安新动力灵活配置混合型证券投资基金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320018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诺安创业板指数增强型证券投资基金（</w:t>
            </w:r>
            <w:r>
              <w:rPr>
                <w:rFonts w:ascii="Times New Roman" w:hAnsi="Times New Roman" w:cs="Times New Roman"/>
                <w:szCs w:val="21"/>
              </w:rPr>
              <w:t>LOF</w:t>
            </w:r>
            <w:r>
              <w:rPr>
                <w:rFonts w:ascii="Times New Roman" w:hAnsiTheme="minorEastAsia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163209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诺安策略精选股票型证券投资基金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320020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诺安双利债券型发起式证券投资基金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320021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诺安研究精选股票型证券投资基金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320022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诺安鸿鑫混合型证券投资基金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000066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诺安稳固收益一年定期开放债券型证券投资基金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000235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诺安泰鑫一年定期开放债券型证券投资基金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000201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诺安优势行业灵活配置混合型证券投资基金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000538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诺安天天宝货币市场基金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000559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诺安理财宝货币市场基金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000640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诺安聚鑫宝货币市场基金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000771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诺安稳健回报灵活配置混合型证券投资基金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000714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诺安聚利债券型证券投资基金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000736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诺安新经济股票型证券投资基金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000971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诺安低碳经济股票型证券投资基金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001208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诺安中证</w:t>
            </w:r>
            <w:r>
              <w:rPr>
                <w:rFonts w:ascii="Times New Roman" w:hAnsi="Times New Roman" w:cs="Times New Roman"/>
                <w:szCs w:val="21"/>
              </w:rPr>
              <w:t>500</w:t>
            </w:r>
            <w:r>
              <w:rPr>
                <w:rFonts w:ascii="Times New Roman" w:hAnsiTheme="minorEastAsia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001351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诺安创新驱动灵活配置混合型证券投资基金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001411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诺安先进制造股票型证券投资基金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001528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诺安利鑫灵活配置混合型证券投资基金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002137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诺安景鑫灵活配置混合型证券投资基金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002145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诺安益鑫灵活配置混合型证券投资基金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002292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诺安安鑫灵活配置混合型证券投资基金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002291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诺安和鑫灵活配置混合型证券投资基金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002560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诺安精选回报灵活配置混合型证券投资基金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002067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诺安积极回报灵活配置混合型证券投资基金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001706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诺安优选回报灵活配置混合型证券投资基金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001743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诺安进取回报灵活配置混合型证券投资基金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001744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诺安高端制造股票型证券投资基金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001707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诺安改革趋势灵活配置混合型证券投资基金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001780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诺安瑞鑫定期开放债券型发起式证券投资基金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000521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诺安圆鼎定期开放债券型发起式证券投资基金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005547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诺安鑫享定期开放债券型发起式证券投资基金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005548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诺安联创顺鑫债券型证券投资基金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005448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诺安汇利灵活配置混合型证券投资基金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005901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诺安积极配置混合型证券投资基金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006007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诺安优化配置混合型证券投资基金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006025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诺安浙享定期开放债券型发起式证券投资基金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005655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诺安精选价值混合型证券投资基金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001900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诺安鼎利混合型证券投资基金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006005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诺安恒鑫混合型证券投资基金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006429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诺安新兴产业混合型证券投资基金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008328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诺安研究优选混合型证券投资基金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008185</w:t>
            </w:r>
          </w:p>
        </w:tc>
      </w:tr>
      <w:tr w:rsidR="000401E6">
        <w:trPr>
          <w:jc w:val="center"/>
        </w:trPr>
        <w:tc>
          <w:tcPr>
            <w:tcW w:w="709" w:type="dxa"/>
          </w:tcPr>
          <w:p w:rsidR="000401E6" w:rsidRDefault="000401E6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401E6" w:rsidRDefault="00EB060B">
            <w:pPr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 w:hint="eastAsia"/>
                <w:szCs w:val="21"/>
              </w:rPr>
              <w:t>诺安均衡优选一年持有期混合型证券投资基金</w:t>
            </w:r>
          </w:p>
        </w:tc>
        <w:tc>
          <w:tcPr>
            <w:tcW w:w="1560" w:type="dxa"/>
          </w:tcPr>
          <w:p w:rsidR="000401E6" w:rsidRDefault="00EB06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016454</w:t>
            </w:r>
          </w:p>
        </w:tc>
      </w:tr>
    </w:tbl>
    <w:p w:rsidR="000401E6" w:rsidRDefault="00EB060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如有疑问可拨打本公司客服电话（</w:t>
      </w:r>
      <w:r>
        <w:rPr>
          <w:rFonts w:ascii="Times New Roman" w:eastAsia="宋体" w:hAnsi="Times New Roman" w:cs="Times New Roman"/>
          <w:szCs w:val="21"/>
        </w:rPr>
        <w:t>400-888-8998</w:t>
      </w:r>
      <w:r>
        <w:rPr>
          <w:rFonts w:ascii="Times New Roman" w:eastAsia="宋体" w:hAnsi="宋体" w:cs="Times New Roman"/>
          <w:szCs w:val="21"/>
        </w:rPr>
        <w:t>）咨询。</w:t>
      </w:r>
    </w:p>
    <w:p w:rsidR="000401E6" w:rsidRDefault="00EB060B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401E6" w:rsidRDefault="00EB060B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特此公告。</w:t>
      </w:r>
    </w:p>
    <w:p w:rsidR="000401E6" w:rsidRDefault="00EB060B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诺安基金管理有限公司</w:t>
      </w:r>
    </w:p>
    <w:p w:rsidR="000401E6" w:rsidRDefault="00EB060B">
      <w:pPr>
        <w:wordWrap w:val="0"/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宋体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31</w:t>
      </w:r>
      <w:r>
        <w:rPr>
          <w:rFonts w:ascii="Times New Roman" w:eastAsia="宋体" w:hAnsi="宋体" w:cs="Times New Roman"/>
          <w:szCs w:val="21"/>
        </w:rPr>
        <w:t>日</w:t>
      </w:r>
      <w:r>
        <w:rPr>
          <w:rFonts w:ascii="Times New Roman" w:eastAsia="宋体" w:hAnsi="宋体" w:cs="Times New Roman" w:hint="eastAsia"/>
          <w:szCs w:val="21"/>
        </w:rPr>
        <w:t xml:space="preserve">  </w:t>
      </w:r>
    </w:p>
    <w:sectPr w:rsidR="000401E6" w:rsidSect="000401E6">
      <w:headerReference w:type="default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1E6" w:rsidRDefault="000401E6" w:rsidP="000401E6">
      <w:r>
        <w:separator/>
      </w:r>
    </w:p>
  </w:endnote>
  <w:endnote w:type="continuationSeparator" w:id="0">
    <w:p w:rsidR="000401E6" w:rsidRDefault="000401E6" w:rsidP="00040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401E6" w:rsidRDefault="000401E6">
        <w:pPr>
          <w:pStyle w:val="a5"/>
          <w:jc w:val="center"/>
        </w:pPr>
        <w:r>
          <w:fldChar w:fldCharType="begin"/>
        </w:r>
        <w:r w:rsidR="00EB060B">
          <w:instrText>PAGE   \* MERGEFORMAT</w:instrText>
        </w:r>
        <w:r>
          <w:fldChar w:fldCharType="separate"/>
        </w:r>
        <w:r w:rsidR="00EB060B" w:rsidRPr="00EB060B">
          <w:rPr>
            <w:noProof/>
            <w:lang w:val="zh-CN"/>
          </w:rPr>
          <w:t>1</w:t>
        </w:r>
        <w:r>
          <w:fldChar w:fldCharType="end"/>
        </w:r>
      </w:p>
    </w:sdtContent>
  </w:sdt>
  <w:p w:rsidR="000401E6" w:rsidRDefault="000401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401E6" w:rsidRDefault="000401E6">
        <w:pPr>
          <w:pStyle w:val="a5"/>
          <w:jc w:val="center"/>
        </w:pPr>
        <w:r>
          <w:fldChar w:fldCharType="begin"/>
        </w:r>
        <w:r w:rsidR="00EB060B">
          <w:instrText>PAGE   \* MERGEFORMAT</w:instrText>
        </w:r>
        <w:r>
          <w:fldChar w:fldCharType="separate"/>
        </w:r>
        <w:r w:rsidR="00EB060B">
          <w:rPr>
            <w:lang w:val="zh-CN"/>
          </w:rPr>
          <w:t>1</w:t>
        </w:r>
        <w:r>
          <w:fldChar w:fldCharType="end"/>
        </w:r>
      </w:p>
    </w:sdtContent>
  </w:sdt>
  <w:p w:rsidR="000401E6" w:rsidRDefault="000401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1E6" w:rsidRDefault="000401E6" w:rsidP="000401E6">
      <w:r>
        <w:separator/>
      </w:r>
    </w:p>
  </w:footnote>
  <w:footnote w:type="continuationSeparator" w:id="0">
    <w:p w:rsidR="000401E6" w:rsidRDefault="000401E6" w:rsidP="00040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E6" w:rsidRDefault="00EB060B">
    <w:pPr>
      <w:pStyle w:val="a6"/>
      <w:jc w:val="left"/>
    </w:pPr>
    <w:r>
      <w:rPr>
        <w:noProof/>
      </w:rPr>
      <w:drawing>
        <wp:inline distT="0" distB="0" distL="0" distR="0">
          <wp:extent cx="1699895" cy="215900"/>
          <wp:effectExtent l="0" t="0" r="14605" b="1270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89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768F4"/>
    <w:multiLevelType w:val="multilevel"/>
    <w:tmpl w:val="54E768F4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0OGMzOGUyZTA1OTBmNWYyMjM3MzE3YjUxYzg1NjEifQ=="/>
  </w:docVars>
  <w:rsids>
    <w:rsidRoot w:val="009A149B"/>
    <w:rsid w:val="00001760"/>
    <w:rsid w:val="00005EDE"/>
    <w:rsid w:val="00010044"/>
    <w:rsid w:val="00021EE9"/>
    <w:rsid w:val="00022ABD"/>
    <w:rsid w:val="00025D40"/>
    <w:rsid w:val="000300E5"/>
    <w:rsid w:val="0003246C"/>
    <w:rsid w:val="00033010"/>
    <w:rsid w:val="00033204"/>
    <w:rsid w:val="000401E6"/>
    <w:rsid w:val="000475F0"/>
    <w:rsid w:val="00050E75"/>
    <w:rsid w:val="000539F6"/>
    <w:rsid w:val="00053A53"/>
    <w:rsid w:val="00056EE0"/>
    <w:rsid w:val="00057323"/>
    <w:rsid w:val="0008010F"/>
    <w:rsid w:val="00081ADE"/>
    <w:rsid w:val="00084E7D"/>
    <w:rsid w:val="00087988"/>
    <w:rsid w:val="0009227A"/>
    <w:rsid w:val="00093E55"/>
    <w:rsid w:val="0009455C"/>
    <w:rsid w:val="00094F20"/>
    <w:rsid w:val="000A0272"/>
    <w:rsid w:val="000A0ECE"/>
    <w:rsid w:val="000A588E"/>
    <w:rsid w:val="000B53A5"/>
    <w:rsid w:val="000C06E1"/>
    <w:rsid w:val="000C1032"/>
    <w:rsid w:val="000C6917"/>
    <w:rsid w:val="000D18EF"/>
    <w:rsid w:val="000E13E9"/>
    <w:rsid w:val="000E7D66"/>
    <w:rsid w:val="000F07E6"/>
    <w:rsid w:val="000F407E"/>
    <w:rsid w:val="000F6458"/>
    <w:rsid w:val="001039BC"/>
    <w:rsid w:val="00105552"/>
    <w:rsid w:val="001279BE"/>
    <w:rsid w:val="00130A37"/>
    <w:rsid w:val="00131F5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5199"/>
    <w:rsid w:val="00191702"/>
    <w:rsid w:val="00192262"/>
    <w:rsid w:val="001A593B"/>
    <w:rsid w:val="001B148D"/>
    <w:rsid w:val="001B59AD"/>
    <w:rsid w:val="001D04AB"/>
    <w:rsid w:val="001D2521"/>
    <w:rsid w:val="001D74AE"/>
    <w:rsid w:val="001E7CAD"/>
    <w:rsid w:val="001F125D"/>
    <w:rsid w:val="001F15CB"/>
    <w:rsid w:val="001F533E"/>
    <w:rsid w:val="00204691"/>
    <w:rsid w:val="0021172E"/>
    <w:rsid w:val="00212E21"/>
    <w:rsid w:val="002209CC"/>
    <w:rsid w:val="00221DE2"/>
    <w:rsid w:val="00234298"/>
    <w:rsid w:val="002343BD"/>
    <w:rsid w:val="00246A5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E80"/>
    <w:rsid w:val="002A1F54"/>
    <w:rsid w:val="002A4FF0"/>
    <w:rsid w:val="002B144C"/>
    <w:rsid w:val="002B16F4"/>
    <w:rsid w:val="002B2A11"/>
    <w:rsid w:val="002B2DA0"/>
    <w:rsid w:val="002B7B4F"/>
    <w:rsid w:val="002C5D36"/>
    <w:rsid w:val="002E24D1"/>
    <w:rsid w:val="002E79D9"/>
    <w:rsid w:val="002E7B0A"/>
    <w:rsid w:val="002F2B53"/>
    <w:rsid w:val="00303860"/>
    <w:rsid w:val="00303F48"/>
    <w:rsid w:val="00311075"/>
    <w:rsid w:val="003117E6"/>
    <w:rsid w:val="0031471A"/>
    <w:rsid w:val="00324436"/>
    <w:rsid w:val="00327AFD"/>
    <w:rsid w:val="00332619"/>
    <w:rsid w:val="00333802"/>
    <w:rsid w:val="003467B5"/>
    <w:rsid w:val="00355B7C"/>
    <w:rsid w:val="00357C99"/>
    <w:rsid w:val="0036102B"/>
    <w:rsid w:val="00361065"/>
    <w:rsid w:val="0036248F"/>
    <w:rsid w:val="00382BCB"/>
    <w:rsid w:val="0039006E"/>
    <w:rsid w:val="00391944"/>
    <w:rsid w:val="00393949"/>
    <w:rsid w:val="003948AF"/>
    <w:rsid w:val="00394BBC"/>
    <w:rsid w:val="003A4AC6"/>
    <w:rsid w:val="003A6DAD"/>
    <w:rsid w:val="003C1204"/>
    <w:rsid w:val="003C2820"/>
    <w:rsid w:val="003C3CB5"/>
    <w:rsid w:val="003C3FA9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D6A"/>
    <w:rsid w:val="00467E81"/>
    <w:rsid w:val="004744B6"/>
    <w:rsid w:val="004748B9"/>
    <w:rsid w:val="004774EC"/>
    <w:rsid w:val="00477BA8"/>
    <w:rsid w:val="00477EB2"/>
    <w:rsid w:val="0048111A"/>
    <w:rsid w:val="00487BF1"/>
    <w:rsid w:val="0049188A"/>
    <w:rsid w:val="00491FCB"/>
    <w:rsid w:val="00497943"/>
    <w:rsid w:val="00497A8B"/>
    <w:rsid w:val="004A0E45"/>
    <w:rsid w:val="004A54A6"/>
    <w:rsid w:val="004B0757"/>
    <w:rsid w:val="004B1105"/>
    <w:rsid w:val="004C08BD"/>
    <w:rsid w:val="004C2758"/>
    <w:rsid w:val="004C3109"/>
    <w:rsid w:val="004C44C4"/>
    <w:rsid w:val="004C625A"/>
    <w:rsid w:val="004C6355"/>
    <w:rsid w:val="004E1D5E"/>
    <w:rsid w:val="004E2304"/>
    <w:rsid w:val="004E630B"/>
    <w:rsid w:val="004F7313"/>
    <w:rsid w:val="00500D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AC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D4D"/>
    <w:rsid w:val="005F4D9C"/>
    <w:rsid w:val="005F6D13"/>
    <w:rsid w:val="005F7E5C"/>
    <w:rsid w:val="00604996"/>
    <w:rsid w:val="006051BA"/>
    <w:rsid w:val="00605B67"/>
    <w:rsid w:val="0061289A"/>
    <w:rsid w:val="006163B1"/>
    <w:rsid w:val="00616874"/>
    <w:rsid w:val="0062589F"/>
    <w:rsid w:val="00626EA8"/>
    <w:rsid w:val="00635439"/>
    <w:rsid w:val="00641CEA"/>
    <w:rsid w:val="0065080E"/>
    <w:rsid w:val="00655229"/>
    <w:rsid w:val="00656396"/>
    <w:rsid w:val="00656B0C"/>
    <w:rsid w:val="0066309A"/>
    <w:rsid w:val="0066627D"/>
    <w:rsid w:val="00681809"/>
    <w:rsid w:val="006832A2"/>
    <w:rsid w:val="00684A20"/>
    <w:rsid w:val="00690EC4"/>
    <w:rsid w:val="006962CB"/>
    <w:rsid w:val="006A0BB0"/>
    <w:rsid w:val="006A7F42"/>
    <w:rsid w:val="006B3DEF"/>
    <w:rsid w:val="006B4697"/>
    <w:rsid w:val="006D17EF"/>
    <w:rsid w:val="006E009E"/>
    <w:rsid w:val="006E4941"/>
    <w:rsid w:val="006E55E9"/>
    <w:rsid w:val="006E5DE5"/>
    <w:rsid w:val="006E7335"/>
    <w:rsid w:val="006F1E9F"/>
    <w:rsid w:val="006F4CD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E14"/>
    <w:rsid w:val="00756CAD"/>
    <w:rsid w:val="007629BB"/>
    <w:rsid w:val="00762A82"/>
    <w:rsid w:val="007703B8"/>
    <w:rsid w:val="007711FD"/>
    <w:rsid w:val="00771227"/>
    <w:rsid w:val="0077215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DCF"/>
    <w:rsid w:val="007E09A5"/>
    <w:rsid w:val="007E1FBA"/>
    <w:rsid w:val="007E3EED"/>
    <w:rsid w:val="007F136D"/>
    <w:rsid w:val="007F349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5D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3E04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7C5"/>
    <w:rsid w:val="00A7247E"/>
    <w:rsid w:val="00A72BFA"/>
    <w:rsid w:val="00A72FCD"/>
    <w:rsid w:val="00A74844"/>
    <w:rsid w:val="00A81D7B"/>
    <w:rsid w:val="00A87DCB"/>
    <w:rsid w:val="00A91846"/>
    <w:rsid w:val="00AA1062"/>
    <w:rsid w:val="00AA31CF"/>
    <w:rsid w:val="00AA4010"/>
    <w:rsid w:val="00AB49A1"/>
    <w:rsid w:val="00AC1161"/>
    <w:rsid w:val="00AD18DD"/>
    <w:rsid w:val="00AD562B"/>
    <w:rsid w:val="00AE3F47"/>
    <w:rsid w:val="00AE69BF"/>
    <w:rsid w:val="00AF7347"/>
    <w:rsid w:val="00B01085"/>
    <w:rsid w:val="00B014DF"/>
    <w:rsid w:val="00B11B77"/>
    <w:rsid w:val="00B16987"/>
    <w:rsid w:val="00B17EF5"/>
    <w:rsid w:val="00B2068A"/>
    <w:rsid w:val="00B20932"/>
    <w:rsid w:val="00B23F95"/>
    <w:rsid w:val="00B25BAB"/>
    <w:rsid w:val="00B26285"/>
    <w:rsid w:val="00B32AF2"/>
    <w:rsid w:val="00B33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44F"/>
    <w:rsid w:val="00B91560"/>
    <w:rsid w:val="00B9364B"/>
    <w:rsid w:val="00B93C4C"/>
    <w:rsid w:val="00B95F9A"/>
    <w:rsid w:val="00BA0E21"/>
    <w:rsid w:val="00BA1434"/>
    <w:rsid w:val="00BA3915"/>
    <w:rsid w:val="00BA3AE4"/>
    <w:rsid w:val="00BB3501"/>
    <w:rsid w:val="00BB3A06"/>
    <w:rsid w:val="00BB7A7F"/>
    <w:rsid w:val="00BC349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4B"/>
    <w:rsid w:val="00C0244D"/>
    <w:rsid w:val="00C049B6"/>
    <w:rsid w:val="00C04FAE"/>
    <w:rsid w:val="00C057CB"/>
    <w:rsid w:val="00C12754"/>
    <w:rsid w:val="00C1328C"/>
    <w:rsid w:val="00C1450B"/>
    <w:rsid w:val="00C22765"/>
    <w:rsid w:val="00C22816"/>
    <w:rsid w:val="00C232AD"/>
    <w:rsid w:val="00C234C6"/>
    <w:rsid w:val="00C2753D"/>
    <w:rsid w:val="00C30457"/>
    <w:rsid w:val="00C3202A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16"/>
    <w:rsid w:val="00CB2CEE"/>
    <w:rsid w:val="00CB4DE3"/>
    <w:rsid w:val="00CC2F35"/>
    <w:rsid w:val="00CC3C88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A79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727C"/>
    <w:rsid w:val="00D85598"/>
    <w:rsid w:val="00D919AF"/>
    <w:rsid w:val="00D937BD"/>
    <w:rsid w:val="00D95B99"/>
    <w:rsid w:val="00DA2D7C"/>
    <w:rsid w:val="00DB6F0A"/>
    <w:rsid w:val="00DD4177"/>
    <w:rsid w:val="00DD7BAA"/>
    <w:rsid w:val="00DE0FFA"/>
    <w:rsid w:val="00DE6A70"/>
    <w:rsid w:val="00DF3DF3"/>
    <w:rsid w:val="00DF4FA9"/>
    <w:rsid w:val="00DF5AA8"/>
    <w:rsid w:val="00E11D7D"/>
    <w:rsid w:val="00E1254C"/>
    <w:rsid w:val="00E16895"/>
    <w:rsid w:val="00E32614"/>
    <w:rsid w:val="00E33250"/>
    <w:rsid w:val="00E3526B"/>
    <w:rsid w:val="00E5059C"/>
    <w:rsid w:val="00E5223E"/>
    <w:rsid w:val="00E54C06"/>
    <w:rsid w:val="00E5664A"/>
    <w:rsid w:val="00E7407A"/>
    <w:rsid w:val="00E81409"/>
    <w:rsid w:val="00E81A0A"/>
    <w:rsid w:val="00E8362F"/>
    <w:rsid w:val="00E91408"/>
    <w:rsid w:val="00E964F7"/>
    <w:rsid w:val="00EA6F84"/>
    <w:rsid w:val="00EA7E5F"/>
    <w:rsid w:val="00EB060B"/>
    <w:rsid w:val="00EB7931"/>
    <w:rsid w:val="00ED214E"/>
    <w:rsid w:val="00ED548C"/>
    <w:rsid w:val="00ED7F3F"/>
    <w:rsid w:val="00EF043C"/>
    <w:rsid w:val="00EF3D2B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648"/>
    <w:rsid w:val="00F77F4B"/>
    <w:rsid w:val="00F9100C"/>
    <w:rsid w:val="00FA0934"/>
    <w:rsid w:val="00FA2317"/>
    <w:rsid w:val="00FA653D"/>
    <w:rsid w:val="00FB09A2"/>
    <w:rsid w:val="00FB23EE"/>
    <w:rsid w:val="00FC34DF"/>
    <w:rsid w:val="00FC79D9"/>
    <w:rsid w:val="00FD658E"/>
    <w:rsid w:val="00FE0C5A"/>
    <w:rsid w:val="00FE13A2"/>
    <w:rsid w:val="00FE42D8"/>
    <w:rsid w:val="00FF71E0"/>
    <w:rsid w:val="026003DA"/>
    <w:rsid w:val="06D00148"/>
    <w:rsid w:val="08EF6314"/>
    <w:rsid w:val="11CC3396"/>
    <w:rsid w:val="4B7F1FBC"/>
    <w:rsid w:val="6B474831"/>
    <w:rsid w:val="75F4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401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0401E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401E6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040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40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401E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401E6"/>
    <w:rPr>
      <w:b/>
      <w:bCs/>
    </w:rPr>
  </w:style>
  <w:style w:type="table" w:styleId="a9">
    <w:name w:val="Table Grid"/>
    <w:basedOn w:val="a1"/>
    <w:uiPriority w:val="59"/>
    <w:qFormat/>
    <w:rsid w:val="0004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uiPriority w:val="99"/>
    <w:unhideWhenUsed/>
    <w:qFormat/>
    <w:rsid w:val="000401E6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0401E6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0401E6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0401E6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0401E6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0401E6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0401E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401E6"/>
  </w:style>
  <w:style w:type="character" w:customStyle="1" w:styleId="Char4">
    <w:name w:val="批注主题 Char"/>
    <w:basedOn w:val="Char"/>
    <w:link w:val="a8"/>
    <w:uiPriority w:val="99"/>
    <w:semiHidden/>
    <w:qFormat/>
    <w:rsid w:val="000401E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401E6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0401E6"/>
    <w:rPr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sid w:val="000401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97C8-8054-443C-BB49-A3A6900C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4</DocSecurity>
  <Lines>14</Lines>
  <Paragraphs>4</Paragraphs>
  <ScaleCrop>false</ScaleCrop>
  <Company>CNSTOCK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2026-03-30T16:07:00Z</dcterms:created>
  <dcterms:modified xsi:type="dcterms:W3CDTF">2026-03-30T16:07:00Z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D74AA278300745CF9F4B49786E7F9A5D_12</vt:lpwstr>
  </property>
  <property fmtid="{D5CDD505-2E9C-101B-9397-08002B2CF9AE}" pid="4" name="KSOTemplateDocerSaveRecord">
    <vt:lpwstr>eyJoZGlkIjoiODE0OGMzOGUyZTA1OTBmNWYyMjM3MzE3YjUxYzg1NjEiLCJ1c2VySWQiOiI4MTY5MzAzNDcifQ==</vt:lpwstr>
  </property>
</Properties>
</file>