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4A" w:rsidRDefault="005151F8">
      <w:pPr>
        <w:jc w:val="center"/>
        <w:rPr>
          <w:rFonts w:ascii="宋体" w:eastAsia="宋体" w:hAnsi="宋体"/>
          <w:b/>
          <w:sz w:val="28"/>
        </w:rPr>
      </w:pPr>
      <w:bookmarkStart w:id="0" w:name="_GoBack"/>
      <w:bookmarkEnd w:id="0"/>
      <w:r>
        <w:rPr>
          <w:rFonts w:ascii="宋体" w:eastAsia="宋体" w:hAnsi="宋体" w:hint="eastAsia"/>
          <w:b/>
          <w:sz w:val="28"/>
        </w:rPr>
        <w:t>华富基金管理有限公司旗下基金</w:t>
      </w:r>
      <w:r>
        <w:rPr>
          <w:rFonts w:ascii="宋体" w:eastAsia="宋体" w:hAnsi="宋体"/>
          <w:b/>
          <w:sz w:val="28"/>
        </w:rPr>
        <w:t>2025</w:t>
      </w:r>
      <w:r>
        <w:rPr>
          <w:rFonts w:ascii="宋体" w:eastAsia="宋体" w:hAnsi="宋体"/>
          <w:b/>
          <w:sz w:val="28"/>
        </w:rPr>
        <w:t>年</w:t>
      </w:r>
      <w:r>
        <w:rPr>
          <w:rFonts w:ascii="宋体" w:eastAsia="宋体" w:hAnsi="宋体" w:hint="eastAsia"/>
          <w:b/>
          <w:sz w:val="28"/>
        </w:rPr>
        <w:t>年度</w:t>
      </w:r>
      <w:r>
        <w:rPr>
          <w:rFonts w:ascii="宋体" w:eastAsia="宋体" w:hAnsi="宋体"/>
          <w:b/>
          <w:sz w:val="28"/>
        </w:rPr>
        <w:t>报告</w:t>
      </w:r>
    </w:p>
    <w:p w:rsidR="00BA564A" w:rsidRDefault="005151F8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提示性公告</w:t>
      </w:r>
    </w:p>
    <w:p w:rsidR="00BA564A" w:rsidRDefault="00BA564A">
      <w:pPr>
        <w:jc w:val="center"/>
        <w:rPr>
          <w:rFonts w:ascii="宋体" w:eastAsia="宋体" w:hAnsi="宋体"/>
          <w:b/>
          <w:sz w:val="28"/>
        </w:rPr>
      </w:pPr>
    </w:p>
    <w:p w:rsidR="00BA564A" w:rsidRDefault="005151F8">
      <w:pPr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ab/>
      </w:r>
      <w:r>
        <w:rPr>
          <w:rFonts w:ascii="宋体" w:eastAsia="宋体" w:hAnsi="宋体" w:hint="eastAsia"/>
          <w:sz w:val="28"/>
        </w:rPr>
        <w:t>本公司董事会及董事保证基金</w:t>
      </w:r>
      <w:r>
        <w:rPr>
          <w:rFonts w:ascii="宋体" w:eastAsia="宋体" w:hAnsi="宋体" w:hint="eastAsia"/>
          <w:sz w:val="28"/>
        </w:rPr>
        <w:t>202</w:t>
      </w:r>
      <w:r>
        <w:rPr>
          <w:rFonts w:ascii="宋体" w:eastAsia="宋体" w:hAnsi="宋体"/>
          <w:sz w:val="28"/>
        </w:rPr>
        <w:t>5</w:t>
      </w:r>
      <w:r>
        <w:rPr>
          <w:rFonts w:ascii="宋体" w:eastAsia="宋体" w:hAnsi="宋体" w:hint="eastAsia"/>
          <w:sz w:val="28"/>
        </w:rPr>
        <w:t>年年度报告所载资料不存在虚假记载、误导性陈述或重大遗漏，并对其内容的真实性、准确性和完整性承担个别及连带责任。</w:t>
      </w:r>
    </w:p>
    <w:p w:rsidR="00BA564A" w:rsidRDefault="005151F8">
      <w:pPr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ab/>
      </w:r>
      <w:r>
        <w:rPr>
          <w:rFonts w:ascii="宋体" w:eastAsia="宋体" w:hAnsi="宋体" w:hint="eastAsia"/>
          <w:sz w:val="28"/>
        </w:rPr>
        <w:t>华富基金管理有限公司旗下：</w:t>
      </w:r>
    </w:p>
    <w:p w:rsidR="00BA564A" w:rsidRDefault="005151F8">
      <w:pPr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ab/>
      </w:r>
      <w:r>
        <w:rPr>
          <w:rFonts w:ascii="宋体" w:eastAsia="宋体" w:hAnsi="宋体" w:hint="eastAsia"/>
          <w:sz w:val="28"/>
        </w:rPr>
        <w:t>华富竞争力优选混合型证券投资基金、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华富货币市场基金、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华富成长趋势混合型证券投资基金、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华富收益增强债券型证券投资基金、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华富策略精选灵活配置混合型证券投资基金、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华富价值增长灵活配置混合型证券投资基金、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华富强化回报债券型证券投资基金、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华富量子生命力混合型证券投资基金、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华富中小企业</w:t>
      </w:r>
      <w:r>
        <w:rPr>
          <w:rFonts w:ascii="宋体" w:eastAsia="宋体" w:hAnsi="宋体"/>
          <w:sz w:val="28"/>
        </w:rPr>
        <w:t>100</w:t>
      </w:r>
      <w:r>
        <w:rPr>
          <w:rFonts w:ascii="宋体" w:eastAsia="宋体" w:hAnsi="宋体"/>
          <w:sz w:val="28"/>
        </w:rPr>
        <w:t>指数增强型证券投资基金、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华富安鑫债券型证券投资基金、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华富灵活配置混合型证券投资基金、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华富智慧城市灵活配置混合型证券投资基金、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华富恒稳纯债债券型证券投资基金、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华富国泰民安灵活配置混合型证券投资基金、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</w:t>
      </w:r>
      <w:r>
        <w:rPr>
          <w:rFonts w:ascii="宋体" w:eastAsia="宋体" w:hAnsi="宋体" w:hint="eastAsia"/>
          <w:sz w:val="28"/>
        </w:rPr>
        <w:t>永鑫灵活配置混合型证券投资基金、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lastRenderedPageBreak/>
        <w:t>华富健康文娱灵活配置混合型证券投资基金、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华富恒利债券型证券投资基金、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华富物联世界灵活配置混合型证券投资基金、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华富安享债券型证券投资基金、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华富安福债券型证券投资基金、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华富益鑫灵活配置混合型证券投资基金、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华富弘鑫灵活配置混合型证券投资基金、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华富天鑫灵活配置混合型证券投资基金、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华富天益货币市场基金、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华富天盈货币市场基金、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华富产业升级灵活配置混合型证券投资基金、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华富富瑞</w:t>
      </w:r>
      <w:r>
        <w:rPr>
          <w:rFonts w:ascii="宋体" w:eastAsia="宋体" w:hAnsi="宋体"/>
          <w:sz w:val="28"/>
        </w:rPr>
        <w:t>3</w:t>
      </w:r>
      <w:r>
        <w:rPr>
          <w:rFonts w:ascii="宋体" w:eastAsia="宋体" w:hAnsi="宋体"/>
          <w:sz w:val="28"/>
        </w:rPr>
        <w:t>个月定期开放债券型发起式证券投资基金、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华富可转债债券型证券投资基金、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华富恒盛纯债债券型证券投资基金、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华富中证</w:t>
      </w:r>
      <w:r>
        <w:rPr>
          <w:rFonts w:ascii="宋体" w:eastAsia="宋体" w:hAnsi="宋体"/>
          <w:sz w:val="28"/>
        </w:rPr>
        <w:t>5</w:t>
      </w:r>
      <w:r>
        <w:rPr>
          <w:rFonts w:ascii="宋体" w:eastAsia="宋体" w:hAnsi="宋体"/>
          <w:sz w:val="28"/>
        </w:rPr>
        <w:t>年恒</w:t>
      </w:r>
      <w:r>
        <w:rPr>
          <w:rFonts w:ascii="宋体" w:eastAsia="宋体" w:hAnsi="宋体" w:hint="eastAsia"/>
          <w:sz w:val="28"/>
        </w:rPr>
        <w:t>定久期国开债指数型证券投资基金、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华富恒欣纯债债券型证券投资基金、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华富安兴</w:t>
      </w:r>
      <w:r>
        <w:rPr>
          <w:rFonts w:ascii="宋体" w:eastAsia="宋体" w:hAnsi="宋体"/>
          <w:sz w:val="28"/>
        </w:rPr>
        <w:t>39</w:t>
      </w:r>
      <w:r>
        <w:rPr>
          <w:rFonts w:ascii="宋体" w:eastAsia="宋体" w:hAnsi="宋体"/>
          <w:sz w:val="28"/>
        </w:rPr>
        <w:t>个月定期开放债券型证券投资基金、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华富科技动能混合型证券投资基金、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华富中证人工智能产业交易型开放式指数证券投资基金、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华富中证人工智能产业交易型开放式指数证券投资基金联接基金、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华富成长企业精选股票型证券投资基金、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华富中债</w:t>
      </w:r>
      <w:r>
        <w:rPr>
          <w:rFonts w:ascii="宋体" w:eastAsia="宋体" w:hAnsi="宋体"/>
          <w:sz w:val="28"/>
        </w:rPr>
        <w:t>-</w:t>
      </w:r>
      <w:r>
        <w:rPr>
          <w:rFonts w:ascii="宋体" w:eastAsia="宋体" w:hAnsi="宋体"/>
          <w:sz w:val="28"/>
        </w:rPr>
        <w:t>安徽省公司信用类债券指数证券投资基金、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lastRenderedPageBreak/>
        <w:t>华富</w:t>
      </w:r>
      <w:r>
        <w:rPr>
          <w:rFonts w:ascii="宋体" w:eastAsia="宋体" w:hAnsi="宋体"/>
          <w:sz w:val="28"/>
        </w:rPr>
        <w:t>63</w:t>
      </w:r>
      <w:r>
        <w:rPr>
          <w:rFonts w:ascii="宋体" w:eastAsia="宋体" w:hAnsi="宋体"/>
          <w:sz w:val="28"/>
        </w:rPr>
        <w:t>个月定期开放债券型证券投资基金、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华富安华债券型证券投资基金、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华富中证证券公司先锋策略交易型开放式指数证券投资基金、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华富新能源股票型发起式证券投资基金、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华富中证稀有金属主题交</w:t>
      </w:r>
      <w:r>
        <w:rPr>
          <w:rFonts w:ascii="宋体" w:eastAsia="宋体" w:hAnsi="宋体" w:hint="eastAsia"/>
          <w:sz w:val="28"/>
        </w:rPr>
        <w:t>易型开放式指数证券投资基金、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华富中债</w:t>
      </w:r>
      <w:r>
        <w:rPr>
          <w:rFonts w:ascii="宋体" w:eastAsia="宋体" w:hAnsi="宋体"/>
          <w:sz w:val="28"/>
        </w:rPr>
        <w:t>1-3</w:t>
      </w:r>
      <w:r>
        <w:rPr>
          <w:rFonts w:ascii="宋体" w:eastAsia="宋体" w:hAnsi="宋体"/>
          <w:sz w:val="28"/>
        </w:rPr>
        <w:t>年国开行债券指数证券投资基金、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华富安盈一年持有期债券型证券投资基金、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华富吉丰</w:t>
      </w:r>
      <w:r>
        <w:rPr>
          <w:rFonts w:ascii="宋体" w:eastAsia="宋体" w:hAnsi="宋体"/>
          <w:sz w:val="28"/>
        </w:rPr>
        <w:t>60</w:t>
      </w:r>
      <w:r>
        <w:rPr>
          <w:rFonts w:ascii="宋体" w:eastAsia="宋体" w:hAnsi="宋体"/>
          <w:sz w:val="28"/>
        </w:rPr>
        <w:t>天滚动持有中短债债券型证券投资基金、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华富富惠一</w:t>
      </w:r>
      <w:r>
        <w:rPr>
          <w:rFonts w:ascii="宋体" w:eastAsia="宋体" w:hAnsi="宋体"/>
          <w:sz w:val="28"/>
        </w:rPr>
        <w:t>年定期开放债券型发起式证券投资基金、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华富卓越成长一年持有期混合型证券投资基金、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华富中证同业存单</w:t>
      </w:r>
      <w:r>
        <w:rPr>
          <w:rFonts w:ascii="宋体" w:eastAsia="宋体" w:hAnsi="宋体"/>
          <w:sz w:val="28"/>
        </w:rPr>
        <w:t>AAA</w:t>
      </w:r>
      <w:r>
        <w:rPr>
          <w:rFonts w:ascii="宋体" w:eastAsia="宋体" w:hAnsi="宋体"/>
          <w:sz w:val="28"/>
        </w:rPr>
        <w:t>指数</w:t>
      </w:r>
      <w:r>
        <w:rPr>
          <w:rFonts w:ascii="宋体" w:eastAsia="宋体" w:hAnsi="宋体"/>
          <w:sz w:val="28"/>
        </w:rPr>
        <w:t>7</w:t>
      </w:r>
      <w:r>
        <w:rPr>
          <w:rFonts w:ascii="宋体" w:eastAsia="宋体" w:hAnsi="宋体"/>
          <w:sz w:val="28"/>
        </w:rPr>
        <w:t>天持有期证券投资基金、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华富匠心明选一年持有期混合型证券投资基金、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华富富鑫一年定期开放债券型发起式证券投资基金、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华富安业一年持有期债券型证券投资基金、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华富消费成长股票型证券投资基金、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华富中证科创创业</w:t>
      </w:r>
      <w:r>
        <w:rPr>
          <w:rFonts w:ascii="宋体" w:eastAsia="宋体" w:hAnsi="宋体"/>
          <w:sz w:val="28"/>
        </w:rPr>
        <w:t>50</w:t>
      </w:r>
      <w:r>
        <w:rPr>
          <w:rFonts w:ascii="宋体" w:eastAsia="宋体" w:hAnsi="宋体" w:hint="eastAsia"/>
          <w:sz w:val="28"/>
        </w:rPr>
        <w:t>指数增强型证券投资基金、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华富时代锐选混合型证券投资基金、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华富吉富</w:t>
      </w:r>
      <w:r>
        <w:rPr>
          <w:rFonts w:ascii="宋体" w:eastAsia="宋体" w:hAnsi="宋体"/>
          <w:sz w:val="28"/>
        </w:rPr>
        <w:t>30</w:t>
      </w:r>
      <w:r>
        <w:rPr>
          <w:rFonts w:ascii="宋体" w:eastAsia="宋体" w:hAnsi="宋体"/>
          <w:sz w:val="28"/>
        </w:rPr>
        <w:t>天滚动持有中短债债券型证券投资基金、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华富匠心领航</w:t>
      </w:r>
      <w:r>
        <w:rPr>
          <w:rFonts w:ascii="宋体" w:eastAsia="宋体" w:hAnsi="宋体"/>
          <w:sz w:val="28"/>
        </w:rPr>
        <w:t>18</w:t>
      </w:r>
      <w:r>
        <w:rPr>
          <w:rFonts w:ascii="宋体" w:eastAsia="宋体" w:hAnsi="宋体"/>
          <w:sz w:val="28"/>
        </w:rPr>
        <w:t>个月持有期混合型证券投资基金、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华富数字经济混合型证券投资基金、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华富荣盛一年持有期混合型证券投资基金</w:t>
      </w:r>
      <w:r>
        <w:rPr>
          <w:rFonts w:ascii="宋体" w:eastAsia="宋体" w:hAnsi="宋体" w:hint="eastAsia"/>
          <w:sz w:val="28"/>
        </w:rPr>
        <w:t>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华富吉禄</w:t>
      </w:r>
      <w:r>
        <w:rPr>
          <w:rFonts w:ascii="宋体" w:eastAsia="宋体" w:hAnsi="宋体"/>
          <w:sz w:val="28"/>
        </w:rPr>
        <w:t>90</w:t>
      </w:r>
      <w:r>
        <w:rPr>
          <w:rFonts w:ascii="宋体" w:eastAsia="宋体" w:hAnsi="宋体"/>
          <w:sz w:val="28"/>
        </w:rPr>
        <w:t>天滚动持有债券型证券投资基金、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华富泰合平衡</w:t>
      </w:r>
      <w:r>
        <w:rPr>
          <w:rFonts w:ascii="宋体" w:eastAsia="宋体" w:hAnsi="宋体"/>
          <w:sz w:val="28"/>
        </w:rPr>
        <w:t>3</w:t>
      </w:r>
      <w:r>
        <w:rPr>
          <w:rFonts w:ascii="宋体" w:eastAsia="宋体" w:hAnsi="宋体"/>
          <w:sz w:val="28"/>
        </w:rPr>
        <w:t>个月持有期混合型发起式基金中基金</w:t>
      </w:r>
      <w:r>
        <w:rPr>
          <w:rFonts w:ascii="宋体" w:eastAsia="宋体" w:hAnsi="宋体" w:hint="eastAsia"/>
          <w:sz w:val="28"/>
        </w:rPr>
        <w:t>（</w:t>
      </w:r>
      <w:r>
        <w:rPr>
          <w:rFonts w:ascii="宋体" w:eastAsia="宋体" w:hAnsi="宋体"/>
          <w:sz w:val="28"/>
        </w:rPr>
        <w:t>FOF</w:t>
      </w:r>
      <w:r>
        <w:rPr>
          <w:rFonts w:ascii="宋体" w:eastAsia="宋体" w:hAnsi="宋体" w:hint="eastAsia"/>
          <w:sz w:val="28"/>
        </w:rPr>
        <w:t>）</w:t>
      </w:r>
      <w:r>
        <w:rPr>
          <w:rFonts w:ascii="宋体" w:eastAsia="宋体" w:hAnsi="宋体"/>
          <w:sz w:val="28"/>
        </w:rPr>
        <w:t>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华富恒享纯债债券型证券投资基金、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华富恒惠纯债债券型证券投资基金、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华富半导体产业混合型发起式证券投资基金、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华富祥晖</w:t>
      </w:r>
      <w:r>
        <w:rPr>
          <w:rFonts w:ascii="宋体" w:eastAsia="宋体" w:hAnsi="宋体"/>
          <w:sz w:val="28"/>
        </w:rPr>
        <w:t>6</w:t>
      </w:r>
      <w:r>
        <w:rPr>
          <w:rFonts w:ascii="宋体" w:eastAsia="宋体" w:hAnsi="宋体"/>
          <w:sz w:val="28"/>
        </w:rPr>
        <w:t>个月持有期债券型证券投资基金、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华富中证</w:t>
      </w:r>
      <w:r>
        <w:rPr>
          <w:rFonts w:ascii="宋体" w:eastAsia="宋体" w:hAnsi="宋体"/>
          <w:sz w:val="28"/>
        </w:rPr>
        <w:t>A100</w:t>
      </w:r>
      <w:r>
        <w:rPr>
          <w:rFonts w:ascii="宋体" w:eastAsia="宋体" w:hAnsi="宋体"/>
          <w:sz w:val="28"/>
        </w:rPr>
        <w:t>交易型开放式指数证券投资基金、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华富鼎信</w:t>
      </w:r>
      <w:r>
        <w:rPr>
          <w:rFonts w:ascii="宋体" w:eastAsia="宋体" w:hAnsi="宋体"/>
          <w:sz w:val="28"/>
        </w:rPr>
        <w:t>3</w:t>
      </w:r>
      <w:r>
        <w:rPr>
          <w:rFonts w:ascii="宋体" w:eastAsia="宋体" w:hAnsi="宋体"/>
          <w:sz w:val="28"/>
        </w:rPr>
        <w:t>个月持有期债券型基金中基金（</w:t>
      </w:r>
      <w:r>
        <w:rPr>
          <w:rFonts w:ascii="宋体" w:eastAsia="宋体" w:hAnsi="宋体"/>
          <w:sz w:val="28"/>
        </w:rPr>
        <w:t>FOF</w:t>
      </w:r>
      <w:r>
        <w:rPr>
          <w:rFonts w:ascii="宋体" w:eastAsia="宋体" w:hAnsi="宋体"/>
          <w:sz w:val="28"/>
        </w:rPr>
        <w:t>）、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华富中证</w:t>
      </w:r>
      <w:r>
        <w:rPr>
          <w:rFonts w:ascii="宋体" w:eastAsia="宋体" w:hAnsi="宋体"/>
          <w:sz w:val="28"/>
        </w:rPr>
        <w:t>A100</w:t>
      </w:r>
      <w:r>
        <w:rPr>
          <w:rFonts w:ascii="宋体" w:eastAsia="宋体" w:hAnsi="宋体"/>
          <w:sz w:val="28"/>
        </w:rPr>
        <w:t>交易型开放式指数证券投资基金联接基金、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华富中证全指自由现金流交易型开放式指数证券投资基金</w:t>
      </w:r>
      <w:r>
        <w:rPr>
          <w:rFonts w:ascii="宋体" w:eastAsia="宋体" w:hAnsi="宋体" w:hint="eastAsia"/>
          <w:sz w:val="28"/>
        </w:rPr>
        <w:t>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华富新华中诚信红利价值指数型证券投资基金、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华富吉福</w:t>
      </w:r>
      <w:r>
        <w:rPr>
          <w:rFonts w:ascii="宋体" w:eastAsia="宋体" w:hAnsi="宋体" w:hint="eastAsia"/>
          <w:sz w:val="28"/>
        </w:rPr>
        <w:t>120</w:t>
      </w:r>
      <w:r>
        <w:rPr>
          <w:rFonts w:ascii="宋体" w:eastAsia="宋体" w:hAnsi="宋体" w:hint="eastAsia"/>
          <w:sz w:val="28"/>
        </w:rPr>
        <w:t>天滚动持有债券型证券投资基金、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华富中证港股通创新药指数型发起式证券投资基金、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华富华证沪深港汽车制造主题指数型发起式证券投资基金、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华富祥康</w:t>
      </w:r>
      <w:r>
        <w:rPr>
          <w:rFonts w:ascii="宋体" w:eastAsia="宋体" w:hAnsi="宋体" w:hint="eastAsia"/>
          <w:sz w:val="28"/>
        </w:rPr>
        <w:t>12</w:t>
      </w:r>
      <w:r>
        <w:rPr>
          <w:rFonts w:ascii="宋体" w:eastAsia="宋体" w:hAnsi="宋体" w:hint="eastAsia"/>
          <w:sz w:val="28"/>
        </w:rPr>
        <w:t>个月持有期债券型证券投资基金、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华富富润</w:t>
      </w:r>
      <w:r>
        <w:rPr>
          <w:rFonts w:ascii="宋体" w:eastAsia="宋体" w:hAnsi="宋体" w:hint="eastAsia"/>
          <w:sz w:val="28"/>
        </w:rPr>
        <w:t>6</w:t>
      </w:r>
      <w:r>
        <w:rPr>
          <w:rFonts w:ascii="宋体" w:eastAsia="宋体" w:hAnsi="宋体" w:hint="eastAsia"/>
          <w:sz w:val="28"/>
        </w:rPr>
        <w:t>个月封闭运作债券型证券投资基金、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华富中证全指自由现金流交易型开放式指数证券投资基金联接基金、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华富沪深</w:t>
      </w:r>
      <w:r>
        <w:rPr>
          <w:rFonts w:ascii="宋体" w:eastAsia="宋体" w:hAnsi="宋体" w:hint="eastAsia"/>
          <w:sz w:val="28"/>
        </w:rPr>
        <w:t>300</w:t>
      </w:r>
      <w:r>
        <w:rPr>
          <w:rFonts w:ascii="宋体" w:eastAsia="宋体" w:hAnsi="宋体" w:hint="eastAsia"/>
          <w:sz w:val="28"/>
        </w:rPr>
        <w:t>指数增强型证券投资基金、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华富富源三个月持有期债券型证券投资基金、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华富医疗创新混合型发起式证券投资基金、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华富中证</w:t>
      </w:r>
      <w:r>
        <w:rPr>
          <w:rFonts w:ascii="宋体" w:eastAsia="宋体" w:hAnsi="宋体" w:hint="eastAsia"/>
          <w:sz w:val="28"/>
        </w:rPr>
        <w:t>A500</w:t>
      </w:r>
      <w:r>
        <w:rPr>
          <w:rFonts w:ascii="宋体" w:eastAsia="宋体" w:hAnsi="宋体" w:hint="eastAsia"/>
          <w:sz w:val="28"/>
        </w:rPr>
        <w:t>指数型证券投资基金、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华富安顺一</w:t>
      </w:r>
      <w:r>
        <w:rPr>
          <w:rFonts w:ascii="宋体" w:eastAsia="宋体" w:hAnsi="宋体" w:hint="eastAsia"/>
          <w:sz w:val="28"/>
        </w:rPr>
        <w:t>年持有期债券型证券投资基金、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华富福盛一年持有期混合型证券投资基金、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华富安康三个月持有期债券型证券投资基金、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华富安和债券型证券投资基金、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华富富泽六个月持有期债券型证券投资基金、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华富安颐九个月持有期债券型证券投资基金、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华富裕诚一年持有期债券型证券投资基金、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华富天华货币市场基金的</w:t>
      </w:r>
      <w:r>
        <w:rPr>
          <w:rFonts w:ascii="宋体" w:eastAsia="宋体" w:hAnsi="宋体" w:hint="eastAsia"/>
          <w:sz w:val="28"/>
        </w:rPr>
        <w:t>202</w:t>
      </w:r>
      <w:r>
        <w:rPr>
          <w:rFonts w:ascii="宋体" w:eastAsia="宋体" w:hAnsi="宋体"/>
          <w:sz w:val="28"/>
        </w:rPr>
        <w:t>5</w:t>
      </w:r>
      <w:r>
        <w:rPr>
          <w:rFonts w:ascii="宋体" w:eastAsia="宋体" w:hAnsi="宋体" w:hint="eastAsia"/>
          <w:sz w:val="28"/>
        </w:rPr>
        <w:t>年年度报告全文于</w:t>
      </w:r>
      <w:r>
        <w:rPr>
          <w:rFonts w:ascii="宋体" w:eastAsia="宋体" w:hAnsi="宋体" w:hint="eastAsia"/>
          <w:sz w:val="28"/>
        </w:rPr>
        <w:t>2026</w:t>
      </w:r>
      <w:r>
        <w:rPr>
          <w:rFonts w:ascii="宋体" w:eastAsia="宋体" w:hAnsi="宋体" w:hint="eastAsia"/>
          <w:sz w:val="28"/>
        </w:rPr>
        <w:t>年</w:t>
      </w:r>
      <w:r>
        <w:rPr>
          <w:rFonts w:ascii="宋体" w:eastAsia="宋体" w:hAnsi="宋体" w:hint="eastAsia"/>
          <w:sz w:val="28"/>
        </w:rPr>
        <w:t>3</w:t>
      </w:r>
      <w:r>
        <w:rPr>
          <w:rFonts w:ascii="宋体" w:eastAsia="宋体" w:hAnsi="宋体" w:hint="eastAsia"/>
          <w:sz w:val="28"/>
        </w:rPr>
        <w:t>月</w:t>
      </w:r>
      <w:r>
        <w:rPr>
          <w:rFonts w:ascii="宋体" w:eastAsia="宋体" w:hAnsi="宋体" w:hint="eastAsia"/>
          <w:sz w:val="28"/>
        </w:rPr>
        <w:t>3</w:t>
      </w:r>
      <w:r>
        <w:rPr>
          <w:rFonts w:ascii="宋体" w:eastAsia="宋体" w:hAnsi="宋体"/>
          <w:sz w:val="28"/>
        </w:rPr>
        <w:t>1</w:t>
      </w:r>
      <w:r>
        <w:rPr>
          <w:rFonts w:ascii="宋体" w:eastAsia="宋体" w:hAnsi="宋体" w:hint="eastAsia"/>
          <w:sz w:val="28"/>
        </w:rPr>
        <w:t>日在本公司网站（</w:t>
      </w:r>
      <w:r>
        <w:rPr>
          <w:rFonts w:ascii="宋体" w:eastAsia="宋体" w:hAnsi="宋体"/>
          <w:sz w:val="28"/>
        </w:rPr>
        <w:t>http://www.hffund.com</w:t>
      </w:r>
      <w:r>
        <w:rPr>
          <w:rFonts w:ascii="宋体" w:eastAsia="宋体" w:hAnsi="宋体" w:hint="eastAsia"/>
          <w:sz w:val="28"/>
        </w:rPr>
        <w:t>）和中国证监会基金电子披露网站（</w:t>
      </w:r>
      <w:r>
        <w:rPr>
          <w:rFonts w:ascii="宋体" w:eastAsia="宋体" w:hAnsi="宋体"/>
          <w:sz w:val="28"/>
        </w:rPr>
        <w:t>http://eid.csrc.gov.cn/fund</w:t>
      </w:r>
      <w:r>
        <w:rPr>
          <w:rFonts w:ascii="宋体" w:eastAsia="宋体" w:hAnsi="宋体" w:hint="eastAsia"/>
          <w:sz w:val="28"/>
        </w:rPr>
        <w:t>）披露，供投资者查阅。如有疑问可拨打本公司客服电话（</w:t>
      </w:r>
      <w:r>
        <w:rPr>
          <w:rFonts w:ascii="宋体" w:eastAsia="宋体" w:hAnsi="宋体" w:hint="eastAsia"/>
          <w:sz w:val="28"/>
        </w:rPr>
        <w:t>4</w:t>
      </w:r>
      <w:r>
        <w:rPr>
          <w:rFonts w:ascii="宋体" w:eastAsia="宋体" w:hAnsi="宋体"/>
          <w:sz w:val="28"/>
        </w:rPr>
        <w:t>00-700-8001</w:t>
      </w:r>
      <w:r>
        <w:rPr>
          <w:rFonts w:ascii="宋体" w:eastAsia="宋体" w:hAnsi="宋体" w:hint="eastAsia"/>
          <w:sz w:val="28"/>
        </w:rPr>
        <w:t>）咨询。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BA564A" w:rsidRDefault="005151F8">
      <w:pPr>
        <w:ind w:firstLine="4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特此公告。</w:t>
      </w:r>
    </w:p>
    <w:p w:rsidR="00BA564A" w:rsidRDefault="00BA564A">
      <w:pPr>
        <w:ind w:firstLine="420"/>
        <w:rPr>
          <w:rFonts w:ascii="宋体" w:eastAsia="宋体" w:hAnsi="宋体"/>
          <w:sz w:val="28"/>
        </w:rPr>
      </w:pPr>
    </w:p>
    <w:p w:rsidR="00BA564A" w:rsidRDefault="005151F8">
      <w:pPr>
        <w:ind w:firstLine="420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华富基金管理有限公司</w:t>
      </w:r>
    </w:p>
    <w:p w:rsidR="00BA564A" w:rsidRDefault="005151F8">
      <w:pPr>
        <w:ind w:firstLine="420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2026</w:t>
      </w:r>
      <w:r>
        <w:rPr>
          <w:rFonts w:ascii="宋体" w:eastAsia="宋体" w:hAnsi="宋体" w:hint="eastAsia"/>
          <w:sz w:val="28"/>
        </w:rPr>
        <w:t>年</w:t>
      </w:r>
      <w:r>
        <w:rPr>
          <w:rFonts w:ascii="宋体" w:eastAsia="宋体" w:hAnsi="宋体" w:hint="eastAsia"/>
          <w:sz w:val="28"/>
        </w:rPr>
        <w:t>3</w:t>
      </w:r>
      <w:r>
        <w:rPr>
          <w:rFonts w:ascii="宋体" w:eastAsia="宋体" w:hAnsi="宋体" w:hint="eastAsia"/>
          <w:sz w:val="28"/>
        </w:rPr>
        <w:t>月</w:t>
      </w:r>
      <w:r>
        <w:rPr>
          <w:rFonts w:ascii="宋体" w:eastAsia="宋体" w:hAnsi="宋体" w:hint="eastAsia"/>
          <w:sz w:val="28"/>
        </w:rPr>
        <w:t>3</w:t>
      </w:r>
      <w:r>
        <w:rPr>
          <w:rFonts w:ascii="宋体" w:eastAsia="宋体" w:hAnsi="宋体"/>
          <w:sz w:val="28"/>
        </w:rPr>
        <w:t>1</w:t>
      </w:r>
      <w:r>
        <w:rPr>
          <w:rFonts w:ascii="宋体" w:eastAsia="宋体" w:hAnsi="宋体" w:hint="eastAsia"/>
          <w:sz w:val="28"/>
        </w:rPr>
        <w:t>日</w:t>
      </w:r>
    </w:p>
    <w:sectPr w:rsidR="00BA564A" w:rsidSect="00BA56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64A" w:rsidRDefault="00BA564A" w:rsidP="00BA564A">
      <w:r>
        <w:separator/>
      </w:r>
    </w:p>
  </w:endnote>
  <w:endnote w:type="continuationSeparator" w:id="0">
    <w:p w:rsidR="00BA564A" w:rsidRDefault="00BA564A" w:rsidP="00BA5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64A" w:rsidRDefault="00BA564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64A" w:rsidRDefault="00BA564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64A" w:rsidRDefault="00BA564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64A" w:rsidRDefault="00BA564A" w:rsidP="00BA564A">
      <w:r>
        <w:separator/>
      </w:r>
    </w:p>
  </w:footnote>
  <w:footnote w:type="continuationSeparator" w:id="0">
    <w:p w:rsidR="00BA564A" w:rsidRDefault="00BA564A" w:rsidP="00BA56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64A" w:rsidRDefault="00BA564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64A" w:rsidRDefault="00BA564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64A" w:rsidRDefault="00BA564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20B1"/>
    <w:rsid w:val="0005302F"/>
    <w:rsid w:val="000C45B0"/>
    <w:rsid w:val="00112E42"/>
    <w:rsid w:val="001B08C7"/>
    <w:rsid w:val="001F25A7"/>
    <w:rsid w:val="00495627"/>
    <w:rsid w:val="0050766B"/>
    <w:rsid w:val="005151F8"/>
    <w:rsid w:val="006534F2"/>
    <w:rsid w:val="0077789C"/>
    <w:rsid w:val="008E648B"/>
    <w:rsid w:val="00913C79"/>
    <w:rsid w:val="009920B1"/>
    <w:rsid w:val="00A55481"/>
    <w:rsid w:val="00AE3BFB"/>
    <w:rsid w:val="00B13428"/>
    <w:rsid w:val="00B76DD4"/>
    <w:rsid w:val="00BA564A"/>
    <w:rsid w:val="00CE1C65"/>
    <w:rsid w:val="00D24BBD"/>
    <w:rsid w:val="00ED6FE1"/>
    <w:rsid w:val="00EF5E64"/>
    <w:rsid w:val="00F034D3"/>
    <w:rsid w:val="00F97F90"/>
    <w:rsid w:val="00FB4788"/>
    <w:rsid w:val="00FF63BF"/>
    <w:rsid w:val="6298344B"/>
    <w:rsid w:val="7B7B1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6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BA564A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BA564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A5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A5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BA564A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BA564A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BA564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A564A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BA564A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rsid w:val="00BA564A"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rsid w:val="00BA564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321</Words>
  <Characters>1830</Characters>
  <Application>Microsoft Office Word</Application>
  <DocSecurity>4</DocSecurity>
  <Lines>15</Lines>
  <Paragraphs>4</Paragraphs>
  <ScaleCrop>false</ScaleCrop>
  <Company>CNSTOCK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唐家伟</dc:creator>
  <cp:lastModifiedBy>ZHONGM</cp:lastModifiedBy>
  <cp:revision>2</cp:revision>
  <dcterms:created xsi:type="dcterms:W3CDTF">2026-03-30T16:09:00Z</dcterms:created>
  <dcterms:modified xsi:type="dcterms:W3CDTF">2026-03-30T16:09:00Z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eyJoZGlkIjoiMDA3OTliN2JhNzQ5OWYzM2Q5M2U3OTgzODQxZmE3OGUiLCJ1c2VySWQiOiIxNjE1ODM3MDM0In0=</vt:lpwstr>
  </property>
  <property fmtid="{D5CDD505-2E9C-101B-9397-08002B2CF9AE}" pid="3" name="KSOProductBuildVer">
    <vt:lpwstr>2052-12.1.0.23542</vt:lpwstr>
  </property>
  <property fmtid="{D5CDD505-2E9C-101B-9397-08002B2CF9AE}" pid="4" name="ICV">
    <vt:lpwstr>A80E569CDF914046AB82B38511B1773C_12</vt:lpwstr>
  </property>
</Properties>
</file>