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东财基金管理有限公司</w:t>
      </w:r>
      <w:r w:rsidR="00872192" w:rsidRPr="00D1094C">
        <w:rPr>
          <w:rFonts w:hint="eastAsia"/>
          <w:b/>
          <w:sz w:val="28"/>
        </w:rPr>
        <w:t>旗下</w:t>
      </w:r>
      <w:r w:rsidR="00872192" w:rsidRPr="00D1094C">
        <w:rPr>
          <w:b/>
          <w:sz w:val="28"/>
        </w:rPr>
        <w:t>基金</w:t>
      </w:r>
      <w:r w:rsidR="00663447">
        <w:rPr>
          <w:rFonts w:hint="eastAsia"/>
          <w:b/>
          <w:sz w:val="28"/>
        </w:rPr>
        <w:t>2025</w:t>
      </w:r>
      <w:r w:rsidR="00DE6D94">
        <w:rPr>
          <w:rFonts w:hint="eastAsia"/>
          <w:b/>
          <w:sz w:val="28"/>
        </w:rPr>
        <w:t>年</w:t>
      </w:r>
      <w:r w:rsidR="009840C9">
        <w:rPr>
          <w:rFonts w:hint="eastAsia"/>
          <w:b/>
          <w:sz w:val="28"/>
        </w:rPr>
        <w:t>年</w:t>
      </w:r>
      <w:r w:rsidR="008F1929" w:rsidRPr="008F1929">
        <w:rPr>
          <w:rFonts w:hint="eastAsia"/>
          <w:b/>
          <w:sz w:val="28"/>
        </w:rPr>
        <w:t>度</w:t>
      </w:r>
      <w:r w:rsidR="008F1929" w:rsidRPr="008F1929">
        <w:rPr>
          <w:b/>
          <w:sz w:val="28"/>
        </w:rPr>
        <w:t>报告</w:t>
      </w:r>
    </w:p>
    <w:p w:rsidR="009D0BF3" w:rsidRPr="00D1094C" w:rsidRDefault="00872192" w:rsidP="006257C5">
      <w:pPr>
        <w:jc w:val="center"/>
        <w:rPr>
          <w:b/>
          <w:sz w:val="28"/>
        </w:rPr>
      </w:pPr>
      <w:r w:rsidRPr="00D1094C">
        <w:rPr>
          <w:b/>
          <w:sz w:val="28"/>
        </w:rPr>
        <w:t>提示性公告</w:t>
      </w:r>
    </w:p>
    <w:p w:rsidR="001D694C" w:rsidRPr="00D1094C" w:rsidRDefault="001D694C"/>
    <w:p w:rsidR="004B785F" w:rsidRDefault="00440A39" w:rsidP="004B785F">
      <w:pPr>
        <w:spacing w:line="360" w:lineRule="auto"/>
        <w:ind w:firstLineChars="200" w:firstLine="480"/>
        <w:rPr>
          <w:rFonts w:asciiTheme="minorEastAsia" w:hAnsiTheme="minorEastAsia"/>
          <w:sz w:val="24"/>
          <w:szCs w:val="24"/>
        </w:rPr>
      </w:pPr>
      <w:bookmarkStart w:id="0" w:name="_GoBack"/>
      <w:r w:rsidRPr="00440A39">
        <w:rPr>
          <w:rFonts w:asciiTheme="minorEastAsia" w:hAnsiTheme="minorEastAsia" w:hint="eastAsia"/>
          <w:sz w:val="24"/>
          <w:szCs w:val="24"/>
        </w:rPr>
        <w:t>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663447">
        <w:rPr>
          <w:rFonts w:asciiTheme="minorEastAsia" w:hAnsiTheme="minorEastAsia" w:hint="eastAsia"/>
          <w:sz w:val="24"/>
          <w:szCs w:val="24"/>
        </w:rPr>
        <w:t>2025</w:t>
      </w:r>
      <w:r w:rsidR="00DE6D94">
        <w:rPr>
          <w:rFonts w:asciiTheme="minorEastAsia" w:hAnsiTheme="minorEastAsia" w:hint="eastAsia"/>
          <w:sz w:val="24"/>
          <w:szCs w:val="24"/>
        </w:rPr>
        <w:t>年</w:t>
      </w:r>
      <w:r w:rsidR="009840C9">
        <w:rPr>
          <w:rFonts w:asciiTheme="minorEastAsia" w:hAnsiTheme="minorEastAsia" w:hint="eastAsia"/>
          <w:sz w:val="24"/>
          <w:szCs w:val="24"/>
        </w:rPr>
        <w:t>年度</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bookmarkEnd w:id="0"/>
    <w:tbl>
      <w:tblPr>
        <w:tblStyle w:val="a7"/>
        <w:tblpPr w:leftFromText="180" w:rightFromText="180" w:vertAnchor="text" w:tblpY="1"/>
        <w:tblOverlap w:val="never"/>
        <w:tblW w:w="8359" w:type="dxa"/>
        <w:tblLook w:val="04A0"/>
      </w:tblPr>
      <w:tblGrid>
        <w:gridCol w:w="562"/>
        <w:gridCol w:w="7797"/>
      </w:tblGrid>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西藏东财上证</w:t>
            </w:r>
            <w:r w:rsidRPr="0090031F">
              <w:rPr>
                <w:rFonts w:ascii="Times New Roman" w:hAnsi="Times New Roman" w:cs="Times New Roman"/>
                <w:sz w:val="24"/>
                <w:szCs w:val="24"/>
              </w:rPr>
              <w:t>50</w:t>
            </w:r>
            <w:r w:rsidRPr="0090031F">
              <w:rPr>
                <w:rFonts w:ascii="Times New Roman" w:hAnsi="Times New Roman" w:cs="Times New Roman" w:hint="eastAsia"/>
                <w:sz w:val="24"/>
                <w:szCs w:val="24"/>
              </w:rPr>
              <w:t>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西藏东财中证通信技术主题指数型发起式证券投资基金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西藏东财中证医药卫生指数型发起式证券投资基金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西藏东财创业板交易型开放式指数证券投资基金发起式联接基金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西藏东财量化精选混合型发起式证券投资基金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西藏东财中证新能源汽车交易型开放式指数证券投资基金发起式联接基金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w:t>
            </w:r>
            <w:r w:rsidRPr="0090031F">
              <w:rPr>
                <w:rFonts w:ascii="Times New Roman" w:hAnsi="Times New Roman" w:cs="Times New Roman"/>
                <w:sz w:val="24"/>
                <w:szCs w:val="24"/>
              </w:rPr>
              <w:t>500</w:t>
            </w:r>
            <w:r w:rsidRPr="0090031F">
              <w:rPr>
                <w:rFonts w:ascii="Times New Roman" w:hAnsi="Times New Roman" w:cs="Times New Roman" w:hint="eastAsia"/>
                <w:sz w:val="24"/>
                <w:szCs w:val="24"/>
              </w:rPr>
              <w:t>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西藏东财中证有色金属指数增强型发起式证券投资基金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西藏东财中证高端装备制造指数增强型发起式证券投资基金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西藏东财中证银行指数型发起式证券投资基金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西藏东财国证消费电子主题指数增强型发起式证券投资基金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西藏东财中证云计算与大数据主题指数增强型发起式证券投资基金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西藏东财中证食品饮料指数增强型发起式证券投资基金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西藏东财中证沪港深互联网交易型开放式指数证券投资基金发起式联接基金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西藏东财国证龙头家电指数型发起式证券投资基金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西藏东财中证证券保险领先指数型发起式证券投资基金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西藏东财中证芯片产业交易型开放式指数证券投资基金发起式联接基金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西藏东财中证新能源指数增强型证券投资基金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西藏东财数字经济优选混合型发起式证券投资基金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西藏东财均衡配置三个月持有期混合型发起式基金中基金</w:t>
            </w:r>
            <w:r w:rsidRPr="0090031F">
              <w:rPr>
                <w:rFonts w:ascii="Times New Roman" w:hAnsi="Times New Roman" w:cs="Times New Roman"/>
                <w:sz w:val="24"/>
                <w:szCs w:val="24"/>
              </w:rPr>
              <w:t>(FOF)2025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8F1929"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西藏东财沪深</w:t>
            </w:r>
            <w:r w:rsidRPr="0090031F">
              <w:rPr>
                <w:rFonts w:ascii="Times New Roman" w:hAnsi="Times New Roman" w:cs="Times New Roman"/>
                <w:sz w:val="24"/>
                <w:szCs w:val="24"/>
              </w:rPr>
              <w:t>300</w:t>
            </w:r>
            <w:r w:rsidRPr="0090031F">
              <w:rPr>
                <w:rFonts w:ascii="Times New Roman" w:hAnsi="Times New Roman" w:cs="Times New Roman" w:hint="eastAsia"/>
                <w:sz w:val="24"/>
                <w:szCs w:val="24"/>
              </w:rPr>
              <w:t>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30123"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西藏东财中证证券公司</w:t>
            </w:r>
            <w:r w:rsidRPr="0090031F">
              <w:rPr>
                <w:rFonts w:ascii="Times New Roman" w:hAnsi="Times New Roman" w:cs="Times New Roman"/>
                <w:sz w:val="24"/>
                <w:szCs w:val="24"/>
              </w:rPr>
              <w:t>30</w:t>
            </w:r>
            <w:r w:rsidRPr="0090031F">
              <w:rPr>
                <w:rFonts w:ascii="Times New Roman" w:hAnsi="Times New Roman" w:cs="Times New Roman" w:hint="eastAsia"/>
                <w:sz w:val="24"/>
                <w:szCs w:val="24"/>
              </w:rPr>
              <w:t>交易型开放式指数证券投资基金发起式联接基金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CC12E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西藏东财稳健配置六个月持有期混合型发起式基金中基金</w:t>
            </w:r>
            <w:r w:rsidRPr="0090031F">
              <w:rPr>
                <w:rFonts w:ascii="Times New Roman" w:hAnsi="Times New Roman" w:cs="Times New Roman"/>
                <w:sz w:val="24"/>
                <w:szCs w:val="24"/>
              </w:rPr>
              <w:t>(FOF)2025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CC12E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西藏东财卓越成长混合型发起式证券投资基金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西藏东财景气驱动混合型发起式证券投资基金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西藏东财慧心优选混合型发起式证券投资基金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西藏东财远见成长混合型发起式证券投资基金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西藏东财成长优选混合型发起式证券投资基金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西藏东财价值启航混合型发起式证券投资基金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西藏东财景气成长混合型发起式证券投资基金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西藏东财产业智选混合型发起式证券投资基金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西藏东财瑞利债券型证券投资基金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西藏东财中证光伏产业指数型发起式证券投资基金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西藏东财上证科创板</w:t>
            </w:r>
            <w:r w:rsidRPr="0090031F">
              <w:rPr>
                <w:rFonts w:ascii="Times New Roman" w:hAnsi="Times New Roman" w:cs="Times New Roman"/>
                <w:sz w:val="24"/>
                <w:szCs w:val="24"/>
              </w:rPr>
              <w:t>50</w:t>
            </w:r>
            <w:r w:rsidRPr="0090031F">
              <w:rPr>
                <w:rFonts w:ascii="Times New Roman" w:hAnsi="Times New Roman" w:cs="Times New Roman" w:hint="eastAsia"/>
                <w:sz w:val="24"/>
                <w:szCs w:val="24"/>
              </w:rPr>
              <w:t>成份指数型发起式证券投资基金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西藏东财中证细分化工产业主题指数型发起式证券投资基金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西藏东财中证同业存单</w:t>
            </w:r>
            <w:r w:rsidRPr="0090031F">
              <w:rPr>
                <w:rFonts w:ascii="Times New Roman" w:hAnsi="Times New Roman" w:cs="Times New Roman"/>
                <w:sz w:val="24"/>
                <w:szCs w:val="24"/>
              </w:rPr>
              <w:t>AAA</w:t>
            </w:r>
            <w:r w:rsidRPr="0090031F">
              <w:rPr>
                <w:rFonts w:ascii="Times New Roman" w:hAnsi="Times New Roman" w:cs="Times New Roman" w:hint="eastAsia"/>
                <w:sz w:val="24"/>
                <w:szCs w:val="24"/>
              </w:rPr>
              <w:t>指数</w:t>
            </w:r>
            <w:r w:rsidRPr="0090031F">
              <w:rPr>
                <w:rFonts w:ascii="Times New Roman" w:hAnsi="Times New Roman" w:cs="Times New Roman"/>
                <w:sz w:val="24"/>
                <w:szCs w:val="24"/>
              </w:rPr>
              <w:t>7</w:t>
            </w:r>
            <w:r w:rsidRPr="0090031F">
              <w:rPr>
                <w:rFonts w:ascii="Times New Roman" w:hAnsi="Times New Roman" w:cs="Times New Roman" w:hint="eastAsia"/>
                <w:sz w:val="24"/>
                <w:szCs w:val="24"/>
              </w:rPr>
              <w:t>天持有期证券投资基金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B84E1B" w:rsidRDefault="00663447" w:rsidP="00663447">
            <w:pPr>
              <w:spacing w:line="360" w:lineRule="auto"/>
              <w:rPr>
                <w:rFonts w:asciiTheme="minorEastAsia" w:hAnsiTheme="minorEastAsia"/>
                <w:sz w:val="24"/>
                <w:szCs w:val="24"/>
              </w:rPr>
            </w:pPr>
            <w:r w:rsidRPr="0090031F">
              <w:rPr>
                <w:rFonts w:ascii="Times New Roman" w:hAnsi="Times New Roman" w:cs="Times New Roman" w:hint="eastAsia"/>
                <w:sz w:val="24"/>
                <w:szCs w:val="24"/>
              </w:rPr>
              <w:t>西藏东财北证</w:t>
            </w:r>
            <w:r w:rsidRPr="0090031F">
              <w:rPr>
                <w:rFonts w:ascii="Times New Roman" w:hAnsi="Times New Roman" w:cs="Times New Roman"/>
                <w:sz w:val="24"/>
                <w:szCs w:val="24"/>
              </w:rPr>
              <w:t>50</w:t>
            </w:r>
            <w:r w:rsidRPr="0090031F">
              <w:rPr>
                <w:rFonts w:ascii="Times New Roman" w:hAnsi="Times New Roman" w:cs="Times New Roman" w:hint="eastAsia"/>
                <w:sz w:val="24"/>
                <w:szCs w:val="24"/>
              </w:rPr>
              <w:t>成份指数型发起式证券投资基金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w:t>
            </w:r>
            <w:r w:rsidRPr="0090031F">
              <w:rPr>
                <w:rFonts w:ascii="Times New Roman" w:hAnsi="Times New Roman" w:cs="Times New Roman"/>
                <w:sz w:val="24"/>
                <w:szCs w:val="24"/>
              </w:rPr>
              <w:t>A500</w:t>
            </w:r>
            <w:r w:rsidRPr="0090031F">
              <w:rPr>
                <w:rFonts w:ascii="Times New Roman" w:hAnsi="Times New Roman" w:cs="Times New Roman" w:hint="eastAsia"/>
                <w:sz w:val="24"/>
                <w:szCs w:val="24"/>
              </w:rPr>
              <w:t>交易型开放式指数证券投资基金联接基金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w:t>
            </w:r>
            <w:r w:rsidRPr="0090031F">
              <w:rPr>
                <w:rFonts w:ascii="Times New Roman" w:hAnsi="Times New Roman" w:cs="Times New Roman"/>
                <w:sz w:val="24"/>
                <w:szCs w:val="24"/>
              </w:rPr>
              <w:t>30</w:t>
            </w:r>
            <w:r w:rsidRPr="0090031F">
              <w:rPr>
                <w:rFonts w:ascii="Times New Roman" w:hAnsi="Times New Roman" w:cs="Times New Roman" w:hint="eastAsia"/>
                <w:sz w:val="24"/>
                <w:szCs w:val="24"/>
              </w:rPr>
              <w:t>天滚动持有债券型发起式证券投资基金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西藏东财上证科创板</w:t>
            </w:r>
            <w:r w:rsidRPr="0090031F">
              <w:rPr>
                <w:rFonts w:ascii="Times New Roman" w:hAnsi="Times New Roman" w:cs="Times New Roman"/>
                <w:sz w:val="24"/>
                <w:szCs w:val="24"/>
              </w:rPr>
              <w:t>50</w:t>
            </w:r>
            <w:r w:rsidRPr="0090031F">
              <w:rPr>
                <w:rFonts w:ascii="Times New Roman" w:hAnsi="Times New Roman" w:cs="Times New Roman" w:hint="eastAsia"/>
                <w:sz w:val="24"/>
                <w:szCs w:val="24"/>
              </w:rPr>
              <w:t>成份交易型开放式指数证券投资基金联接基金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西藏东财创业板交易型开放式指数证券投资基金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西藏东财创业板综合增强策略交易型开放式指数证券投资基金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西藏东财沪深</w:t>
            </w:r>
            <w:r w:rsidRPr="0090031F">
              <w:rPr>
                <w:rFonts w:ascii="Times New Roman" w:hAnsi="Times New Roman" w:cs="Times New Roman"/>
                <w:sz w:val="24"/>
                <w:szCs w:val="24"/>
              </w:rPr>
              <w:t>300</w:t>
            </w:r>
            <w:r w:rsidRPr="0090031F">
              <w:rPr>
                <w:rFonts w:ascii="Times New Roman" w:hAnsi="Times New Roman" w:cs="Times New Roman" w:hint="eastAsia"/>
                <w:sz w:val="24"/>
                <w:szCs w:val="24"/>
              </w:rPr>
              <w:t>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w:t>
            </w:r>
            <w:r w:rsidRPr="0090031F">
              <w:rPr>
                <w:rFonts w:ascii="Times New Roman" w:hAnsi="Times New Roman" w:cs="Times New Roman"/>
                <w:sz w:val="24"/>
                <w:szCs w:val="24"/>
              </w:rPr>
              <w:t>500</w:t>
            </w:r>
            <w:r w:rsidRPr="0090031F">
              <w:rPr>
                <w:rFonts w:ascii="Times New Roman" w:hAnsi="Times New Roman" w:cs="Times New Roman" w:hint="eastAsia"/>
                <w:sz w:val="24"/>
                <w:szCs w:val="24"/>
              </w:rPr>
              <w:t>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w:t>
            </w:r>
            <w:r w:rsidRPr="0090031F">
              <w:rPr>
                <w:rFonts w:ascii="Times New Roman" w:hAnsi="Times New Roman" w:cs="Times New Roman"/>
                <w:sz w:val="24"/>
                <w:szCs w:val="24"/>
              </w:rPr>
              <w:t>A500</w:t>
            </w:r>
            <w:r w:rsidRPr="0090031F">
              <w:rPr>
                <w:rFonts w:ascii="Times New Roman" w:hAnsi="Times New Roman" w:cs="Times New Roman" w:hint="eastAsia"/>
                <w:sz w:val="24"/>
                <w:szCs w:val="24"/>
              </w:rPr>
              <w:t>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F02E9F"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西藏东财中证沪港深互联网交易型开放式指数证券投资基金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西藏东财中证芯片产业交易型开放式指数证券投资基金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西藏东财中证沪港深创新药产业交易型开放式指数证券投资基金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西藏东财中证新能源汽车交易型开放式指数证券投资基金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西藏东财中证证券公司</w:t>
            </w:r>
            <w:r w:rsidRPr="0090031F">
              <w:rPr>
                <w:rFonts w:ascii="Times New Roman" w:hAnsi="Times New Roman" w:cs="Times New Roman"/>
                <w:sz w:val="24"/>
                <w:szCs w:val="24"/>
              </w:rPr>
              <w:t>30</w:t>
            </w:r>
            <w:r w:rsidRPr="0090031F">
              <w:rPr>
                <w:rFonts w:ascii="Times New Roman" w:hAnsi="Times New Roman" w:cs="Times New Roman" w:hint="eastAsia"/>
                <w:sz w:val="24"/>
                <w:szCs w:val="24"/>
              </w:rPr>
              <w:t>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西藏东财中证</w:t>
            </w:r>
            <w:r w:rsidRPr="0090031F">
              <w:rPr>
                <w:rFonts w:ascii="Times New Roman" w:hAnsi="Times New Roman" w:cs="Times New Roman"/>
                <w:sz w:val="24"/>
                <w:szCs w:val="24"/>
              </w:rPr>
              <w:t>1-3</w:t>
            </w:r>
            <w:r w:rsidRPr="0090031F">
              <w:rPr>
                <w:rFonts w:ascii="Times New Roman" w:hAnsi="Times New Roman" w:cs="Times New Roman" w:hint="eastAsia"/>
                <w:sz w:val="24"/>
                <w:szCs w:val="24"/>
              </w:rPr>
              <w:t>年国债交易型开放式指数证券投资基金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西藏东财上证</w:t>
            </w:r>
            <w:r w:rsidRPr="0090031F">
              <w:rPr>
                <w:rFonts w:ascii="Times New Roman" w:hAnsi="Times New Roman" w:cs="Times New Roman"/>
                <w:sz w:val="24"/>
                <w:szCs w:val="24"/>
              </w:rPr>
              <w:t>50</w:t>
            </w:r>
            <w:r w:rsidRPr="0090031F">
              <w:rPr>
                <w:rFonts w:ascii="Times New Roman" w:hAnsi="Times New Roman" w:cs="Times New Roman" w:hint="eastAsia"/>
                <w:sz w:val="24"/>
                <w:szCs w:val="24"/>
              </w:rPr>
              <w:t>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sz w:val="24"/>
                <w:szCs w:val="24"/>
              </w:rPr>
              <w:t>西藏东财上证科创板综合价格交易型开放式指数证券投资基金</w:t>
            </w:r>
            <w:r w:rsidRPr="0090031F">
              <w:rPr>
                <w:rFonts w:ascii="Times New Roman" w:hAnsi="Times New Roman" w:cs="Times New Roman"/>
                <w:sz w:val="24"/>
                <w:szCs w:val="24"/>
              </w:rPr>
              <w:t>2025</w:t>
            </w:r>
            <w:r w:rsidRPr="0090031F">
              <w:rPr>
                <w:rFonts w:ascii="Times New Roman" w:hAnsi="Times New Roman" w:cs="Times New Roman" w:hint="eastAsia"/>
                <w:sz w:val="24"/>
                <w:szCs w:val="24"/>
              </w:rPr>
              <w:t>年年度报告</w:t>
            </w:r>
          </w:p>
        </w:tc>
      </w:tr>
      <w:tr w:rsidR="00663447" w:rsidRPr="00130123" w:rsidTr="00BB4E4D">
        <w:tc>
          <w:tcPr>
            <w:tcW w:w="562" w:type="dxa"/>
          </w:tcPr>
          <w:p w:rsidR="00663447" w:rsidRPr="004B785F" w:rsidRDefault="00663447" w:rsidP="00663447">
            <w:pPr>
              <w:pStyle w:val="a6"/>
              <w:numPr>
                <w:ilvl w:val="0"/>
                <w:numId w:val="3"/>
              </w:numPr>
              <w:spacing w:line="360" w:lineRule="auto"/>
              <w:ind w:firstLineChars="0"/>
              <w:rPr>
                <w:rFonts w:asciiTheme="minorEastAsia" w:hAnsiTheme="minorEastAsia"/>
                <w:sz w:val="24"/>
                <w:szCs w:val="24"/>
              </w:rPr>
            </w:pPr>
          </w:p>
        </w:tc>
        <w:tc>
          <w:tcPr>
            <w:tcW w:w="7797" w:type="dxa"/>
          </w:tcPr>
          <w:p w:rsidR="00663447" w:rsidRPr="0019771B" w:rsidRDefault="00663447" w:rsidP="00663447">
            <w:pPr>
              <w:spacing w:line="360" w:lineRule="auto"/>
              <w:rPr>
                <w:rFonts w:ascii="Times New Roman" w:hAnsi="Times New Roman" w:cs="Times New Roman"/>
                <w:kern w:val="0"/>
                <w:sz w:val="24"/>
                <w:szCs w:val="24"/>
              </w:rPr>
            </w:pPr>
            <w:r w:rsidRPr="0090031F">
              <w:rPr>
                <w:rFonts w:ascii="Times New Roman" w:hAnsi="Times New Roman" w:cs="Times New Roman" w:hint="eastAsia"/>
                <w:kern w:val="0"/>
                <w:sz w:val="24"/>
                <w:szCs w:val="24"/>
              </w:rPr>
              <w:t>西藏东财上证科创板</w:t>
            </w:r>
            <w:r w:rsidRPr="0090031F">
              <w:rPr>
                <w:rFonts w:ascii="Times New Roman" w:hAnsi="Times New Roman" w:cs="Times New Roman"/>
                <w:kern w:val="0"/>
                <w:sz w:val="24"/>
                <w:szCs w:val="24"/>
              </w:rPr>
              <w:t>50</w:t>
            </w:r>
            <w:r w:rsidRPr="0090031F">
              <w:rPr>
                <w:rFonts w:ascii="Times New Roman" w:hAnsi="Times New Roman" w:cs="Times New Roman" w:hint="eastAsia"/>
                <w:kern w:val="0"/>
                <w:sz w:val="24"/>
                <w:szCs w:val="24"/>
              </w:rPr>
              <w:t>成份交易型开放式指数证券投资基金</w:t>
            </w:r>
            <w:r w:rsidRPr="0090031F">
              <w:rPr>
                <w:rFonts w:ascii="Times New Roman" w:hAnsi="Times New Roman" w:cs="Times New Roman"/>
                <w:kern w:val="0"/>
                <w:sz w:val="24"/>
                <w:szCs w:val="24"/>
              </w:rPr>
              <w:t>2025</w:t>
            </w:r>
            <w:r w:rsidRPr="0090031F">
              <w:rPr>
                <w:rFonts w:ascii="Times New Roman" w:hAnsi="Times New Roman" w:cs="Times New Roman" w:hint="eastAsia"/>
                <w:kern w:val="0"/>
                <w:sz w:val="24"/>
                <w:szCs w:val="24"/>
              </w:rPr>
              <w:t>年年度报告</w:t>
            </w:r>
          </w:p>
        </w:tc>
      </w:tr>
    </w:tbl>
    <w:p w:rsidR="00D56FB5" w:rsidRPr="00D1094C" w:rsidRDefault="00663447" w:rsidP="002E26B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2025</w:t>
      </w:r>
      <w:r w:rsidR="00DE6D94">
        <w:rPr>
          <w:rFonts w:asciiTheme="minorEastAsia" w:hAnsiTheme="minorEastAsia" w:hint="eastAsia"/>
          <w:sz w:val="24"/>
          <w:szCs w:val="24"/>
        </w:rPr>
        <w:t>年</w:t>
      </w:r>
      <w:r w:rsidR="009840C9">
        <w:rPr>
          <w:rFonts w:asciiTheme="minorEastAsia" w:hAnsiTheme="minorEastAsia" w:hint="eastAsia"/>
          <w:sz w:val="24"/>
          <w:szCs w:val="24"/>
        </w:rPr>
        <w:t>年度</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Pr="00D1094C">
        <w:rPr>
          <w:rFonts w:asciiTheme="minorEastAsia" w:hAnsiTheme="minorEastAsia" w:hint="eastAsia"/>
          <w:sz w:val="24"/>
          <w:szCs w:val="24"/>
        </w:rPr>
        <w:t>202</w:t>
      </w:r>
      <w:r>
        <w:rPr>
          <w:rFonts w:asciiTheme="minorEastAsia" w:hAnsiTheme="minorEastAsia"/>
          <w:sz w:val="24"/>
          <w:szCs w:val="24"/>
        </w:rPr>
        <w:t>6</w:t>
      </w:r>
      <w:r w:rsidR="009840C9" w:rsidRPr="00D1094C">
        <w:rPr>
          <w:rFonts w:asciiTheme="minorEastAsia" w:hAnsiTheme="minorEastAsia" w:hint="eastAsia"/>
          <w:sz w:val="24"/>
          <w:szCs w:val="24"/>
        </w:rPr>
        <w:t>年</w:t>
      </w:r>
      <w:r w:rsidR="009840C9">
        <w:rPr>
          <w:rFonts w:asciiTheme="minorEastAsia" w:hAnsiTheme="minorEastAsia"/>
          <w:sz w:val="24"/>
          <w:szCs w:val="24"/>
        </w:rPr>
        <w:t>3</w:t>
      </w:r>
      <w:r w:rsidR="009511A9" w:rsidRPr="00D1094C">
        <w:rPr>
          <w:rFonts w:asciiTheme="minorEastAsia" w:hAnsiTheme="minorEastAsia" w:hint="eastAsia"/>
          <w:sz w:val="24"/>
          <w:szCs w:val="24"/>
        </w:rPr>
        <w:t>月</w:t>
      </w:r>
      <w:r>
        <w:rPr>
          <w:rFonts w:asciiTheme="minorEastAsia" w:hAnsiTheme="minorEastAsia"/>
          <w:sz w:val="24"/>
          <w:szCs w:val="24"/>
        </w:rPr>
        <w:t>31</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西藏东财基金管理有限公司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663447"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6</w:t>
      </w:r>
      <w:r w:rsidR="009840C9" w:rsidRPr="00D1094C">
        <w:rPr>
          <w:rFonts w:asciiTheme="minorEastAsia" w:hAnsiTheme="minorEastAsia" w:hint="eastAsia"/>
          <w:sz w:val="24"/>
          <w:szCs w:val="24"/>
        </w:rPr>
        <w:t>年</w:t>
      </w:r>
      <w:r w:rsidR="009840C9">
        <w:rPr>
          <w:rFonts w:asciiTheme="minorEastAsia" w:hAnsiTheme="minorEastAsia"/>
          <w:sz w:val="24"/>
          <w:szCs w:val="24"/>
        </w:rPr>
        <w:t>3</w:t>
      </w:r>
      <w:r w:rsidR="004B785F" w:rsidRPr="00D1094C">
        <w:rPr>
          <w:rFonts w:asciiTheme="minorEastAsia" w:hAnsiTheme="minorEastAsia" w:hint="eastAsia"/>
          <w:sz w:val="24"/>
          <w:szCs w:val="24"/>
        </w:rPr>
        <w:t>月</w:t>
      </w:r>
      <w:r>
        <w:rPr>
          <w:rFonts w:asciiTheme="minorEastAsia" w:hAnsiTheme="minorEastAsia"/>
          <w:sz w:val="24"/>
          <w:szCs w:val="24"/>
        </w:rPr>
        <w:t>31</w:t>
      </w:r>
      <w:r w:rsidR="00E659D7" w:rsidRPr="00D1094C">
        <w:rPr>
          <w:rFonts w:asciiTheme="minorEastAsia" w:hAnsiTheme="minorEastAsia" w:hint="eastAsia"/>
          <w:sz w:val="24"/>
          <w:szCs w:val="24"/>
        </w:rPr>
        <w:t>日</w:t>
      </w:r>
    </w:p>
    <w:sectPr w:rsidR="00C72F35" w:rsidRPr="00F90950" w:rsidSect="00E423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10124B"/>
    <w:rsid w:val="00136B3F"/>
    <w:rsid w:val="00183DF7"/>
    <w:rsid w:val="001C4700"/>
    <w:rsid w:val="001D694C"/>
    <w:rsid w:val="002053B6"/>
    <w:rsid w:val="00236F91"/>
    <w:rsid w:val="00240CDD"/>
    <w:rsid w:val="00254918"/>
    <w:rsid w:val="002673B1"/>
    <w:rsid w:val="002B167B"/>
    <w:rsid w:val="002D3566"/>
    <w:rsid w:val="002E26B8"/>
    <w:rsid w:val="00317C7C"/>
    <w:rsid w:val="003429C5"/>
    <w:rsid w:val="00376E7A"/>
    <w:rsid w:val="003B5EFC"/>
    <w:rsid w:val="003F348C"/>
    <w:rsid w:val="00440A39"/>
    <w:rsid w:val="00456CDB"/>
    <w:rsid w:val="004635B3"/>
    <w:rsid w:val="004B785F"/>
    <w:rsid w:val="004C7438"/>
    <w:rsid w:val="004D772C"/>
    <w:rsid w:val="004F687F"/>
    <w:rsid w:val="00503625"/>
    <w:rsid w:val="0055162D"/>
    <w:rsid w:val="005900B6"/>
    <w:rsid w:val="006056D2"/>
    <w:rsid w:val="006257C5"/>
    <w:rsid w:val="006535D9"/>
    <w:rsid w:val="00663447"/>
    <w:rsid w:val="00682AF6"/>
    <w:rsid w:val="006C115A"/>
    <w:rsid w:val="006D7C22"/>
    <w:rsid w:val="006E0D0A"/>
    <w:rsid w:val="006E3B58"/>
    <w:rsid w:val="006F4913"/>
    <w:rsid w:val="00742CE7"/>
    <w:rsid w:val="007622E1"/>
    <w:rsid w:val="00766268"/>
    <w:rsid w:val="00767B4E"/>
    <w:rsid w:val="007C4FD8"/>
    <w:rsid w:val="007E359F"/>
    <w:rsid w:val="007E7123"/>
    <w:rsid w:val="00805033"/>
    <w:rsid w:val="00824F75"/>
    <w:rsid w:val="00872192"/>
    <w:rsid w:val="00876D62"/>
    <w:rsid w:val="00883505"/>
    <w:rsid w:val="008C6154"/>
    <w:rsid w:val="008C71A7"/>
    <w:rsid w:val="008E66B1"/>
    <w:rsid w:val="008F0AC3"/>
    <w:rsid w:val="008F1929"/>
    <w:rsid w:val="00915045"/>
    <w:rsid w:val="0091648D"/>
    <w:rsid w:val="009511A9"/>
    <w:rsid w:val="009535E3"/>
    <w:rsid w:val="00962FE4"/>
    <w:rsid w:val="00965219"/>
    <w:rsid w:val="009840C9"/>
    <w:rsid w:val="009D02EE"/>
    <w:rsid w:val="009D0BF3"/>
    <w:rsid w:val="00A01122"/>
    <w:rsid w:val="00A435AB"/>
    <w:rsid w:val="00A61902"/>
    <w:rsid w:val="00A65C64"/>
    <w:rsid w:val="00AC72F8"/>
    <w:rsid w:val="00AF31A6"/>
    <w:rsid w:val="00B24EBF"/>
    <w:rsid w:val="00B736AA"/>
    <w:rsid w:val="00B84E1B"/>
    <w:rsid w:val="00BB4E4D"/>
    <w:rsid w:val="00BE56B4"/>
    <w:rsid w:val="00BE6219"/>
    <w:rsid w:val="00C110A1"/>
    <w:rsid w:val="00C31056"/>
    <w:rsid w:val="00C41770"/>
    <w:rsid w:val="00C64560"/>
    <w:rsid w:val="00C72F35"/>
    <w:rsid w:val="00CC0A78"/>
    <w:rsid w:val="00CC12EB"/>
    <w:rsid w:val="00CE0AD5"/>
    <w:rsid w:val="00D06BD3"/>
    <w:rsid w:val="00D1094C"/>
    <w:rsid w:val="00D446FC"/>
    <w:rsid w:val="00D56FB5"/>
    <w:rsid w:val="00D80D2A"/>
    <w:rsid w:val="00D91259"/>
    <w:rsid w:val="00DA5B1C"/>
    <w:rsid w:val="00DA6A3B"/>
    <w:rsid w:val="00DA6A5D"/>
    <w:rsid w:val="00DB33BB"/>
    <w:rsid w:val="00DE6D94"/>
    <w:rsid w:val="00E045F1"/>
    <w:rsid w:val="00E2226D"/>
    <w:rsid w:val="00E27F3C"/>
    <w:rsid w:val="00E410E8"/>
    <w:rsid w:val="00E423D0"/>
    <w:rsid w:val="00E64984"/>
    <w:rsid w:val="00E659D7"/>
    <w:rsid w:val="00E85492"/>
    <w:rsid w:val="00EA1865"/>
    <w:rsid w:val="00EA33BC"/>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2007</Characters>
  <Application>Microsoft Office Word</Application>
  <DocSecurity>4</DocSecurity>
  <Lines>16</Lines>
  <Paragraphs>4</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2026-03-30T16:06:00Z</dcterms:created>
  <dcterms:modified xsi:type="dcterms:W3CDTF">2026-03-30T16:06:00Z</dcterms:modified>
</cp:coreProperties>
</file>