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1D" w:rsidRPr="002D590D" w:rsidRDefault="00B8705D" w:rsidP="002651D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德邦基金管理有限公司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旗下基金</w:t>
      </w:r>
      <w:r w:rsidR="000F002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202</w:t>
      </w:r>
      <w:r w:rsidR="00C02ECB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5</w:t>
      </w:r>
      <w:r w:rsidR="00AD4B55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年</w:t>
      </w:r>
      <w:r w:rsidR="00FF5CE9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年度</w:t>
      </w:r>
      <w:r w:rsidR="0089451D"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报告</w:t>
      </w:r>
    </w:p>
    <w:p w:rsidR="00BB3501" w:rsidRPr="002D590D" w:rsidRDefault="00BB3501" w:rsidP="002651D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D590D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提示性公告</w:t>
      </w:r>
    </w:p>
    <w:p w:rsidR="00B16987" w:rsidRPr="002D590D" w:rsidRDefault="00B16987" w:rsidP="002651D6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2D590D" w:rsidRDefault="00B16987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本公司董事会及董事保证基金</w:t>
      </w:r>
      <w:r w:rsidR="004D3D6C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年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度报告所载资料不存在虚假记载、误导性陈述或重大遗漏，并对其内容的真实性、准确性和完整性承担个别及连带责任。</w:t>
      </w:r>
    </w:p>
    <w:p w:rsidR="00056EE0" w:rsidRDefault="00B8705D" w:rsidP="00833FF4">
      <w:pPr>
        <w:spacing w:line="540" w:lineRule="exact"/>
        <w:ind w:firstLineChars="250" w:firstLine="525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  <w:r w:rsidR="00056EE0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旗下</w:t>
      </w:r>
      <w:r w:rsidR="007D2F9C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89451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：</w:t>
      </w:r>
    </w:p>
    <w:tbl>
      <w:tblPr>
        <w:tblW w:w="6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0"/>
      </w:tblGrid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德邦量化优选股票型证券投资基金（</w:t>
            </w:r>
            <w:r w:rsidRPr="001C789A">
              <w:rPr>
                <w:rFonts w:hint="eastAsia"/>
              </w:rPr>
              <w:t>LOF</w:t>
            </w:r>
            <w:r w:rsidRPr="001C789A">
              <w:rPr>
                <w:rFonts w:hint="eastAsia"/>
              </w:rPr>
              <w:t>）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德邦优化灵活配置混合型证券投资基金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德邦大健康灵活配置混合型证券投资基金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德邦福鑫灵活配置混合型证券投资基金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德邦鑫星价值灵活配置混合型证券投资基金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德邦新回报灵活配置混合型证券投资基金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德邦稳盈增长灵活配置混合型证券投资基金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德邦民裕进取量化精选灵活配置混合型证券投资基金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德邦乐享生活混合型证券投资基金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德邦新添利债券型证券投资基金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德邦锐兴债券型证券投资基金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德邦景颐债券型证券投资基金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德邦锐乾债券型证券投资基金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德邦德利货币市场基金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德邦如意货币市场基金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德邦锐泓债券型证券投资基金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德邦短债债券型证券投资基金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德邦德瑞一年定期开放债券型发起式证券投资基金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德邦锐恒</w:t>
            </w:r>
            <w:r w:rsidRPr="001C789A">
              <w:rPr>
                <w:rFonts w:hint="eastAsia"/>
              </w:rPr>
              <w:t>39</w:t>
            </w:r>
            <w:r w:rsidRPr="001C789A">
              <w:rPr>
                <w:rFonts w:hint="eastAsia"/>
              </w:rPr>
              <w:t>个月定期开放债券型证券投资基金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德邦量化对冲策略灵活配置混合型发起式证券投资基金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德邦大消费混合型证券投资基金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德邦锐泽</w:t>
            </w:r>
            <w:r w:rsidRPr="001C789A">
              <w:rPr>
                <w:rFonts w:hint="eastAsia"/>
              </w:rPr>
              <w:t>86</w:t>
            </w:r>
            <w:r w:rsidRPr="001C789A">
              <w:rPr>
                <w:rFonts w:hint="eastAsia"/>
              </w:rPr>
              <w:t>个月定期开放债券型证券投资基金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德邦科技创新一年定期开放混合型证券投资基金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德邦沪港深龙头混合型证券投资基金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德邦锐裕利率债债券型证券投资基金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德邦安顺混合型证券投资基金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德邦价值优选混合型证券投资基金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德邦半导体产业混合型发起式证券投资基金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德邦锐升债券型证券投资基金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德邦高端装备混合型发起式证券投资基金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t>德邦新兴产业混合型发起式证券投资基金</w:t>
            </w:r>
          </w:p>
        </w:tc>
      </w:tr>
      <w:tr w:rsidR="001C789A" w:rsidRPr="001C789A" w:rsidTr="001C789A">
        <w:trPr>
          <w:trHeight w:val="270"/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789A" w:rsidRPr="001C789A" w:rsidRDefault="001C789A" w:rsidP="001C789A">
            <w:pPr>
              <w:widowControl/>
              <w:jc w:val="left"/>
            </w:pPr>
            <w:r w:rsidRPr="001C789A">
              <w:rPr>
                <w:rFonts w:hint="eastAsia"/>
              </w:rPr>
              <w:lastRenderedPageBreak/>
              <w:t>德邦医疗创新混合型发起式证券投资基金</w:t>
            </w:r>
          </w:p>
        </w:tc>
      </w:tr>
    </w:tbl>
    <w:p w:rsidR="00B1362E" w:rsidRPr="001C789A" w:rsidRDefault="00B1362E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89451D" w:rsidP="00153C6F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以上基金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的</w:t>
      </w:r>
      <w:r w:rsidR="000F0028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5E4909">
        <w:rPr>
          <w:rFonts w:ascii="Times New Roman" w:eastAsiaTheme="majorEastAsia" w:hAnsi="Times New Roman" w:cs="Times New Roman"/>
          <w:color w:val="000000" w:themeColor="text1"/>
          <w:szCs w:val="21"/>
        </w:rPr>
        <w:t>5</w:t>
      </w:r>
      <w:r w:rsidR="00AD4B55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FF5CE9">
        <w:rPr>
          <w:rFonts w:ascii="Times New Roman" w:eastAsiaTheme="majorEastAsia" w:hAnsi="Times New Roman" w:cs="Times New Roman" w:hint="eastAsia"/>
          <w:color w:val="000000" w:themeColor="text1"/>
          <w:szCs w:val="21"/>
        </w:rPr>
        <w:t>年度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报告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全文于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5E4909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FF5CE9">
        <w:rPr>
          <w:rFonts w:ascii="Times New Roman" w:eastAsiaTheme="majorEastAsia" w:hAnsi="Times New Roman" w:cs="Times New Roman"/>
          <w:color w:val="000000" w:themeColor="text1"/>
          <w:szCs w:val="21"/>
        </w:rPr>
        <w:t>3</w:t>
      </w:r>
      <w:r w:rsidR="00744AF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FF5CE9">
        <w:rPr>
          <w:rFonts w:ascii="Times New Roman" w:eastAsiaTheme="majorEastAsia" w:hAnsi="Times New Roman" w:cs="Times New Roman"/>
          <w:color w:val="000000" w:themeColor="text1"/>
          <w:szCs w:val="21"/>
        </w:rPr>
        <w:t>31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日在本公司网站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[</w:t>
      </w:r>
      <w:r w:rsidR="0065196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www.dbfund.com.cn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]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和中国证监会</w:t>
      </w:r>
      <w:r w:rsidR="0019170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电子披露网站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0F07E6" w:rsidRPr="002D590D">
        <w:rPr>
          <w:rFonts w:ascii="Times New Roman" w:eastAsiaTheme="majorEastAsia" w:hAnsi="Times New Roman" w:cs="Times New Roman"/>
          <w:szCs w:val="21"/>
        </w:rPr>
        <w:t>http://eid.csrc.gov.cn/fund</w:t>
      </w:r>
      <w:r w:rsidR="000F07E6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披露，供投资者查阅。如有疑问可拨打本公司客服</w:t>
      </w:r>
      <w:r w:rsidR="00BA716F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热线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（</w:t>
      </w:r>
      <w:r w:rsidR="00B8705D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400-821-7788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）咨询。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本基金管</w:t>
      </w:r>
      <w:r w:rsidR="000C1032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理人承诺以诚实信用、勤勉尽责的原则管理和运用基金资产，但不保证</w:t>
      </w:r>
      <w:r w:rsidR="005A77EA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基金一定盈利，也不保证最低收益。请充分了解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基金的风险收益特征，审慎</w:t>
      </w:r>
      <w:bookmarkStart w:id="0" w:name="_GoBack"/>
      <w:bookmarkEnd w:id="0"/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做出投资决定。</w:t>
      </w:r>
    </w:p>
    <w:p w:rsidR="00BB3501" w:rsidRPr="002D590D" w:rsidRDefault="00BB3501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特此公告。</w:t>
      </w:r>
    </w:p>
    <w:p w:rsidR="004A6F6B" w:rsidRPr="002D590D" w:rsidRDefault="004A6F6B" w:rsidP="00833FF4">
      <w:pPr>
        <w:spacing w:line="540" w:lineRule="exact"/>
        <w:ind w:firstLineChars="200" w:firstLine="420"/>
        <w:rPr>
          <w:rFonts w:ascii="Times New Roman" w:eastAsiaTheme="majorEastAsia" w:hAnsi="Times New Roman" w:cs="Times New Roman"/>
          <w:color w:val="000000" w:themeColor="text1"/>
          <w:szCs w:val="21"/>
        </w:rPr>
      </w:pPr>
    </w:p>
    <w:p w:rsidR="00BB3501" w:rsidRPr="002D590D" w:rsidRDefault="00B8705D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德邦基金管理有限</w:t>
      </w:r>
      <w:r w:rsidR="00BB3501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公司</w:t>
      </w:r>
    </w:p>
    <w:p w:rsidR="00BB3501" w:rsidRPr="002D590D" w:rsidRDefault="00F827A7" w:rsidP="00833FF4">
      <w:pPr>
        <w:spacing w:line="540" w:lineRule="exact"/>
        <w:ind w:firstLineChars="250" w:firstLine="525"/>
        <w:jc w:val="right"/>
        <w:rPr>
          <w:rFonts w:ascii="Times New Roman" w:eastAsiaTheme="majorEastAsia" w:hAnsi="Times New Roman" w:cs="Times New Roman"/>
          <w:color w:val="000000" w:themeColor="text1"/>
          <w:szCs w:val="21"/>
        </w:rPr>
      </w:pP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202</w:t>
      </w:r>
      <w:r w:rsidR="00303A2C">
        <w:rPr>
          <w:rFonts w:ascii="Times New Roman" w:eastAsiaTheme="majorEastAsia" w:hAnsi="Times New Roman" w:cs="Times New Roman"/>
          <w:color w:val="000000" w:themeColor="text1"/>
          <w:szCs w:val="21"/>
        </w:rPr>
        <w:t>6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年</w:t>
      </w:r>
      <w:r w:rsidR="00AB0466">
        <w:rPr>
          <w:rFonts w:ascii="Times New Roman" w:eastAsiaTheme="majorEastAsia" w:hAnsi="Times New Roman" w:cs="Times New Roman"/>
          <w:color w:val="000000" w:themeColor="text1"/>
          <w:szCs w:val="21"/>
        </w:rPr>
        <w:t>3</w:t>
      </w:r>
      <w:r w:rsidR="008A260B"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月</w:t>
      </w:r>
      <w:r w:rsidR="00AB0466">
        <w:rPr>
          <w:rFonts w:ascii="Times New Roman" w:eastAsiaTheme="majorEastAsia" w:hAnsi="Times New Roman" w:cs="Times New Roman"/>
          <w:color w:val="000000" w:themeColor="text1"/>
          <w:szCs w:val="21"/>
        </w:rPr>
        <w:t>31</w:t>
      </w:r>
      <w:r w:rsidRPr="002D590D">
        <w:rPr>
          <w:rFonts w:ascii="Times New Roman" w:eastAsiaTheme="majorEastAsia" w:hAnsi="Times New Roman" w:cs="Times New Roman"/>
          <w:color w:val="000000" w:themeColor="text1"/>
          <w:szCs w:val="21"/>
        </w:rPr>
        <w:t>日</w:t>
      </w:r>
    </w:p>
    <w:sectPr w:rsidR="00BB3501" w:rsidRPr="002D590D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B4" w:rsidRDefault="00583DB4" w:rsidP="009A149B">
      <w:r>
        <w:separator/>
      </w:r>
    </w:p>
  </w:endnote>
  <w:endnote w:type="continuationSeparator" w:id="0">
    <w:p w:rsidR="00583DB4" w:rsidRDefault="00583DB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C13B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03A2C" w:rsidRPr="00303A2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C13B9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51D6" w:rsidRPr="002651D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B4" w:rsidRDefault="00583DB4" w:rsidP="009A149B">
      <w:r>
        <w:separator/>
      </w:r>
    </w:p>
  </w:footnote>
  <w:footnote w:type="continuationSeparator" w:id="0">
    <w:p w:rsidR="00583DB4" w:rsidRDefault="00583DB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59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028"/>
    <w:rsid w:val="000F07E6"/>
    <w:rsid w:val="000F407E"/>
    <w:rsid w:val="000F6458"/>
    <w:rsid w:val="001039BC"/>
    <w:rsid w:val="001279BE"/>
    <w:rsid w:val="00131BF3"/>
    <w:rsid w:val="0013251E"/>
    <w:rsid w:val="001445A9"/>
    <w:rsid w:val="00146307"/>
    <w:rsid w:val="001533B2"/>
    <w:rsid w:val="00153C6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789A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51D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590D"/>
    <w:rsid w:val="002E24D1"/>
    <w:rsid w:val="002E79D9"/>
    <w:rsid w:val="002E7B0A"/>
    <w:rsid w:val="002F2B53"/>
    <w:rsid w:val="00303860"/>
    <w:rsid w:val="00303A2C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7EB0"/>
    <w:rsid w:val="00382BCB"/>
    <w:rsid w:val="003853B0"/>
    <w:rsid w:val="00391944"/>
    <w:rsid w:val="00393949"/>
    <w:rsid w:val="003948AF"/>
    <w:rsid w:val="00394BBC"/>
    <w:rsid w:val="00395683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F6B"/>
    <w:rsid w:val="004B1105"/>
    <w:rsid w:val="004B16C8"/>
    <w:rsid w:val="004B7334"/>
    <w:rsid w:val="004C3109"/>
    <w:rsid w:val="004C44C4"/>
    <w:rsid w:val="004C625A"/>
    <w:rsid w:val="004C6355"/>
    <w:rsid w:val="004D3D6C"/>
    <w:rsid w:val="004E1D5E"/>
    <w:rsid w:val="004E630B"/>
    <w:rsid w:val="004F7313"/>
    <w:rsid w:val="00504DAB"/>
    <w:rsid w:val="005158A6"/>
    <w:rsid w:val="0052094C"/>
    <w:rsid w:val="005312E7"/>
    <w:rsid w:val="00534A41"/>
    <w:rsid w:val="0053650E"/>
    <w:rsid w:val="00541C4C"/>
    <w:rsid w:val="00542535"/>
    <w:rsid w:val="00544E6E"/>
    <w:rsid w:val="00547910"/>
    <w:rsid w:val="00551033"/>
    <w:rsid w:val="0055780B"/>
    <w:rsid w:val="00560AC4"/>
    <w:rsid w:val="00563FE4"/>
    <w:rsid w:val="00567A02"/>
    <w:rsid w:val="005711D9"/>
    <w:rsid w:val="00571ADC"/>
    <w:rsid w:val="005751C6"/>
    <w:rsid w:val="00582D8F"/>
    <w:rsid w:val="005837B0"/>
    <w:rsid w:val="00583DB4"/>
    <w:rsid w:val="005845C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7EE2"/>
    <w:rsid w:val="005E088E"/>
    <w:rsid w:val="005E0F00"/>
    <w:rsid w:val="005E4909"/>
    <w:rsid w:val="005E5DC9"/>
    <w:rsid w:val="005F4D9C"/>
    <w:rsid w:val="005F7E5C"/>
    <w:rsid w:val="00604996"/>
    <w:rsid w:val="00605B67"/>
    <w:rsid w:val="006062DD"/>
    <w:rsid w:val="006163B1"/>
    <w:rsid w:val="00616874"/>
    <w:rsid w:val="0062589F"/>
    <w:rsid w:val="00626EA8"/>
    <w:rsid w:val="00641CEA"/>
    <w:rsid w:val="0065080E"/>
    <w:rsid w:val="0065196B"/>
    <w:rsid w:val="00655229"/>
    <w:rsid w:val="00656B0C"/>
    <w:rsid w:val="0066309A"/>
    <w:rsid w:val="0066627D"/>
    <w:rsid w:val="00683225"/>
    <w:rsid w:val="006832A2"/>
    <w:rsid w:val="00684A20"/>
    <w:rsid w:val="00690EC4"/>
    <w:rsid w:val="006962CB"/>
    <w:rsid w:val="006964D9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3D02"/>
    <w:rsid w:val="00714CEA"/>
    <w:rsid w:val="007159A1"/>
    <w:rsid w:val="0071642F"/>
    <w:rsid w:val="00722DD7"/>
    <w:rsid w:val="00725827"/>
    <w:rsid w:val="00725F68"/>
    <w:rsid w:val="0072671B"/>
    <w:rsid w:val="0073075C"/>
    <w:rsid w:val="007315E0"/>
    <w:rsid w:val="0074144B"/>
    <w:rsid w:val="00741A3E"/>
    <w:rsid w:val="007443C2"/>
    <w:rsid w:val="00744AFA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4A3"/>
    <w:rsid w:val="00797876"/>
    <w:rsid w:val="007A0C24"/>
    <w:rsid w:val="007A5116"/>
    <w:rsid w:val="007A5263"/>
    <w:rsid w:val="007B1EB8"/>
    <w:rsid w:val="007B27B1"/>
    <w:rsid w:val="007B3A14"/>
    <w:rsid w:val="007B4EC6"/>
    <w:rsid w:val="007B549A"/>
    <w:rsid w:val="007B5745"/>
    <w:rsid w:val="007B6893"/>
    <w:rsid w:val="007C3F2C"/>
    <w:rsid w:val="007C51E4"/>
    <w:rsid w:val="007D2F9C"/>
    <w:rsid w:val="007D4066"/>
    <w:rsid w:val="007E3EED"/>
    <w:rsid w:val="007E49AB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FF4"/>
    <w:rsid w:val="00835A88"/>
    <w:rsid w:val="00847A69"/>
    <w:rsid w:val="008549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51D"/>
    <w:rsid w:val="008A1AFA"/>
    <w:rsid w:val="008A260B"/>
    <w:rsid w:val="008A2CE2"/>
    <w:rsid w:val="008A3460"/>
    <w:rsid w:val="008B3D8A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30A"/>
    <w:rsid w:val="0092312D"/>
    <w:rsid w:val="00933628"/>
    <w:rsid w:val="009465EA"/>
    <w:rsid w:val="009506DC"/>
    <w:rsid w:val="009566C4"/>
    <w:rsid w:val="00956DD9"/>
    <w:rsid w:val="009628AE"/>
    <w:rsid w:val="009675B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4B8"/>
    <w:rsid w:val="009B5D57"/>
    <w:rsid w:val="009C15E2"/>
    <w:rsid w:val="009C33BF"/>
    <w:rsid w:val="009C3820"/>
    <w:rsid w:val="009E35EB"/>
    <w:rsid w:val="009E64F2"/>
    <w:rsid w:val="009E7875"/>
    <w:rsid w:val="009F72D1"/>
    <w:rsid w:val="00A01D8A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22C5"/>
    <w:rsid w:val="00A87DCB"/>
    <w:rsid w:val="00A93954"/>
    <w:rsid w:val="00AB0466"/>
    <w:rsid w:val="00AB49A1"/>
    <w:rsid w:val="00AC1161"/>
    <w:rsid w:val="00AD18DD"/>
    <w:rsid w:val="00AD4B55"/>
    <w:rsid w:val="00AD562B"/>
    <w:rsid w:val="00AD686A"/>
    <w:rsid w:val="00AE3F47"/>
    <w:rsid w:val="00AE69BF"/>
    <w:rsid w:val="00AF7347"/>
    <w:rsid w:val="00B014DF"/>
    <w:rsid w:val="00B11B77"/>
    <w:rsid w:val="00B1362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42CC"/>
    <w:rsid w:val="00B61D0F"/>
    <w:rsid w:val="00B629F4"/>
    <w:rsid w:val="00B64EDD"/>
    <w:rsid w:val="00B65E43"/>
    <w:rsid w:val="00B725A0"/>
    <w:rsid w:val="00B7491E"/>
    <w:rsid w:val="00B763C4"/>
    <w:rsid w:val="00B8705D"/>
    <w:rsid w:val="00B91560"/>
    <w:rsid w:val="00B9364B"/>
    <w:rsid w:val="00B95F9A"/>
    <w:rsid w:val="00BA0E21"/>
    <w:rsid w:val="00BA1434"/>
    <w:rsid w:val="00BA3915"/>
    <w:rsid w:val="00BA3AE4"/>
    <w:rsid w:val="00BA716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ECB"/>
    <w:rsid w:val="00C04FAE"/>
    <w:rsid w:val="00C057CB"/>
    <w:rsid w:val="00C12754"/>
    <w:rsid w:val="00C1450B"/>
    <w:rsid w:val="00C206C2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5BB7"/>
    <w:rsid w:val="00C67F89"/>
    <w:rsid w:val="00C71F74"/>
    <w:rsid w:val="00C73CFC"/>
    <w:rsid w:val="00C7490E"/>
    <w:rsid w:val="00C75104"/>
    <w:rsid w:val="00C81CAD"/>
    <w:rsid w:val="00C84255"/>
    <w:rsid w:val="00C84743"/>
    <w:rsid w:val="00C86E10"/>
    <w:rsid w:val="00C90FA1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0E0"/>
    <w:rsid w:val="00CD42C4"/>
    <w:rsid w:val="00CE43F8"/>
    <w:rsid w:val="00CE7C8B"/>
    <w:rsid w:val="00CF01CC"/>
    <w:rsid w:val="00CF6D5C"/>
    <w:rsid w:val="00D10B1F"/>
    <w:rsid w:val="00D11E1F"/>
    <w:rsid w:val="00D13C96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6DA"/>
    <w:rsid w:val="00D72110"/>
    <w:rsid w:val="00D919AF"/>
    <w:rsid w:val="00D937BD"/>
    <w:rsid w:val="00DA2D7C"/>
    <w:rsid w:val="00DB6F0A"/>
    <w:rsid w:val="00DC13B9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B21"/>
    <w:rsid w:val="00F25F52"/>
    <w:rsid w:val="00F469D5"/>
    <w:rsid w:val="00F47FEE"/>
    <w:rsid w:val="00F51648"/>
    <w:rsid w:val="00F527B3"/>
    <w:rsid w:val="00F632AF"/>
    <w:rsid w:val="00F6382D"/>
    <w:rsid w:val="00F63F55"/>
    <w:rsid w:val="00F66378"/>
    <w:rsid w:val="00F66E9B"/>
    <w:rsid w:val="00F71C51"/>
    <w:rsid w:val="00F77F4B"/>
    <w:rsid w:val="00F827A7"/>
    <w:rsid w:val="00F9100C"/>
    <w:rsid w:val="00FA0934"/>
    <w:rsid w:val="00FA653D"/>
    <w:rsid w:val="00FB23EE"/>
    <w:rsid w:val="00FC34DF"/>
    <w:rsid w:val="00FC47F8"/>
    <w:rsid w:val="00FD658E"/>
    <w:rsid w:val="00FE0C5A"/>
    <w:rsid w:val="00FE13A2"/>
    <w:rsid w:val="00FF5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7F0A-189B-4A56-B27D-F7FBBFDB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2026-03-30T16:07:00Z</dcterms:created>
  <dcterms:modified xsi:type="dcterms:W3CDTF">2026-03-30T16:07:00Z</dcterms:modified>
</cp:coreProperties>
</file>