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871" w:rsidRDefault="00CA11FE">
      <w:pPr>
        <w:spacing w:line="540" w:lineRule="exact"/>
        <w:ind w:firstLineChars="50" w:firstLine="151"/>
        <w:jc w:val="center"/>
        <w:rPr>
          <w:rFonts w:ascii="黑体" w:eastAsia="黑体" w:hAnsi="Arial" w:cs="Arial"/>
          <w:b/>
          <w:color w:val="FF0000"/>
          <w:sz w:val="30"/>
          <w:szCs w:val="30"/>
        </w:rPr>
      </w:pPr>
      <w:r>
        <w:rPr>
          <w:rFonts w:ascii="黑体" w:eastAsia="黑体" w:hAnsi="Arial" w:cs="Arial" w:hint="eastAsia"/>
          <w:b/>
          <w:color w:val="FF0000"/>
          <w:sz w:val="30"/>
          <w:szCs w:val="30"/>
        </w:rPr>
        <w:t>嘉实基金管理有限公司</w:t>
      </w:r>
    </w:p>
    <w:p w:rsidR="00D15871" w:rsidRDefault="00CA11FE">
      <w:pPr>
        <w:spacing w:line="540" w:lineRule="exact"/>
        <w:ind w:firstLineChars="50" w:firstLine="151"/>
        <w:jc w:val="center"/>
        <w:rPr>
          <w:rFonts w:ascii="仿宋" w:eastAsia="仿宋" w:hAnsi="仿宋"/>
          <w:b/>
          <w:color w:val="000000" w:themeColor="text1"/>
          <w:sz w:val="28"/>
          <w:szCs w:val="28"/>
        </w:rPr>
      </w:pPr>
      <w:r>
        <w:rPr>
          <w:rFonts w:ascii="黑体" w:eastAsia="黑体" w:hAnsi="Arial" w:cs="Arial" w:hint="eastAsia"/>
          <w:b/>
          <w:color w:val="FF0000"/>
          <w:sz w:val="30"/>
          <w:szCs w:val="30"/>
        </w:rPr>
        <w:t>旗下基金2025年年度报告提示性公告</w:t>
      </w:r>
    </w:p>
    <w:p w:rsidR="00D15871" w:rsidRDefault="00CA11FE">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本公司董事会及董事保证基金年度</w:t>
      </w:r>
      <w:bookmarkStart w:id="0" w:name="_GoBack"/>
      <w:bookmarkEnd w:id="0"/>
      <w:r>
        <w:rPr>
          <w:rFonts w:asciiTheme="minorEastAsia" w:hAnsiTheme="minorEastAsia" w:hint="eastAsia"/>
          <w:color w:val="000000" w:themeColor="text1"/>
          <w:sz w:val="24"/>
          <w:szCs w:val="24"/>
        </w:rPr>
        <w:t>报告所载资料不存在虚假记载、误导性陈述或重大遗漏，并对其内容的真实性、准确性和完整性承担个别及连带责任。</w:t>
      </w:r>
    </w:p>
    <w:p w:rsidR="00D15871" w:rsidRDefault="00CA11FE">
      <w:pPr>
        <w:spacing w:line="54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嘉实基金管理有限公司旗下基金</w:t>
      </w:r>
    </w:p>
    <w:tbl>
      <w:tblPr>
        <w:tblW w:w="9375" w:type="dxa"/>
        <w:tblInd w:w="-7" w:type="dxa"/>
        <w:tblLayout w:type="fixed"/>
        <w:tblLook w:val="04A0"/>
      </w:tblPr>
      <w:tblGrid>
        <w:gridCol w:w="1080"/>
        <w:gridCol w:w="8295"/>
      </w:tblGrid>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嘉实成长收益证券投资基金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嘉实增长开放式证券投资基金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嘉实稳健开放式证券投资基金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嘉实债券开放式证券投资基金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嘉实服务增值行业证券投资基金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嘉实货币市场基金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嘉实沪深300交易型开放式指数证券投资基金联接基金（LOF）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嘉实超短债证券投资基金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嘉实主题精选混合型证券投资基金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嘉实策略增长混合型证券投资基金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嘉实海外中国股票混合型证券投资基金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嘉实优质企业混合型证券投资基金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嘉实研究精选混合型证券投资基金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嘉实多元收益债券型证券投资基金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嘉实量化阿尔法混合型证券投资基金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嘉实回报灵活配置混合型证券投资基金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嘉实中证锐联基本面50指数证券投资基金(LOF)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嘉实价值优势混合型证券投资基金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嘉实稳固收益债券型证券投资基金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嘉实恒生中国企业指数证券投资基金（QDII-LOF）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嘉实主题新动力混合型证券投资基金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嘉实领先成长混合型证券投资基金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深证基本面120交易型开放式指数证券投资基金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嘉实深证基本面120交易型开放式指数证券投资基金联接基金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嘉实黄金证券投资基金（LOF）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嘉实信用债券型证券投资基金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嘉实周期优选混合型证券投资基金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嘉实安心货币市场基金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中创400交易型开放式指数证券投资基金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嘉实中创400交易型开放式指数证券投资基金联接基金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嘉实沪深300交易型开放式指数证券投资基金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嘉实优化红利混合型证券投资基金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嘉实全球房地产证券投资基金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嘉实纯债债券型发起式证券投资基金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嘉实中证500交易型开放式指数证券投资基金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嘉实增强信用定期开放债券型证券投资基金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lastRenderedPageBreak/>
              <w:t>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嘉实中证500交易型开放式指数证券投资基金联接基金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嘉实丰益纯债定期开放债券型证券投资基金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嘉实研究阿尔法股票型证券投资基金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嘉实美国成长股票型证券投资基金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嘉实丰益策略定期开放债券型证券投资基金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嘉实绝对收益策略定期开放混合型发起式证券投资基金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嘉实活期宝货币市场基金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嘉实活钱包货币市场基金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嘉实泰和混合型证券投资基金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嘉实薪金宝货币市场基金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嘉实对冲套利定期开放混合型发起式证券投资基金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嘉实中证主要消费交易型开放式指数证券投资基金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49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嘉实中证金融地产交易型开放式指数证券投资基金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嘉实3个月理财债券型证券投资基金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嘉实医疗保健股票型证券投资基金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嘉实新兴产业股票型证券投资基金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嘉实新收益灵活配置混合型证券投资基金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嘉实沪深300指数研究增强型证券投资基金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嘉实逆向策略股票型证券投资基金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嘉实企业变革股票型证券投资基金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嘉实新消费股票型证券投资基金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嘉实全球互联网股票型证券投资基金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59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嘉实先进制造股票型证券投资基金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嘉实事件驱动股票型证券投资基金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嘉实快线货币市场基金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嘉实低价策略股票型证券投资基金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嘉实中证金融地产交易型开放式指数证券投资基金联接基金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嘉实新兴市场债券型证券投资基金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嘉实新起点灵活配置混合型证券投资基金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嘉实量化精选股票型证券投资基金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嘉实环保低碳股票型证券投资基金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嘉实创新成长灵活配置混合型证券投资基金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69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嘉实智能汽车股票型证券投资基金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嘉实新财富灵活配置混合型证券投资基金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嘉实新起航灵活配置混合型证券投资基金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嘉实稳瑞纯债债券型证券投资基金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嘉实稳祥纯债债券型证券投资基金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嘉实新趋势灵活配置混合型证券投资基金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嘉实新优选灵活配置混合型证券投资基金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嘉实新思路灵活配置混合型证券投资基金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嘉实沪港深精选股票型证券投资基金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嘉实稳盛债券型证券投资基金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79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嘉实稳鑫纯债债券型证券投资基金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嘉实安益灵活配置混合型证券投资基金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嘉实文体娱乐股票型证券投资基金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嘉实稳泽纯债债券型证券投资基金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嘉实惠泽灵活配置混合型证券投资基金（LOF）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嘉实成长增强灵活配置混合型证券投资基金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嘉实策略优选灵活配置混合型证券投资基金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嘉实优势成长灵活配置混合型证券投资基金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嘉实研究增强灵活配置混合型证券投资基金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嘉实稳荣债券型证券投资基金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89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嘉实农业产业股票型证券投资基金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嘉实现金宝货币市场基金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嘉实增益宝货币市场基金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嘉实丰安6个月定期开放债券型证券投资基金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嘉实物流产业股票型证券投资基金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嘉实稳元纯债债券型证券投资基金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嘉实稳熙纯债债券型证券投资基金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嘉实新能源新材料股票型证券投资基金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嘉实丰和灵活配置混合型证券投资基金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嘉实沪港深回报混合型证券投资基金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99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嘉实现金添利货币市场基金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嘉实原油证券投资基金（QDII-LOF）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嘉实前沿科技沪港深股票型证券投资基金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嘉实稳宏债券型证券投资基金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嘉实稳华纯债债券型证券投资基金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嘉实6个月理财债券型证券投资基金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嘉实稳怡债券型证券投资基金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嘉实富时中国A50交易型开放式指数证券投资基金联接基金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嘉实富时中国A50交易型开放式指数证券投资基金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嘉实新添丰定期开放混合型证券投资基金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109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嘉实新添辉定期开放灵活配置混合型证券投资基金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嘉实领航资产配置混合型基金中基金（FOF）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嘉实价值精选股票型证券投资基金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嘉实医药健康股票型证券投资基金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嘉实润泽量化一年定期开放混合型证券投资基金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嘉实核心优势股票型发起式证券投资基金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嘉实金融精选股票型发起式证券投资基金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嘉实致兴定期开放纯债债券型发起式证券投资基金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嘉实产业优选灵活配置混合型证券投资基金（LOF）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嘉实瑞享定期开放灵活配置混合型证券投资基金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119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嘉实资源精选股票型发起式证券投资基金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嘉实致盈债券型证券投资基金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嘉实恒生港股通新经济指数证券投资基金（LOF）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嘉实中短债债券型证券投资基金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嘉实致享纯债债券型证券投资基金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嘉实互通精选股票型证券投资基金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嘉实互融精选股票型证券投资基金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嘉实养老目标日期2040五年持有期混合型发起式基金中基金（FOF）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嘉实消费精选股票型证券投资基金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嘉实中债1-3年政策性金融债指数证券投资基金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嘉实养老目标日期2050五年持有期混合型发起式基金中基金（FOF）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嘉实长青竞争优势股票型证券投资基金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嘉实科技创新混合型证券投资基金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嘉实中证锐联基本面 50 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嘉实稳联纯债债券型证券投资基金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嘉实汇达中短债债券型证券投资基金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嘉实养老目标日期2030三年持有期混合型基金中基金（FOF）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嘉实致元42个月定期开放债券型证券投资基金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嘉实沪深300红利低波动交易型开放式指数证券投资基金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嘉实融享浮动净值型发起式货币市场基金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嘉实瑞虹三年定期开放混合型证券投资基金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嘉实价值成长混合型证券投资基金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嘉实中证央企创新驱动交易型开放式指数证券投资基金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嘉实汇鑫中短债债券型证券投资基金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嘉实致安3个月定期开放债券型发起式证券投资基金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嘉实中证新兴科技100策略交易型开放式指数证券投资基金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145</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嘉实中证新兴科技100策略交易型开放式指数证券投资基金联接基金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146</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嘉实致华纯债债券型证券投资基金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147</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嘉实商业银行精选债券型证券投资基金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148</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嘉实中证央企创新驱动交易型开放式指数证券投资基金联接基金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149</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嘉实致禄3个月定期开放纯债债券型发起式证券投资基金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150</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嘉实安元39个月定期开放纯债债券型证券投资基金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151</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嘉实沪深300红利低波动交易型开放式指数证券投资基金联接基金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152</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嘉实中债3-5年国开行债券指数证券投资基金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153</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嘉实鑫和一年持有期混合型证券投资基金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154</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嘉实致融一年定期开放债券型发起式证券投资基金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155</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嘉实中证500指数增强型证券投资基金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156</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嘉实欣荣混合型证券投资基金（LOF）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157</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嘉实回报精选股票型证券投资基金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158</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嘉实致宁3个月定期开放纯债债券型证券投资基金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159</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嘉实瑞和两年持有期混合型证券投资基金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160</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嘉实基础产业优选股票型证券投资基金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161</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嘉实中证主要消费交易型开放式指数证券投资基金发起式联接基金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162</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嘉实中证医药健康100策略交易型开放式指数证券投资基金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163</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嘉实稳福混合型证券投资基金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164</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嘉实瑞成两年持有期混合型证券投资基金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165</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嘉实致益纯债债券型证券投资基金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166</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嘉实精选平衡混合型证券投资基金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167</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嘉实致信一年定期开放纯债债券型发起式证券投资基金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168</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嘉实致嘉纯债债券型证券投资基金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169</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嘉实产业先锋混合型证券投资基金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170</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嘉实远见精选两年持有期混合型证券投资基金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嘉实致业一年定期开放纯债债券型发起式证券投资基金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嘉实安泽一年定期开放纯债债券型发起式证券投资基金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嘉实前沿创新混合型证券投资基金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嘉实远见企业精选两年持有期混合型证券投资基金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嘉实浦惠6个月持有期混合型证券投资基金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嘉实创新先锋混合型证券投资基金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嘉实核心成长混合型证券投资基金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嘉实彭博国开行债券1-5年指数证券投资基金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179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嘉实动力先锋混合型证券投资基金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嘉实稳惠6个月持有期混合型证券投资基金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嘉实多利收益债券型证券投资基金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嘉实稳骏纯债债券型证券投资基金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嘉实优质精选混合型证券投资基金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嘉实价值长青混合型证券投资基金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嘉实民安添岁稳健养老目标一年持有期混合型基金中基金（FOF）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嘉实港股优势混合型证券投资基金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嘉实睿享安久双利18个月持有期债券型证券投资基金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嘉实中证沪港深互联网交易型开放式指数证券投资基金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189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嘉实中证软件服务交易型开放式指数证券投资基金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嘉实品质回报混合型证券投资基金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嘉实创业板两年定期开放混合型证券投资基金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嘉实竞争力优选混合型证券投资基金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嘉实浦盈一年持有期混合型证券投资基金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嘉实中证稀土产业交易型开放式指数证券投资基金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嘉实阿尔法优选混合型证券投资基金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嘉实中证大农业交易型开放式指数证券投资基金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嘉实匠心回报混合型证券投资基金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嘉实中证医药健康100策略交易型开放式指数证券投资基金联接基金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199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嘉实价值臻选混合型证券投资基金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嘉实品质优选股票型证券投资基金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嘉实恒生科技交易型开放式指数证券投资基金（QDII）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嘉实丰年一年定期开放纯债债券型证券投资基金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嘉实领先优势混合型证券投资基金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嘉实中证科创创业50交易型开放式指数证券投资基金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嘉实优势精选混合型证券投资基金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嘉实稳和6个月持有期纯债债券型证券投资基金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嘉实中证电池主题交易型开放式指数证券投资基金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嘉实核心蓝筹混合型证券投资基金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209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嘉实时代先锋三年持有期混合型证券投资基金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210</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嘉实价值驱动一年持有期混合型证券投资基金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嘉实中证稀土产业交易型开放式指数证券投资基金发起式联接基金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嘉实中证新能源交易型开放式指数证券投资基金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嘉实蓝筹优势混合型证券投资基金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嘉实港股互联网产业核心资产混合型证券投资基金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嘉实中证新能源汽车指数证券投资基金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嘉实中证科创创业50交易型开放式指数证券投资基金发起式联接基金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嘉实60天滚动持有短债债券型证券投资基金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嘉实远见先锋一年持有期混合型证券投资基金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219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嘉实致泓一年定期开放纯债债券型发起式证券投资基金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嘉实稳健添利一年持有期混合型证券投资基金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嘉实稳裕混合型证券投资基金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嘉实中证稀有金属主题交易型开放式指数证券投资基金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嘉实方舟6个月滚动持有债券型发起式证券投资基金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嘉实优质核心两年持有期混合型证券投资基金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嘉实安康稳健养老目标一年持有期混合型基金中基金（FOF）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嘉实中证软件服务交易型开放式指数证券投资基金联接基金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嘉实致明3个月定期开放纯债债券型证券投资基金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嘉实策略精选混合型证券投资基金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嘉实民安添复一年持有期混合型证券投资基金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嘉实北交所精选两年定期开放混合型证券投资基金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嘉实全球价值机会股票型证券投资基金（QDII）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嘉实中证海外中国互联网30交易型开放式指数证券投资基金（QDII）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嘉实中证稀有金属主题交易型开放式指数证券投资基金发起式联接基金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嘉实兴锐优选一年持有期混合型证券投资基金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嘉实均衡臻选一年持有期混合型证券投资基金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嘉实致远3个月定期开放纯债债券型证券投资基金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嘉实致乾纯债债券型证券投资基金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嘉实多元动力混合型证券投资基金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嘉实产业领先混合型证券投资基金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嘉实策略视野三年持有期混合型证券投资基金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嘉实内需精选混合型证券投资基金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嘉实福康稳健养老目标一年持有期混合型基金中基金（FOF）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嘉实中证信息安全主题交易型开放式指数证券投资基金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嘉实中证医疗指数型发起式证券投资基金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嘉实产业优势混合型证券投资基金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嘉实中证光伏产业交易型开放式指数证券投资基金发起式联接基金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嘉实品质蓝筹一年持有期混合型证券投资基金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嘉实添惠一年持有期混合型证券投资基金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249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嘉实融惠混合型证券投资基金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嘉实价值创造三年持有期混合型证券投资基金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嘉实短债债券型证券投资基金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嘉实品质发现混合型证券投资基金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嘉实中证芯片产业指数型发起式证券投资基金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嘉实上海金交易型开放式证券投资基金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嘉实国证绿色电力交易型开放式指数证券投资基金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嘉实中证半导体产业指数增强型发起式证券投资基金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嘉实上证科创板新一代信息技术交易型开放式指数证券投资基金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嘉实悦康稳健养老目标一年持有期混合型基金中基金（FOF）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259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嘉实中证同业存单AAA指数7天持有期证券投资基金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嘉实90天滚动持有短债债券型证券投资基金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嘉实中证高端装备细分50交易型开放式指数证券投资基金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嘉实鑫福一年持有期混合型证券投资基金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263</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嘉实纳斯达克100交易型开放式指数证券投资基金发起式联接基金（QDII）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嘉实中证电池主题交易型开放式指数证券投资基金发起式联接基金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嘉实中证细分化工产业主题交易型开放式指数证券投资基金发起式联接基金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嘉实价值丰润混合型证券投资基金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嘉实上证科创板芯片交易型开放式指数证券投资基金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嘉实年年红一年持有期债券型发起式证券投资基金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269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嘉实中证全指证券公司交易型开放式指数证券投资基金发起式联接基金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嘉实领航聚利稳健配置6个月持有期混合型发起式基金中基金（FOF）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嘉实国证绿色电力交易型开放式指数证券投资基金发起式联接基金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嘉实致泰一年定期开放纯债债券型发起式证券投资基金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嘉实清洁能源股票型发起式证券投资基金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嘉实创业板增强策略交易型开放式指数证券投资基金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嘉实积极配置一年持有期混合型证券投资基金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嘉实长三角ESG纯债债券型证券投资基金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嘉实中证1000指数增强型发起式证券投资基金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嘉实上证科创板芯片交易型开放式指数证券投资基金发起式联接基金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279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嘉实领航聚优积极配置6个月持有期混合型基金中基金（FOF）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嘉实低碳精选混合型发起式证券投资基金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嘉实信息产业股票型发起式证券投资基金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嘉实上证科创板50成份指数增强型发起式证券投资基金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嘉实北证50成份指数型证券投资基金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嘉实30天持有期中短债债券型证券投资基金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嘉实双利债券型证券投资基金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嘉实京东仓储物流封闭式基础设施证券投资基金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嘉实优享生活混合型证券投资基金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嘉实全球产业升级股票型发起式证券投资基金（QDII）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289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嘉实中证疫苗与生物技术交易型开放式指数证券投资基金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嘉实绿色主题股票型发起式证券投资基金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嘉实多盈债券型证券投资基金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嘉实上海金交易型开放式证券投资基金发起式联接基金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嘉实ESG可持续投资混合型证券投资基金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嘉实全球创新龙头股票型证券投资基金（QDII）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嘉实中证高端装备细分50交易型开放式指数证券投资基金发起式联接基金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嘉实致诚纯债债券型证券投资基金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嘉实碳中和主题混合型证券投资基金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嘉实恒生消费交易型开放式指数证券投资基金发起式联接基金（QDII）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299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嘉实国证通信交易型开放式指数证券投资基金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300</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嘉实恒生医疗保健交易型开放式指数证券投资基金发起式联接基金（QDII）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嘉实新兴景气混合型发起式证券投资基金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嘉实纳斯达克100交易型开放式指数证券投资基金（QDII）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嘉实中证全指家用电器指数型发起式证券投资基金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嘉实稳健添翼一年持有期混合型证券投资基金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嘉实同舟债券型证券投资基金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嘉实制造升级股票型发起式证券投资基金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嘉实中证国新央企现代能源交易型开放式指数证券投资基金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嘉实国证通信交易型开放式指数证券投资基金发起式联接基金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309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嘉实中证2000交易型开放式指数证券投资基金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嘉实均衡配置混合型证券投资基金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嘉实成长驱动混合型证券投资基金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嘉实中证大农业交易型开放式指数证券投资基金发起式联接基金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嘉实标普石油天然气勘探及生产精选行业交易型开放式指数证券投资基金（QDII）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314</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嘉实民康平衡养老目标三年持有期混合型发起式基金中基金（FOF）</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315</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嘉实稳健兴享6个月持有期债券型证券投资基金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316</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嘉实全球产业精选混合型发起式证券投资基金（QDII）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317</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嘉实中证A100交易型开放式指数证券投资基金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318</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嘉实双季瑞享6个月持有期债券型证券投资基金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319</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嘉实创新动力混合型发起式证券投资基金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320</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嘉实汇享30天持有期纯债债券型证券投资基金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321</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嘉实致裕纯债债券型证券投资基金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322</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嘉实中证国新央企现代能源交易型开放式指数证券投资基金联接基金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323</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嘉实标普生物科技精选行业交易型开放式指数证券投资基金（QDII）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324</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嘉实上证科创板生物医药交易型开放式指数证券投资基金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325</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嘉实稳健增利6个月持有期混合型证券投资基金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326</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嘉实物美消费封闭式基础设施证券投资基金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嘉实匠心严选混合型证券投资基金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嘉实中证A50交易型开放式指数证券投资基金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329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嘉实中国电建清洁能源封闭式基础设施证券投资基金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嘉实稳宁纯债债券型证券投资基金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嘉实稳恒90天持有期债券型证券投资基金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嘉实德国DAX交易型开放式指数证券投资基金（QDII）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嘉实中证全指集成电路交易型开放式指数证券投资基金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嘉实中证机器人交易型开放式指数证券投资基金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嘉实中证A50交易型开放式指数证券投资基金联接基金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嘉实双季欣享6个月持有期债券型证券投资基金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嘉实恒生医疗保健交易型开放式指数证券投资基金（QDII）</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嘉实多益债券型证券投资基金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339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嘉实双季兴享6个月持有期债券型证券投资基金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嘉实上证科创板生物医药交易型开放式指数证券投资基金发起式联接基金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嘉实中债绿色普惠主题金融债券优选指数证券投资基金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嘉实产业精选混合型证券投资基金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嘉实价值丰裕混合型证券投资基金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嘉实中证A100交易型开放式指数证券投资基金发起式联接基金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嘉实季季惠享3个月持有期纯债债券型证券投资基金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嘉实中证A500交易型开放式指数证券投资基金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嘉实中证A500交易型开放式指数证券投资基金联接基金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嘉实红利精选混合型发起式证券投资基金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349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嘉实中证A100指数增强型发起式证券投资基金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嘉实创业板50交易型开放式指数证券投资基金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嘉实中证港股通高股息投资交易型开放式指数证券投资基金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嘉实上证综合增强策略交易型开放式指数证券投资基金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嘉实创业板50交易型开放式指数证券投资基金联接基金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嘉实上证科创板工业机械交易型开放式指数证券投资基金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嘉实国证自由现金流交易型开放式指数证券投资基金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嘉实中证诚通国企数字经济交易型开放式指数证券投资基金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359</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嘉实中证全指集成电路交易型开放式指数证券投资基金发起式联接基金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嘉实上证科创板综合增强策略交易型开放式指数证券投资基金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嘉实汇明7个月封闭运作纯债债券型证券投资基金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嘉实成长共赢混合型证券投资基金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嘉实中证AAA科技创新公司债交易型开放式指数证券投资基金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嘉实中证港股通高股息投资交易型开放式指数证券投资基金发起式联接基金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嘉实中证全指证券公司交易型开放式指数证券投资基金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嘉实国证自由现金流交易型开放式指数证券投资基金联接基金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嘉实中证港股通创新药交易型开放式指数证券投资基金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368</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嘉实恒生港股通科技主题交易型开放式指数证券投资基金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369</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嘉实恒生消费交易型开放式指数证券投资基金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370</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嘉实中证机器人交易型开放式指数证券投资基金发起式联接基金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371</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嘉实中证港股通创新药交易型开放式指数证券投资基金发起式联接基金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372</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嘉实汇利120天滚动持有纯债债券型证券投资基金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373</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嘉实上证科创板人工智能指数型发起式证券投资基金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374</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嘉实中证A500指数增强型证券投资基金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375</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嘉实中证港股通汽车产业主题指数型发起式证券投资基金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376</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嘉实恒指港股通交易型开放式指数证券投资基金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377</w:t>
            </w:r>
          </w:p>
        </w:tc>
        <w:tc>
          <w:tcPr>
            <w:tcW w:w="8295"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嘉实成长共享混合型证券投资基金</w:t>
            </w:r>
          </w:p>
        </w:tc>
      </w:tr>
      <w:tr w:rsidR="00D15871">
        <w:trPr>
          <w:trHeight w:val="2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D15871" w:rsidRDefault="00CA11FE">
            <w:pPr>
              <w:widowControl/>
              <w:jc w:val="center"/>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378</w:t>
            </w:r>
          </w:p>
        </w:tc>
        <w:tc>
          <w:tcPr>
            <w:tcW w:w="8295" w:type="dxa"/>
            <w:tcBorders>
              <w:top w:val="single" w:sz="4" w:space="0" w:color="000000"/>
              <w:left w:val="single" w:sz="4" w:space="0" w:color="000000"/>
              <w:bottom w:val="single" w:sz="4" w:space="0" w:color="000000"/>
              <w:right w:val="single" w:sz="4" w:space="0" w:color="000000"/>
            </w:tcBorders>
            <w:vAlign w:val="center"/>
          </w:tcPr>
          <w:p w:rsidR="00D15871" w:rsidRDefault="00CA11FE">
            <w:pPr>
              <w:widowControl/>
              <w:textAlignment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嘉实恒生港股通科技主题交易型开放式指数证券投资基金联接基金</w:t>
            </w:r>
          </w:p>
        </w:tc>
      </w:tr>
    </w:tbl>
    <w:p w:rsidR="00D15871" w:rsidRDefault="00D15871">
      <w:pPr>
        <w:widowControl/>
        <w:jc w:val="left"/>
        <w:rPr>
          <w:rFonts w:ascii="宋体" w:hAnsi="宋体" w:cs="Arial"/>
          <w:color w:val="000000"/>
          <w:sz w:val="24"/>
          <w:szCs w:val="24"/>
        </w:rPr>
      </w:pPr>
    </w:p>
    <w:p w:rsidR="00D15871" w:rsidRDefault="00D15871">
      <w:pPr>
        <w:spacing w:line="360" w:lineRule="auto"/>
        <w:ind w:firstLineChars="200" w:firstLine="480"/>
        <w:rPr>
          <w:rFonts w:asciiTheme="minorEastAsia" w:hAnsiTheme="minorEastAsia"/>
          <w:color w:val="000000" w:themeColor="text1"/>
          <w:sz w:val="24"/>
          <w:szCs w:val="24"/>
        </w:rPr>
      </w:pPr>
    </w:p>
    <w:p w:rsidR="00D15871" w:rsidRDefault="00CA11FE">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上述基金20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5年年度</w:t>
      </w:r>
      <w:r>
        <w:rPr>
          <w:rFonts w:asciiTheme="minorEastAsia" w:hAnsiTheme="minorEastAsia"/>
          <w:color w:val="000000" w:themeColor="text1"/>
          <w:sz w:val="24"/>
          <w:szCs w:val="24"/>
        </w:rPr>
        <w:t>报告全文</w:t>
      </w:r>
      <w:r>
        <w:rPr>
          <w:rFonts w:asciiTheme="minorEastAsia" w:hAnsiTheme="minorEastAsia" w:hint="eastAsia"/>
          <w:color w:val="000000" w:themeColor="text1"/>
          <w:sz w:val="24"/>
          <w:szCs w:val="24"/>
        </w:rPr>
        <w:t>，于20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6年3月30日在</w:t>
      </w:r>
      <w:r>
        <w:rPr>
          <w:rFonts w:asciiTheme="minorEastAsia" w:hAnsiTheme="minorEastAsia"/>
          <w:color w:val="000000" w:themeColor="text1"/>
          <w:sz w:val="24"/>
          <w:szCs w:val="24"/>
        </w:rPr>
        <w:t>本公司网站</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www.jsfund.cn</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和中国证监会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heme="minorEastAsia" w:hAnsiTheme="minorEastAsia" w:hint="eastAsia"/>
          <w:color w:val="000000" w:themeColor="text1"/>
          <w:sz w:val="24"/>
          <w:szCs w:val="24"/>
        </w:rPr>
        <w:t>（</w:t>
      </w:r>
      <w:hyperlink r:id="rId7" w:history="1">
        <w:r>
          <w:rPr>
            <w:rStyle w:val="ab"/>
            <w:rFonts w:asciiTheme="minorEastAsia" w:hAnsiTheme="minorEastAsia" w:hint="eastAsia"/>
            <w:sz w:val="24"/>
            <w:szCs w:val="24"/>
          </w:rPr>
          <w:t>http://eid.csrc.gov.cn/fund</w:t>
        </w:r>
      </w:hyperlink>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披露，供投资者查阅。</w:t>
      </w:r>
      <w:r>
        <w:rPr>
          <w:rFonts w:asciiTheme="minorEastAsia" w:hAnsiTheme="minorEastAsia" w:hint="eastAsia"/>
          <w:color w:val="000000" w:themeColor="text1"/>
          <w:sz w:val="24"/>
          <w:szCs w:val="24"/>
        </w:rPr>
        <w:t>如有疑问可拨打本公司客服电话（4006008800（免长途话费）、(010)85712266）咨询</w:t>
      </w:r>
      <w:r>
        <w:rPr>
          <w:rFonts w:asciiTheme="minorEastAsia" w:hAnsiTheme="minorEastAsia"/>
          <w:color w:val="000000" w:themeColor="text1"/>
          <w:sz w:val="24"/>
          <w:szCs w:val="24"/>
        </w:rPr>
        <w:t>。</w:t>
      </w:r>
    </w:p>
    <w:p w:rsidR="00D15871" w:rsidRDefault="00CA11FE">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D15871" w:rsidRDefault="00CA11FE">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D15871" w:rsidRDefault="00CA11FE">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 xml:space="preserve"> 嘉实基金管理有限</w:t>
      </w:r>
      <w:r>
        <w:rPr>
          <w:rFonts w:asciiTheme="minorEastAsia" w:hAnsiTheme="minorEastAsia"/>
          <w:color w:val="000000" w:themeColor="text1"/>
          <w:sz w:val="24"/>
          <w:szCs w:val="24"/>
        </w:rPr>
        <w:t>公司</w:t>
      </w:r>
    </w:p>
    <w:p w:rsidR="00D15871" w:rsidRDefault="00CA11FE">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6</w:t>
      </w:r>
      <w:r>
        <w:rPr>
          <w:rFonts w:asciiTheme="minorEastAsia" w:hAnsiTheme="minorEastAsia"/>
          <w:color w:val="000000" w:themeColor="text1"/>
          <w:sz w:val="24"/>
          <w:szCs w:val="24"/>
        </w:rPr>
        <w:t>年</w:t>
      </w:r>
      <w:r>
        <w:rPr>
          <w:rFonts w:asciiTheme="minorEastAsia" w:hAnsiTheme="minorEastAsia" w:hint="eastAsia"/>
          <w:color w:val="000000" w:themeColor="text1"/>
          <w:sz w:val="24"/>
          <w:szCs w:val="24"/>
        </w:rPr>
        <w:t>3</w:t>
      </w:r>
      <w:r>
        <w:rPr>
          <w:rFonts w:asciiTheme="minorEastAsia" w:hAnsiTheme="minorEastAsia"/>
          <w:color w:val="000000" w:themeColor="text1"/>
          <w:sz w:val="24"/>
          <w:szCs w:val="24"/>
        </w:rPr>
        <w:t>月</w:t>
      </w:r>
      <w:r>
        <w:rPr>
          <w:rFonts w:asciiTheme="minorEastAsia" w:hAnsiTheme="minorEastAsia" w:hint="eastAsia"/>
          <w:color w:val="000000" w:themeColor="text1"/>
          <w:sz w:val="24"/>
          <w:szCs w:val="24"/>
        </w:rPr>
        <w:t>30</w:t>
      </w:r>
      <w:r>
        <w:rPr>
          <w:rFonts w:asciiTheme="minorEastAsia" w:hAnsiTheme="minorEastAsia"/>
          <w:color w:val="000000" w:themeColor="text1"/>
          <w:sz w:val="24"/>
          <w:szCs w:val="24"/>
        </w:rPr>
        <w:t>日</w:t>
      </w:r>
    </w:p>
    <w:sectPr w:rsidR="00D15871" w:rsidSect="00542FED">
      <w:footerReference w:type="default" r:id="rId8"/>
      <w:footerReference w:type="first" r:id="rId9"/>
      <w:pgSz w:w="11906" w:h="16838"/>
      <w:pgMar w:top="1021" w:right="1418" w:bottom="1021" w:left="141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FED" w:rsidRDefault="00CA11FE">
      <w:r>
        <w:separator/>
      </w:r>
    </w:p>
  </w:endnote>
  <w:endnote w:type="continuationSeparator" w:id="0">
    <w:p w:rsidR="00542FED" w:rsidRDefault="00CA1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w:altName w:val="DengXian"/>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D15871" w:rsidRDefault="00542FED">
        <w:pPr>
          <w:pStyle w:val="a5"/>
          <w:jc w:val="center"/>
        </w:pPr>
        <w:r>
          <w:fldChar w:fldCharType="begin"/>
        </w:r>
        <w:r w:rsidR="00CA11FE">
          <w:instrText>PAGE   \* MERGEFORMAT</w:instrText>
        </w:r>
        <w:r>
          <w:fldChar w:fldCharType="separate"/>
        </w:r>
        <w:r w:rsidR="00CA11FE" w:rsidRPr="00CA11FE">
          <w:rPr>
            <w:noProof/>
            <w:lang w:val="zh-CN"/>
          </w:rPr>
          <w:t>10</w:t>
        </w:r>
        <w:r>
          <w:fldChar w:fldCharType="end"/>
        </w:r>
      </w:p>
    </w:sdtContent>
  </w:sdt>
  <w:p w:rsidR="00D15871" w:rsidRDefault="00D1587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D15871" w:rsidRDefault="00542FED">
        <w:pPr>
          <w:pStyle w:val="a5"/>
          <w:jc w:val="center"/>
        </w:pPr>
        <w:r>
          <w:fldChar w:fldCharType="begin"/>
        </w:r>
        <w:r w:rsidR="00CA11FE">
          <w:instrText>PAGE   \* MERGEFORMAT</w:instrText>
        </w:r>
        <w:r>
          <w:fldChar w:fldCharType="separate"/>
        </w:r>
        <w:r w:rsidR="004721A1" w:rsidRPr="004721A1">
          <w:rPr>
            <w:noProof/>
            <w:lang w:val="zh-CN"/>
          </w:rPr>
          <w:t>1</w:t>
        </w:r>
        <w:r>
          <w:fldChar w:fldCharType="end"/>
        </w:r>
      </w:p>
    </w:sdtContent>
  </w:sdt>
  <w:p w:rsidR="00D15871" w:rsidRDefault="00D158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FED" w:rsidRDefault="00CA11FE">
      <w:r>
        <w:separator/>
      </w:r>
    </w:p>
  </w:footnote>
  <w:footnote w:type="continuationSeparator" w:id="0">
    <w:p w:rsidR="00542FED" w:rsidRDefault="00CA11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04B6"/>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0F17"/>
    <w:rsid w:val="000F407E"/>
    <w:rsid w:val="000F6458"/>
    <w:rsid w:val="001039BC"/>
    <w:rsid w:val="00126B3E"/>
    <w:rsid w:val="001279BE"/>
    <w:rsid w:val="0013251E"/>
    <w:rsid w:val="001445A9"/>
    <w:rsid w:val="00146307"/>
    <w:rsid w:val="001533B2"/>
    <w:rsid w:val="001623CF"/>
    <w:rsid w:val="0016302B"/>
    <w:rsid w:val="00165D5C"/>
    <w:rsid w:val="00166B15"/>
    <w:rsid w:val="00174C8C"/>
    <w:rsid w:val="0017571E"/>
    <w:rsid w:val="00175AED"/>
    <w:rsid w:val="00191702"/>
    <w:rsid w:val="00192262"/>
    <w:rsid w:val="001A593B"/>
    <w:rsid w:val="001B12B0"/>
    <w:rsid w:val="001D04AB"/>
    <w:rsid w:val="001D2521"/>
    <w:rsid w:val="001D74AE"/>
    <w:rsid w:val="001E7CAD"/>
    <w:rsid w:val="001F125D"/>
    <w:rsid w:val="001F15CB"/>
    <w:rsid w:val="001F342F"/>
    <w:rsid w:val="001F533E"/>
    <w:rsid w:val="0021172E"/>
    <w:rsid w:val="002165B7"/>
    <w:rsid w:val="00221DE2"/>
    <w:rsid w:val="00234298"/>
    <w:rsid w:val="002343BD"/>
    <w:rsid w:val="002471D4"/>
    <w:rsid w:val="00253326"/>
    <w:rsid w:val="00261CDE"/>
    <w:rsid w:val="0026276F"/>
    <w:rsid w:val="00270694"/>
    <w:rsid w:val="00276CA4"/>
    <w:rsid w:val="002823E9"/>
    <w:rsid w:val="00282A7F"/>
    <w:rsid w:val="00284E14"/>
    <w:rsid w:val="00293DE4"/>
    <w:rsid w:val="002941EC"/>
    <w:rsid w:val="00296096"/>
    <w:rsid w:val="00296303"/>
    <w:rsid w:val="002968AB"/>
    <w:rsid w:val="002970F7"/>
    <w:rsid w:val="002977BF"/>
    <w:rsid w:val="002A1F54"/>
    <w:rsid w:val="002A4FF0"/>
    <w:rsid w:val="002B144C"/>
    <w:rsid w:val="002B16F4"/>
    <w:rsid w:val="002B2DA0"/>
    <w:rsid w:val="002B7B4F"/>
    <w:rsid w:val="002C5A33"/>
    <w:rsid w:val="002C5D36"/>
    <w:rsid w:val="002C7342"/>
    <w:rsid w:val="002E24D1"/>
    <w:rsid w:val="002E79D9"/>
    <w:rsid w:val="002E7B0A"/>
    <w:rsid w:val="002F2B53"/>
    <w:rsid w:val="00303860"/>
    <w:rsid w:val="00311075"/>
    <w:rsid w:val="003117E6"/>
    <w:rsid w:val="0031471A"/>
    <w:rsid w:val="00317AF5"/>
    <w:rsid w:val="0032644F"/>
    <w:rsid w:val="00332619"/>
    <w:rsid w:val="00333802"/>
    <w:rsid w:val="003467B5"/>
    <w:rsid w:val="00354F55"/>
    <w:rsid w:val="00355B7C"/>
    <w:rsid w:val="00360C88"/>
    <w:rsid w:val="00361065"/>
    <w:rsid w:val="0036248F"/>
    <w:rsid w:val="00382BCB"/>
    <w:rsid w:val="00391944"/>
    <w:rsid w:val="00393949"/>
    <w:rsid w:val="003948AF"/>
    <w:rsid w:val="00394BBC"/>
    <w:rsid w:val="003A4AC6"/>
    <w:rsid w:val="003C140B"/>
    <w:rsid w:val="003C2820"/>
    <w:rsid w:val="003C3CB5"/>
    <w:rsid w:val="003C5A1A"/>
    <w:rsid w:val="003D0424"/>
    <w:rsid w:val="003D22C5"/>
    <w:rsid w:val="003D32D7"/>
    <w:rsid w:val="003F4E13"/>
    <w:rsid w:val="003F6960"/>
    <w:rsid w:val="003F7F5D"/>
    <w:rsid w:val="0040020D"/>
    <w:rsid w:val="00405ADB"/>
    <w:rsid w:val="004146B8"/>
    <w:rsid w:val="004254EE"/>
    <w:rsid w:val="00430D19"/>
    <w:rsid w:val="00433480"/>
    <w:rsid w:val="0043655D"/>
    <w:rsid w:val="00437D86"/>
    <w:rsid w:val="00441246"/>
    <w:rsid w:val="00441E0B"/>
    <w:rsid w:val="00452A46"/>
    <w:rsid w:val="00454581"/>
    <w:rsid w:val="00454978"/>
    <w:rsid w:val="00467E81"/>
    <w:rsid w:val="00470FFB"/>
    <w:rsid w:val="004721A1"/>
    <w:rsid w:val="004744B6"/>
    <w:rsid w:val="004748B9"/>
    <w:rsid w:val="00477BA8"/>
    <w:rsid w:val="00477EB2"/>
    <w:rsid w:val="0048111A"/>
    <w:rsid w:val="00483A88"/>
    <w:rsid w:val="00487BF1"/>
    <w:rsid w:val="00491FCB"/>
    <w:rsid w:val="00497943"/>
    <w:rsid w:val="00497A8B"/>
    <w:rsid w:val="004A0E45"/>
    <w:rsid w:val="004A54A6"/>
    <w:rsid w:val="004B1105"/>
    <w:rsid w:val="004C3109"/>
    <w:rsid w:val="004C44C4"/>
    <w:rsid w:val="004C625A"/>
    <w:rsid w:val="004C6355"/>
    <w:rsid w:val="004E1D5E"/>
    <w:rsid w:val="004E630B"/>
    <w:rsid w:val="004E7BA1"/>
    <w:rsid w:val="004F0CF8"/>
    <w:rsid w:val="004F2DE6"/>
    <w:rsid w:val="004F3711"/>
    <w:rsid w:val="004F7313"/>
    <w:rsid w:val="005027AB"/>
    <w:rsid w:val="00505ADF"/>
    <w:rsid w:val="005158A6"/>
    <w:rsid w:val="0052094C"/>
    <w:rsid w:val="00531B40"/>
    <w:rsid w:val="00531BDA"/>
    <w:rsid w:val="00534A41"/>
    <w:rsid w:val="0053650E"/>
    <w:rsid w:val="00542535"/>
    <w:rsid w:val="00542FED"/>
    <w:rsid w:val="00544E6E"/>
    <w:rsid w:val="00547910"/>
    <w:rsid w:val="00551033"/>
    <w:rsid w:val="005536A6"/>
    <w:rsid w:val="00555974"/>
    <w:rsid w:val="00560AC4"/>
    <w:rsid w:val="00563FE4"/>
    <w:rsid w:val="00567A02"/>
    <w:rsid w:val="005711D9"/>
    <w:rsid w:val="005751C6"/>
    <w:rsid w:val="00575EBB"/>
    <w:rsid w:val="00582D8F"/>
    <w:rsid w:val="005837B0"/>
    <w:rsid w:val="00586215"/>
    <w:rsid w:val="005951A1"/>
    <w:rsid w:val="0059597D"/>
    <w:rsid w:val="00596AC1"/>
    <w:rsid w:val="005A408B"/>
    <w:rsid w:val="005A46AE"/>
    <w:rsid w:val="005A77EA"/>
    <w:rsid w:val="005B5746"/>
    <w:rsid w:val="005C00AF"/>
    <w:rsid w:val="005C7C95"/>
    <w:rsid w:val="005D3C24"/>
    <w:rsid w:val="005D4528"/>
    <w:rsid w:val="005E088E"/>
    <w:rsid w:val="005E0F00"/>
    <w:rsid w:val="005E44EA"/>
    <w:rsid w:val="005F440C"/>
    <w:rsid w:val="005F4D9C"/>
    <w:rsid w:val="005F70B2"/>
    <w:rsid w:val="005F7E5C"/>
    <w:rsid w:val="00604996"/>
    <w:rsid w:val="00605B67"/>
    <w:rsid w:val="006163B1"/>
    <w:rsid w:val="00616874"/>
    <w:rsid w:val="0062589F"/>
    <w:rsid w:val="00626EA8"/>
    <w:rsid w:val="00641CEA"/>
    <w:rsid w:val="0065080E"/>
    <w:rsid w:val="00655229"/>
    <w:rsid w:val="00656B0C"/>
    <w:rsid w:val="00660049"/>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925"/>
    <w:rsid w:val="0074144B"/>
    <w:rsid w:val="00741A3E"/>
    <w:rsid w:val="00743EA7"/>
    <w:rsid w:val="007443C2"/>
    <w:rsid w:val="00756CAD"/>
    <w:rsid w:val="007629BB"/>
    <w:rsid w:val="00762A82"/>
    <w:rsid w:val="007703B8"/>
    <w:rsid w:val="00771227"/>
    <w:rsid w:val="00772D42"/>
    <w:rsid w:val="00775751"/>
    <w:rsid w:val="00781015"/>
    <w:rsid w:val="00787132"/>
    <w:rsid w:val="007900FC"/>
    <w:rsid w:val="00794869"/>
    <w:rsid w:val="00795F68"/>
    <w:rsid w:val="00797876"/>
    <w:rsid w:val="007A5116"/>
    <w:rsid w:val="007A5263"/>
    <w:rsid w:val="007B3A14"/>
    <w:rsid w:val="007B4EC6"/>
    <w:rsid w:val="007B549A"/>
    <w:rsid w:val="007B5745"/>
    <w:rsid w:val="007B6893"/>
    <w:rsid w:val="007C3F2C"/>
    <w:rsid w:val="007C51E4"/>
    <w:rsid w:val="007D4066"/>
    <w:rsid w:val="007E3EED"/>
    <w:rsid w:val="007E5265"/>
    <w:rsid w:val="007E61E4"/>
    <w:rsid w:val="007F136D"/>
    <w:rsid w:val="007F60CB"/>
    <w:rsid w:val="00801AAB"/>
    <w:rsid w:val="0080773A"/>
    <w:rsid w:val="0081788D"/>
    <w:rsid w:val="00825398"/>
    <w:rsid w:val="008263AE"/>
    <w:rsid w:val="008318C0"/>
    <w:rsid w:val="00831A29"/>
    <w:rsid w:val="00832B61"/>
    <w:rsid w:val="00833AEE"/>
    <w:rsid w:val="00835A88"/>
    <w:rsid w:val="00847A69"/>
    <w:rsid w:val="0085472C"/>
    <w:rsid w:val="00857193"/>
    <w:rsid w:val="008619E1"/>
    <w:rsid w:val="00866E5A"/>
    <w:rsid w:val="008721DF"/>
    <w:rsid w:val="008738A9"/>
    <w:rsid w:val="00876EC6"/>
    <w:rsid w:val="00880F51"/>
    <w:rsid w:val="00881C77"/>
    <w:rsid w:val="00882FB0"/>
    <w:rsid w:val="008839E0"/>
    <w:rsid w:val="00887017"/>
    <w:rsid w:val="00891007"/>
    <w:rsid w:val="008A0BED"/>
    <w:rsid w:val="008A1AFA"/>
    <w:rsid w:val="008A2CE2"/>
    <w:rsid w:val="008A3460"/>
    <w:rsid w:val="008B539C"/>
    <w:rsid w:val="008B77D5"/>
    <w:rsid w:val="008C155D"/>
    <w:rsid w:val="008D4634"/>
    <w:rsid w:val="008E4CD7"/>
    <w:rsid w:val="008E58F7"/>
    <w:rsid w:val="008E6EC1"/>
    <w:rsid w:val="008F2EA3"/>
    <w:rsid w:val="00903815"/>
    <w:rsid w:val="00903C0A"/>
    <w:rsid w:val="009062C4"/>
    <w:rsid w:val="0090723B"/>
    <w:rsid w:val="00910193"/>
    <w:rsid w:val="0092312D"/>
    <w:rsid w:val="00933628"/>
    <w:rsid w:val="009465EA"/>
    <w:rsid w:val="009506DC"/>
    <w:rsid w:val="009566C4"/>
    <w:rsid w:val="00956C2B"/>
    <w:rsid w:val="00956DD9"/>
    <w:rsid w:val="009628AE"/>
    <w:rsid w:val="00962BD0"/>
    <w:rsid w:val="00967A04"/>
    <w:rsid w:val="00973509"/>
    <w:rsid w:val="00977BBE"/>
    <w:rsid w:val="00977E7B"/>
    <w:rsid w:val="00985CDC"/>
    <w:rsid w:val="00986792"/>
    <w:rsid w:val="009871EF"/>
    <w:rsid w:val="00991292"/>
    <w:rsid w:val="00991AEE"/>
    <w:rsid w:val="0099252E"/>
    <w:rsid w:val="00992A6A"/>
    <w:rsid w:val="00993CBF"/>
    <w:rsid w:val="00997D63"/>
    <w:rsid w:val="009A149B"/>
    <w:rsid w:val="009B33C8"/>
    <w:rsid w:val="009B5D57"/>
    <w:rsid w:val="009C0902"/>
    <w:rsid w:val="009C15E2"/>
    <w:rsid w:val="009C33BF"/>
    <w:rsid w:val="009C3820"/>
    <w:rsid w:val="009D3141"/>
    <w:rsid w:val="009E35EB"/>
    <w:rsid w:val="009E64F2"/>
    <w:rsid w:val="009E7875"/>
    <w:rsid w:val="009F0022"/>
    <w:rsid w:val="009F0431"/>
    <w:rsid w:val="009F40DE"/>
    <w:rsid w:val="009F72D1"/>
    <w:rsid w:val="00A05477"/>
    <w:rsid w:val="00A10E42"/>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3FDC"/>
    <w:rsid w:val="00AE69BF"/>
    <w:rsid w:val="00AF5D90"/>
    <w:rsid w:val="00AF7347"/>
    <w:rsid w:val="00B014DF"/>
    <w:rsid w:val="00B11B77"/>
    <w:rsid w:val="00B16987"/>
    <w:rsid w:val="00B17EF5"/>
    <w:rsid w:val="00B2068A"/>
    <w:rsid w:val="00B23F95"/>
    <w:rsid w:val="00B25BAB"/>
    <w:rsid w:val="00B26285"/>
    <w:rsid w:val="00B332E4"/>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312"/>
    <w:rsid w:val="00BA1434"/>
    <w:rsid w:val="00BA3915"/>
    <w:rsid w:val="00BA3AE4"/>
    <w:rsid w:val="00BB3501"/>
    <w:rsid w:val="00BB3A06"/>
    <w:rsid w:val="00BB562C"/>
    <w:rsid w:val="00BB7A7F"/>
    <w:rsid w:val="00BC3F72"/>
    <w:rsid w:val="00BC64B2"/>
    <w:rsid w:val="00BC662F"/>
    <w:rsid w:val="00BC6FFD"/>
    <w:rsid w:val="00BC778B"/>
    <w:rsid w:val="00BC7AFE"/>
    <w:rsid w:val="00BD1958"/>
    <w:rsid w:val="00BD3CFA"/>
    <w:rsid w:val="00BD7C42"/>
    <w:rsid w:val="00BE0B31"/>
    <w:rsid w:val="00BE2CDD"/>
    <w:rsid w:val="00BE6EA1"/>
    <w:rsid w:val="00BF22CF"/>
    <w:rsid w:val="00BF234E"/>
    <w:rsid w:val="00BF2747"/>
    <w:rsid w:val="00BF2F67"/>
    <w:rsid w:val="00BF5588"/>
    <w:rsid w:val="00BF5F4D"/>
    <w:rsid w:val="00BF7319"/>
    <w:rsid w:val="00C0244D"/>
    <w:rsid w:val="00C04FAE"/>
    <w:rsid w:val="00C057CB"/>
    <w:rsid w:val="00C12754"/>
    <w:rsid w:val="00C1450B"/>
    <w:rsid w:val="00C22765"/>
    <w:rsid w:val="00C22816"/>
    <w:rsid w:val="00C232AD"/>
    <w:rsid w:val="00C234C6"/>
    <w:rsid w:val="00C2753D"/>
    <w:rsid w:val="00C3318B"/>
    <w:rsid w:val="00C3553B"/>
    <w:rsid w:val="00C37C99"/>
    <w:rsid w:val="00C37D67"/>
    <w:rsid w:val="00C44634"/>
    <w:rsid w:val="00C44D3D"/>
    <w:rsid w:val="00C45644"/>
    <w:rsid w:val="00C51B56"/>
    <w:rsid w:val="00C5361C"/>
    <w:rsid w:val="00C53B3E"/>
    <w:rsid w:val="00C61988"/>
    <w:rsid w:val="00C64316"/>
    <w:rsid w:val="00C66380"/>
    <w:rsid w:val="00C67F89"/>
    <w:rsid w:val="00C71F74"/>
    <w:rsid w:val="00C73CFC"/>
    <w:rsid w:val="00C7490E"/>
    <w:rsid w:val="00C75104"/>
    <w:rsid w:val="00C75EF3"/>
    <w:rsid w:val="00C81CAD"/>
    <w:rsid w:val="00C83971"/>
    <w:rsid w:val="00C84743"/>
    <w:rsid w:val="00C86E10"/>
    <w:rsid w:val="00C9160A"/>
    <w:rsid w:val="00C972C4"/>
    <w:rsid w:val="00CA11FE"/>
    <w:rsid w:val="00CA1FEF"/>
    <w:rsid w:val="00CA25FC"/>
    <w:rsid w:val="00CA3E80"/>
    <w:rsid w:val="00CA6A56"/>
    <w:rsid w:val="00CB2CEE"/>
    <w:rsid w:val="00CB36AC"/>
    <w:rsid w:val="00CB4DE3"/>
    <w:rsid w:val="00CC2F35"/>
    <w:rsid w:val="00CC40C3"/>
    <w:rsid w:val="00CD42C4"/>
    <w:rsid w:val="00CD70D4"/>
    <w:rsid w:val="00CE24C2"/>
    <w:rsid w:val="00CE43F8"/>
    <w:rsid w:val="00CE7C8B"/>
    <w:rsid w:val="00CF01CC"/>
    <w:rsid w:val="00CF05A0"/>
    <w:rsid w:val="00CF6D5C"/>
    <w:rsid w:val="00D0230D"/>
    <w:rsid w:val="00D06E3C"/>
    <w:rsid w:val="00D10B1F"/>
    <w:rsid w:val="00D11558"/>
    <w:rsid w:val="00D11E1F"/>
    <w:rsid w:val="00D15871"/>
    <w:rsid w:val="00D20C81"/>
    <w:rsid w:val="00D3262F"/>
    <w:rsid w:val="00D361FE"/>
    <w:rsid w:val="00D36E74"/>
    <w:rsid w:val="00D42F13"/>
    <w:rsid w:val="00D43B3D"/>
    <w:rsid w:val="00D5035D"/>
    <w:rsid w:val="00D5213E"/>
    <w:rsid w:val="00D52A3F"/>
    <w:rsid w:val="00D535B2"/>
    <w:rsid w:val="00D565F2"/>
    <w:rsid w:val="00D56E0D"/>
    <w:rsid w:val="00D62A71"/>
    <w:rsid w:val="00D65A97"/>
    <w:rsid w:val="00D679A5"/>
    <w:rsid w:val="00D70A3B"/>
    <w:rsid w:val="00D72110"/>
    <w:rsid w:val="00D919AF"/>
    <w:rsid w:val="00D937BD"/>
    <w:rsid w:val="00DA2D7C"/>
    <w:rsid w:val="00DB6F0A"/>
    <w:rsid w:val="00DC4350"/>
    <w:rsid w:val="00DD7BAA"/>
    <w:rsid w:val="00DE0FFA"/>
    <w:rsid w:val="00DE1961"/>
    <w:rsid w:val="00DE2CA1"/>
    <w:rsid w:val="00DE6A70"/>
    <w:rsid w:val="00DF3DF3"/>
    <w:rsid w:val="00DF5AA8"/>
    <w:rsid w:val="00E11D7D"/>
    <w:rsid w:val="00E1254C"/>
    <w:rsid w:val="00E16895"/>
    <w:rsid w:val="00E32614"/>
    <w:rsid w:val="00E33250"/>
    <w:rsid w:val="00E3526B"/>
    <w:rsid w:val="00E439D2"/>
    <w:rsid w:val="00E5059C"/>
    <w:rsid w:val="00E54C06"/>
    <w:rsid w:val="00E5664A"/>
    <w:rsid w:val="00E7407A"/>
    <w:rsid w:val="00E81A0A"/>
    <w:rsid w:val="00E964F7"/>
    <w:rsid w:val="00EA6F84"/>
    <w:rsid w:val="00EB7931"/>
    <w:rsid w:val="00ED4DB2"/>
    <w:rsid w:val="00ED548C"/>
    <w:rsid w:val="00ED7F3F"/>
    <w:rsid w:val="00EF043C"/>
    <w:rsid w:val="00EF49B3"/>
    <w:rsid w:val="00EF56E1"/>
    <w:rsid w:val="00EF73FD"/>
    <w:rsid w:val="00F00561"/>
    <w:rsid w:val="00F01150"/>
    <w:rsid w:val="00F01E3D"/>
    <w:rsid w:val="00F04DC2"/>
    <w:rsid w:val="00F053C4"/>
    <w:rsid w:val="00F066D9"/>
    <w:rsid w:val="00F25F52"/>
    <w:rsid w:val="00F340BE"/>
    <w:rsid w:val="00F469D5"/>
    <w:rsid w:val="00F47FEE"/>
    <w:rsid w:val="00F527B3"/>
    <w:rsid w:val="00F5325B"/>
    <w:rsid w:val="00F632AF"/>
    <w:rsid w:val="00F6382D"/>
    <w:rsid w:val="00F63921"/>
    <w:rsid w:val="00F63F55"/>
    <w:rsid w:val="00F66378"/>
    <w:rsid w:val="00F71C51"/>
    <w:rsid w:val="00F77F4B"/>
    <w:rsid w:val="00F83255"/>
    <w:rsid w:val="00F86CEA"/>
    <w:rsid w:val="00F9100C"/>
    <w:rsid w:val="00F958CB"/>
    <w:rsid w:val="00FA0934"/>
    <w:rsid w:val="00FA559D"/>
    <w:rsid w:val="00FA653D"/>
    <w:rsid w:val="00FB23EE"/>
    <w:rsid w:val="00FB50FA"/>
    <w:rsid w:val="00FC34DF"/>
    <w:rsid w:val="00FD261D"/>
    <w:rsid w:val="00FD658E"/>
    <w:rsid w:val="00FE0C5A"/>
    <w:rsid w:val="00FE13A2"/>
    <w:rsid w:val="09566B04"/>
    <w:rsid w:val="0A281BC1"/>
    <w:rsid w:val="159D4712"/>
    <w:rsid w:val="1DFD09E1"/>
    <w:rsid w:val="278A4F8F"/>
    <w:rsid w:val="2B816A72"/>
    <w:rsid w:val="4BCC5FCE"/>
    <w:rsid w:val="55DB73D5"/>
    <w:rsid w:val="58084855"/>
    <w:rsid w:val="7A665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FE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42FED"/>
    <w:pPr>
      <w:jc w:val="left"/>
    </w:pPr>
  </w:style>
  <w:style w:type="paragraph" w:styleId="a4">
    <w:name w:val="Balloon Text"/>
    <w:basedOn w:val="a"/>
    <w:link w:val="Char0"/>
    <w:uiPriority w:val="99"/>
    <w:semiHidden/>
    <w:unhideWhenUsed/>
    <w:qFormat/>
    <w:rsid w:val="00542FED"/>
    <w:rPr>
      <w:sz w:val="18"/>
      <w:szCs w:val="18"/>
    </w:rPr>
  </w:style>
  <w:style w:type="paragraph" w:styleId="a5">
    <w:name w:val="footer"/>
    <w:basedOn w:val="a"/>
    <w:link w:val="Char1"/>
    <w:uiPriority w:val="99"/>
    <w:unhideWhenUsed/>
    <w:qFormat/>
    <w:rsid w:val="00542FE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42F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542FED"/>
    <w:pPr>
      <w:snapToGrid w:val="0"/>
      <w:jc w:val="left"/>
    </w:pPr>
    <w:rPr>
      <w:sz w:val="18"/>
      <w:szCs w:val="18"/>
    </w:rPr>
  </w:style>
  <w:style w:type="paragraph" w:styleId="a8">
    <w:name w:val="annotation subject"/>
    <w:basedOn w:val="a3"/>
    <w:next w:val="a3"/>
    <w:link w:val="Char4"/>
    <w:uiPriority w:val="99"/>
    <w:semiHidden/>
    <w:unhideWhenUsed/>
    <w:qFormat/>
    <w:rsid w:val="00542FED"/>
    <w:rPr>
      <w:b/>
      <w:bCs/>
    </w:rPr>
  </w:style>
  <w:style w:type="table" w:styleId="a9">
    <w:name w:val="Table Grid"/>
    <w:basedOn w:val="a1"/>
    <w:uiPriority w:val="59"/>
    <w:qFormat/>
    <w:rsid w:val="00542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542FED"/>
    <w:rPr>
      <w:color w:val="954F72"/>
      <w:u w:val="single"/>
    </w:rPr>
  </w:style>
  <w:style w:type="character" w:styleId="ab">
    <w:name w:val="Hyperlink"/>
    <w:basedOn w:val="a0"/>
    <w:uiPriority w:val="99"/>
    <w:unhideWhenUsed/>
    <w:qFormat/>
    <w:rsid w:val="00542FED"/>
    <w:rPr>
      <w:color w:val="0000FF" w:themeColor="hyperlink"/>
      <w:u w:val="single"/>
    </w:rPr>
  </w:style>
  <w:style w:type="character" w:styleId="ac">
    <w:name w:val="annotation reference"/>
    <w:basedOn w:val="a0"/>
    <w:uiPriority w:val="99"/>
    <w:semiHidden/>
    <w:unhideWhenUsed/>
    <w:qFormat/>
    <w:rsid w:val="00542FED"/>
    <w:rPr>
      <w:sz w:val="21"/>
      <w:szCs w:val="21"/>
    </w:rPr>
  </w:style>
  <w:style w:type="character" w:styleId="ad">
    <w:name w:val="footnote reference"/>
    <w:basedOn w:val="a0"/>
    <w:uiPriority w:val="99"/>
    <w:semiHidden/>
    <w:unhideWhenUsed/>
    <w:qFormat/>
    <w:rsid w:val="00542FED"/>
    <w:rPr>
      <w:vertAlign w:val="superscript"/>
    </w:rPr>
  </w:style>
  <w:style w:type="character" w:customStyle="1" w:styleId="Char2">
    <w:name w:val="页眉 Char"/>
    <w:basedOn w:val="a0"/>
    <w:link w:val="a6"/>
    <w:uiPriority w:val="99"/>
    <w:qFormat/>
    <w:rsid w:val="00542FED"/>
    <w:rPr>
      <w:sz w:val="18"/>
      <w:szCs w:val="18"/>
    </w:rPr>
  </w:style>
  <w:style w:type="character" w:customStyle="1" w:styleId="Char1">
    <w:name w:val="页脚 Char"/>
    <w:basedOn w:val="a0"/>
    <w:link w:val="a5"/>
    <w:uiPriority w:val="99"/>
    <w:qFormat/>
    <w:rsid w:val="00542FED"/>
    <w:rPr>
      <w:sz w:val="18"/>
      <w:szCs w:val="18"/>
    </w:rPr>
  </w:style>
  <w:style w:type="paragraph" w:styleId="ae">
    <w:name w:val="List Paragraph"/>
    <w:basedOn w:val="a"/>
    <w:uiPriority w:val="34"/>
    <w:qFormat/>
    <w:rsid w:val="00542FED"/>
    <w:pPr>
      <w:ind w:firstLineChars="200" w:firstLine="420"/>
    </w:pPr>
  </w:style>
  <w:style w:type="character" w:customStyle="1" w:styleId="Char0">
    <w:name w:val="批注框文本 Char"/>
    <w:basedOn w:val="a0"/>
    <w:link w:val="a4"/>
    <w:uiPriority w:val="99"/>
    <w:semiHidden/>
    <w:qFormat/>
    <w:rsid w:val="00542FED"/>
    <w:rPr>
      <w:sz w:val="18"/>
      <w:szCs w:val="18"/>
    </w:rPr>
  </w:style>
  <w:style w:type="character" w:customStyle="1" w:styleId="Char">
    <w:name w:val="批注文字 Char"/>
    <w:basedOn w:val="a0"/>
    <w:link w:val="a3"/>
    <w:uiPriority w:val="99"/>
    <w:semiHidden/>
    <w:qFormat/>
    <w:rsid w:val="00542FED"/>
  </w:style>
  <w:style w:type="character" w:customStyle="1" w:styleId="Char4">
    <w:name w:val="批注主题 Char"/>
    <w:basedOn w:val="Char"/>
    <w:link w:val="a8"/>
    <w:uiPriority w:val="99"/>
    <w:semiHidden/>
    <w:qFormat/>
    <w:rsid w:val="00542FED"/>
    <w:rPr>
      <w:b/>
      <w:bCs/>
    </w:rPr>
  </w:style>
  <w:style w:type="character" w:customStyle="1" w:styleId="Char3">
    <w:name w:val="脚注文本 Char"/>
    <w:basedOn w:val="a0"/>
    <w:link w:val="a7"/>
    <w:uiPriority w:val="99"/>
    <w:semiHidden/>
    <w:qFormat/>
    <w:rsid w:val="00542FED"/>
    <w:rPr>
      <w:sz w:val="18"/>
      <w:szCs w:val="18"/>
    </w:rPr>
  </w:style>
  <w:style w:type="paragraph" w:customStyle="1" w:styleId="msonormal0">
    <w:name w:val="msonormal"/>
    <w:basedOn w:val="a"/>
    <w:qFormat/>
    <w:rsid w:val="00542FED"/>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542FED"/>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2">
    <w:name w:val="xl82"/>
    <w:basedOn w:val="a"/>
    <w:qFormat/>
    <w:rsid w:val="00542FED"/>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542FED"/>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542FED"/>
    <w:pPr>
      <w:widowControl/>
      <w:spacing w:before="100" w:beforeAutospacing="1" w:after="100" w:afterAutospacing="1"/>
      <w:jc w:val="left"/>
    </w:pPr>
    <w:rPr>
      <w:rFonts w:ascii="等线" w:eastAsia="等线" w:hAnsi="等线" w:cs="宋体"/>
      <w:kern w:val="0"/>
      <w:sz w:val="18"/>
      <w:szCs w:val="18"/>
    </w:rPr>
  </w:style>
  <w:style w:type="paragraph" w:customStyle="1" w:styleId="xl70">
    <w:name w:val="xl70"/>
    <w:basedOn w:val="a"/>
    <w:qFormat/>
    <w:rsid w:val="00542F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1">
    <w:name w:val="xl71"/>
    <w:basedOn w:val="a"/>
    <w:qFormat/>
    <w:rsid w:val="00542F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2">
    <w:name w:val="xl72"/>
    <w:basedOn w:val="a"/>
    <w:qFormat/>
    <w:rsid w:val="00542F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3">
    <w:name w:val="xl73"/>
    <w:basedOn w:val="a"/>
    <w:qFormat/>
    <w:rsid w:val="00542F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4">
    <w:name w:val="xl74"/>
    <w:basedOn w:val="a"/>
    <w:qFormat/>
    <w:rsid w:val="00542F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5">
    <w:name w:val="xl75"/>
    <w:basedOn w:val="a"/>
    <w:qFormat/>
    <w:rsid w:val="00542F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6">
    <w:name w:val="xl76"/>
    <w:basedOn w:val="a"/>
    <w:qFormat/>
    <w:rsid w:val="00542F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7">
    <w:name w:val="xl77"/>
    <w:basedOn w:val="a"/>
    <w:qFormat/>
    <w:rsid w:val="00542F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8">
    <w:name w:val="xl78"/>
    <w:basedOn w:val="a"/>
    <w:qFormat/>
    <w:rsid w:val="00542FE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80BD6-2B3E-4CC0-B409-515AAFA8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1532</Words>
  <Characters>8739</Characters>
  <Application>Microsoft Office Word</Application>
  <DocSecurity>4</DocSecurity>
  <Lines>72</Lines>
  <Paragraphs>20</Paragraphs>
  <ScaleCrop>false</ScaleCrop>
  <Company>1</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2026-03-29T16:02:00Z</dcterms:created>
  <dcterms:modified xsi:type="dcterms:W3CDTF">2026-03-29T16:02:00Z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96B44E30BD1D4F388FFB31B61839F30E</vt:lpwstr>
  </property>
</Properties>
</file>