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395BE0" w:rsidRDefault="00956DCA" w:rsidP="00244BB8">
      <w:pPr>
        <w:spacing w:line="540" w:lineRule="exact"/>
        <w:ind w:firstLineChars="50" w:firstLine="180"/>
        <w:jc w:val="center"/>
        <w:rPr>
          <w:rFonts w:ascii="仿宋" w:eastAsia="仿宋" w:hAnsi="仿宋"/>
          <w:b/>
          <w:color w:val="000000" w:themeColor="text1"/>
          <w:sz w:val="36"/>
          <w:szCs w:val="32"/>
        </w:rPr>
      </w:pPr>
      <w:r w:rsidRPr="00395BE0">
        <w:rPr>
          <w:rFonts w:ascii="仿宋" w:eastAsia="仿宋" w:hAnsi="仿宋" w:hint="eastAsia"/>
          <w:b/>
          <w:color w:val="000000" w:themeColor="text1"/>
          <w:sz w:val="36"/>
          <w:szCs w:val="32"/>
        </w:rPr>
        <w:t>万家基金管理有限</w:t>
      </w:r>
      <w:r w:rsidR="005E088E" w:rsidRPr="00395BE0">
        <w:rPr>
          <w:rFonts w:ascii="仿宋" w:eastAsia="仿宋" w:hAnsi="仿宋" w:hint="eastAsia"/>
          <w:b/>
          <w:color w:val="000000" w:themeColor="text1"/>
          <w:sz w:val="36"/>
          <w:szCs w:val="32"/>
        </w:rPr>
        <w:t>公司旗下基金</w:t>
      </w:r>
      <w:r w:rsidR="00DC6B57">
        <w:rPr>
          <w:rFonts w:ascii="仿宋" w:eastAsia="仿宋" w:hAnsi="仿宋" w:hint="eastAsia"/>
          <w:b/>
          <w:color w:val="000000" w:themeColor="text1"/>
          <w:sz w:val="36"/>
          <w:szCs w:val="32"/>
        </w:rPr>
        <w:t>2</w:t>
      </w:r>
      <w:r w:rsidR="00DC6B57">
        <w:rPr>
          <w:rFonts w:ascii="仿宋" w:eastAsia="仿宋" w:hAnsi="仿宋"/>
          <w:b/>
          <w:color w:val="000000" w:themeColor="text1"/>
          <w:sz w:val="36"/>
          <w:szCs w:val="32"/>
        </w:rPr>
        <w:t>025</w:t>
      </w:r>
      <w:r w:rsidR="00DC6B57">
        <w:rPr>
          <w:rFonts w:ascii="仿宋" w:eastAsia="仿宋" w:hAnsi="仿宋" w:hint="eastAsia"/>
          <w:b/>
          <w:color w:val="000000" w:themeColor="text1"/>
          <w:sz w:val="36"/>
          <w:szCs w:val="32"/>
        </w:rPr>
        <w:t>年</w:t>
      </w:r>
      <w:r w:rsidR="006A5A7E" w:rsidRPr="00395BE0">
        <w:rPr>
          <w:rFonts w:ascii="仿宋" w:eastAsia="仿宋" w:hAnsi="仿宋" w:hint="eastAsia"/>
          <w:b/>
          <w:color w:val="000000" w:themeColor="text1"/>
          <w:sz w:val="36"/>
          <w:szCs w:val="32"/>
        </w:rPr>
        <w:t>年</w:t>
      </w:r>
      <w:r w:rsidR="00BB3501" w:rsidRPr="00395BE0">
        <w:rPr>
          <w:rFonts w:ascii="仿宋" w:eastAsia="仿宋" w:hAnsi="仿宋" w:hint="eastAsia"/>
          <w:b/>
          <w:color w:val="000000" w:themeColor="text1"/>
          <w:sz w:val="36"/>
          <w:szCs w:val="32"/>
        </w:rPr>
        <w:t>度报告提示性公告</w:t>
      </w:r>
    </w:p>
    <w:p w:rsidR="00B16987" w:rsidRPr="005E088E" w:rsidRDefault="00B16987" w:rsidP="00244BB8">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43655D">
      <w:pPr>
        <w:spacing w:line="540" w:lineRule="exact"/>
        <w:ind w:firstLineChars="250" w:firstLine="80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w:t>
      </w:r>
      <w:r w:rsidR="006A5A7E">
        <w:rPr>
          <w:rFonts w:ascii="仿宋" w:eastAsia="仿宋" w:hAnsi="仿宋" w:hint="eastAsia"/>
          <w:color w:val="000000" w:themeColor="text1"/>
          <w:sz w:val="32"/>
          <w:szCs w:val="32"/>
        </w:rPr>
        <w:t>年</w:t>
      </w:r>
      <w:r w:rsidRPr="00B16987">
        <w:rPr>
          <w:rFonts w:ascii="仿宋" w:eastAsia="仿宋" w:hAnsi="仿宋" w:hint="eastAsia"/>
          <w:color w:val="000000" w:themeColor="text1"/>
          <w:sz w:val="32"/>
          <w:szCs w:val="32"/>
        </w:rPr>
        <w:t>度报告所载资料不存在虚假记载、误导性陈述或重大遗漏，并对其内容的真实性、准确性和完整性承担个别及连带责任。</w:t>
      </w:r>
    </w:p>
    <w:p w:rsidR="00BB3501" w:rsidRDefault="00956DCA" w:rsidP="009A303A">
      <w:pPr>
        <w:spacing w:line="540" w:lineRule="exact"/>
        <w:ind w:firstLineChars="250" w:firstLine="800"/>
        <w:rPr>
          <w:rFonts w:ascii="仿宋" w:eastAsia="仿宋" w:hAnsi="仿宋"/>
          <w:color w:val="000000" w:themeColor="text1"/>
          <w:sz w:val="32"/>
          <w:szCs w:val="32"/>
        </w:rPr>
      </w:pPr>
      <w:r w:rsidRPr="00956DCA">
        <w:rPr>
          <w:rFonts w:ascii="仿宋" w:eastAsia="仿宋" w:hAnsi="仿宋" w:hint="eastAsia"/>
          <w:color w:val="000000" w:themeColor="text1"/>
          <w:sz w:val="32"/>
          <w:szCs w:val="32"/>
        </w:rPr>
        <w:t>万家基金管理有限公司</w:t>
      </w:r>
      <w:r w:rsidR="00384C54">
        <w:rPr>
          <w:rFonts w:ascii="仿宋" w:eastAsia="仿宋" w:hAnsi="仿宋" w:hint="eastAsia"/>
          <w:color w:val="000000" w:themeColor="text1"/>
          <w:sz w:val="32"/>
          <w:szCs w:val="32"/>
        </w:rPr>
        <w:t>现披露如下</w:t>
      </w:r>
      <w:r w:rsidR="001B04F2">
        <w:rPr>
          <w:rFonts w:ascii="仿宋" w:eastAsia="仿宋" w:hAnsi="仿宋" w:hint="eastAsia"/>
          <w:color w:val="000000" w:themeColor="text1"/>
          <w:sz w:val="32"/>
          <w:szCs w:val="32"/>
        </w:rPr>
        <w:t>基金</w:t>
      </w:r>
      <w:r w:rsidR="00E57246">
        <w:rPr>
          <w:rFonts w:ascii="仿宋" w:eastAsia="仿宋" w:hAnsi="仿宋" w:hint="eastAsia"/>
          <w:color w:val="000000" w:themeColor="text1"/>
          <w:sz w:val="32"/>
          <w:szCs w:val="32"/>
        </w:rPr>
        <w:t>202</w:t>
      </w:r>
      <w:r w:rsidR="009A303A">
        <w:rPr>
          <w:rFonts w:ascii="仿宋" w:eastAsia="仿宋" w:hAnsi="仿宋"/>
          <w:color w:val="000000" w:themeColor="text1"/>
          <w:sz w:val="32"/>
          <w:szCs w:val="32"/>
        </w:rPr>
        <w:t>5</w:t>
      </w:r>
      <w:r w:rsidR="00DC6B57">
        <w:rPr>
          <w:rFonts w:ascii="仿宋" w:eastAsia="仿宋" w:hAnsi="仿宋" w:hint="eastAsia"/>
          <w:color w:val="000000" w:themeColor="text1"/>
          <w:sz w:val="32"/>
          <w:szCs w:val="32"/>
        </w:rPr>
        <w:t>年</w:t>
      </w:r>
      <w:r w:rsidR="00E57246">
        <w:rPr>
          <w:rFonts w:ascii="仿宋" w:eastAsia="仿宋" w:hAnsi="仿宋" w:hint="eastAsia"/>
          <w:color w:val="000000" w:themeColor="text1"/>
          <w:sz w:val="32"/>
          <w:szCs w:val="32"/>
        </w:rPr>
        <w:t>年</w:t>
      </w:r>
      <w:r w:rsidR="00A20B73">
        <w:rPr>
          <w:rFonts w:ascii="仿宋" w:eastAsia="仿宋" w:hAnsi="仿宋" w:hint="eastAsia"/>
          <w:color w:val="000000" w:themeColor="text1"/>
          <w:sz w:val="32"/>
          <w:szCs w:val="32"/>
        </w:rPr>
        <w:t>度</w:t>
      </w:r>
      <w:r w:rsidR="00384C54">
        <w:rPr>
          <w:rFonts w:ascii="仿宋" w:eastAsia="仿宋" w:hAnsi="仿宋" w:hint="eastAsia"/>
          <w:color w:val="000000" w:themeColor="text1"/>
          <w:sz w:val="32"/>
          <w:szCs w:val="32"/>
        </w:rPr>
        <w:t>报告</w:t>
      </w:r>
      <w:r w:rsidR="00BB3501" w:rsidRPr="000076CF">
        <w:rPr>
          <w:rFonts w:ascii="仿宋" w:eastAsia="仿宋" w:hAnsi="仿宋" w:hint="eastAsia"/>
          <w:color w:val="000000" w:themeColor="text1"/>
          <w:sz w:val="32"/>
          <w:szCs w:val="32"/>
        </w:rPr>
        <w:t>于</w:t>
      </w:r>
      <w:r w:rsidR="006A5A7E">
        <w:rPr>
          <w:rFonts w:ascii="仿宋" w:eastAsia="仿宋" w:hAnsi="仿宋" w:hint="eastAsia"/>
          <w:color w:val="000000" w:themeColor="text1"/>
          <w:sz w:val="32"/>
          <w:szCs w:val="32"/>
        </w:rPr>
        <w:t>202</w:t>
      </w:r>
      <w:r w:rsidR="009A303A">
        <w:rPr>
          <w:rFonts w:ascii="仿宋" w:eastAsia="仿宋" w:hAnsi="仿宋"/>
          <w:color w:val="000000" w:themeColor="text1"/>
          <w:sz w:val="32"/>
          <w:szCs w:val="32"/>
        </w:rPr>
        <w:t>6</w:t>
      </w:r>
      <w:r w:rsidR="006A5A7E" w:rsidRPr="000076CF">
        <w:rPr>
          <w:rFonts w:ascii="仿宋" w:eastAsia="仿宋" w:hAnsi="仿宋" w:hint="eastAsia"/>
          <w:color w:val="000000" w:themeColor="text1"/>
          <w:sz w:val="32"/>
          <w:szCs w:val="32"/>
        </w:rPr>
        <w:t>年</w:t>
      </w:r>
      <w:r w:rsidR="006A5A7E">
        <w:rPr>
          <w:rFonts w:ascii="仿宋" w:eastAsia="仿宋" w:hAnsi="仿宋"/>
          <w:color w:val="000000" w:themeColor="text1"/>
          <w:sz w:val="32"/>
          <w:szCs w:val="32"/>
        </w:rPr>
        <w:t>3</w:t>
      </w:r>
      <w:r w:rsidR="00BB3501" w:rsidRPr="000076CF">
        <w:rPr>
          <w:rFonts w:ascii="仿宋" w:eastAsia="仿宋" w:hAnsi="仿宋" w:hint="eastAsia"/>
          <w:color w:val="000000" w:themeColor="text1"/>
          <w:sz w:val="32"/>
          <w:szCs w:val="32"/>
        </w:rPr>
        <w:t>月</w:t>
      </w:r>
      <w:r w:rsidR="009A303A">
        <w:rPr>
          <w:rFonts w:ascii="仿宋" w:eastAsia="仿宋" w:hAnsi="仿宋" w:hint="eastAsia"/>
          <w:color w:val="000000" w:themeColor="text1"/>
          <w:sz w:val="32"/>
          <w:szCs w:val="32"/>
        </w:rPr>
        <w:t>3</w:t>
      </w:r>
      <w:r w:rsidR="009A303A">
        <w:rPr>
          <w:rFonts w:ascii="仿宋" w:eastAsia="仿宋" w:hAnsi="仿宋"/>
          <w:color w:val="000000" w:themeColor="text1"/>
          <w:sz w:val="32"/>
          <w:szCs w:val="32"/>
        </w:rPr>
        <w:t>0</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Pr="00956DCA">
        <w:rPr>
          <w:rFonts w:ascii="仿宋" w:eastAsia="仿宋" w:hAnsi="仿宋" w:hint="eastAsia"/>
          <w:color w:val="000000" w:themeColor="text1"/>
          <w:sz w:val="32"/>
          <w:szCs w:val="32"/>
        </w:rPr>
        <w:t>（www.wjasset.com）和中国证监会基金电子披露网站（http://eid.csrc.gov.cn/fund）</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Pr="00956DCA">
        <w:rPr>
          <w:rFonts w:ascii="仿宋" w:eastAsia="仿宋" w:hAnsi="仿宋" w:hint="eastAsia"/>
          <w:color w:val="000000" w:themeColor="text1"/>
          <w:sz w:val="32"/>
          <w:szCs w:val="32"/>
        </w:rPr>
        <w:t>400-888-0800</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9A303A" w:rsidRDefault="009A303A" w:rsidP="009A303A">
      <w:pPr>
        <w:spacing w:line="540" w:lineRule="exact"/>
        <w:ind w:firstLineChars="250" w:firstLine="800"/>
        <w:rPr>
          <w:rFonts w:ascii="仿宋" w:eastAsia="仿宋" w:hAnsi="仿宋"/>
          <w:color w:val="000000" w:themeColor="text1"/>
          <w:sz w:val="32"/>
          <w:szCs w:val="32"/>
        </w:rPr>
      </w:pPr>
      <w:bookmarkStart w:id="0" w:name="_GoBack"/>
      <w:bookmarkEnd w:id="0"/>
      <w:r>
        <w:rPr>
          <w:rFonts w:ascii="仿宋" w:eastAsia="仿宋" w:hAnsi="仿宋" w:hint="eastAsia"/>
          <w:color w:val="000000" w:themeColor="text1"/>
          <w:sz w:val="32"/>
          <w:szCs w:val="32"/>
        </w:rPr>
        <w:t>基金列表如下：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8"/>
        <w:gridCol w:w="7788"/>
      </w:tblGrid>
      <w:tr w:rsidR="009A303A" w:rsidRPr="00D5109A" w:rsidTr="00E202EB">
        <w:trPr>
          <w:trHeight w:val="397"/>
          <w:tblHeader/>
          <w:jc w:val="center"/>
        </w:trPr>
        <w:tc>
          <w:tcPr>
            <w:tcW w:w="1129" w:type="dxa"/>
            <w:shd w:val="clear" w:color="auto" w:fill="BFBFBF" w:themeFill="background1" w:themeFillShade="BF"/>
            <w:vAlign w:val="center"/>
          </w:tcPr>
          <w:p w:rsidR="009A303A" w:rsidRPr="00D5109A" w:rsidRDefault="009A303A" w:rsidP="00395BE0">
            <w:pPr>
              <w:jc w:val="center"/>
              <w:rPr>
                <w:rFonts w:ascii="仿宋" w:eastAsia="仿宋" w:hAnsi="仿宋"/>
                <w:b/>
                <w:sz w:val="28"/>
                <w:szCs w:val="28"/>
              </w:rPr>
            </w:pPr>
            <w:r w:rsidRPr="00D5109A">
              <w:rPr>
                <w:rFonts w:ascii="仿宋" w:eastAsia="仿宋" w:hAnsi="仿宋" w:hint="eastAsia"/>
                <w:b/>
                <w:sz w:val="28"/>
                <w:szCs w:val="28"/>
              </w:rPr>
              <w:t>序号</w:t>
            </w:r>
          </w:p>
        </w:tc>
        <w:tc>
          <w:tcPr>
            <w:tcW w:w="7591" w:type="dxa"/>
            <w:shd w:val="clear" w:color="auto" w:fill="BFBFBF" w:themeFill="background1" w:themeFillShade="BF"/>
            <w:noWrap/>
            <w:vAlign w:val="center"/>
          </w:tcPr>
          <w:p w:rsidR="009A303A" w:rsidRPr="00D5109A" w:rsidRDefault="009A303A" w:rsidP="00395BE0">
            <w:pPr>
              <w:jc w:val="center"/>
              <w:rPr>
                <w:rFonts w:ascii="仿宋" w:eastAsia="仿宋" w:hAnsi="仿宋"/>
                <w:b/>
                <w:sz w:val="28"/>
                <w:szCs w:val="28"/>
              </w:rPr>
            </w:pPr>
            <w:r w:rsidRPr="00D5109A">
              <w:rPr>
                <w:rFonts w:ascii="仿宋" w:eastAsia="仿宋" w:hAnsi="仿宋" w:hint="eastAsia"/>
                <w:b/>
                <w:sz w:val="28"/>
                <w:szCs w:val="28"/>
              </w:rPr>
              <w:t>基金名称</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万家信用恒利债券型证券投资基金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万家鑫明债券型证券投资基金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万家双利债券型证券投资基金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万家添利债券型证券投资基金(LOF)</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万家稳健增利债券型证券投资基金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万家增强收益债券型证券投资基金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万家恒瑞18个月定期开放债券型证券投资基金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万家鑫怡债券型证券投资基金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万家鑫安纯债债券型证券投资基金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lastRenderedPageBreak/>
              <w:t>10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万家鑫璟纯债债券型证券投资基金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万家家享中短债债券型证券投资基金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万家年年恒荣定期开放债券型证券投资基金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万家经济新动能混合型证券投资基金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万家1-3年政策性金融债纯债债券型证券投资基金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万家鑫悦纯债债券型证券投资基金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万家玖盛纯债9个月定期开放债券型证券投资基金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万家安弘纯债一年定期开放债券型证券投资基金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万家鑫丰纯债债券型证券投资基金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万家鑫享纯债债券型证券投资基金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20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万家鑫瑞纯债债券型证券投资基金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21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万家家瑞债券型证券投资基金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22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万家中证1000指数增强型发起式证券投资基金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23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万家和谐增长混合型证券投资基金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24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万家精选混合型证券投资基金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25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万家新兴蓝筹灵活配置混合型证券投资基金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26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万家品质生活灵活配置混合型证券投资基金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27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万家瑞兴灵活配置混合型证券投资基金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28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万家瑞益灵活配置混合型证券投资基金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29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万家新利灵活配置混合型证券投资基金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30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万家行业优选混合型证券投资基金（LOF）</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31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万家宏观择时多策略灵活配置混合型证券投资基金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32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万家瑞丰灵活配置混合型证券投资基金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33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万家瑞和灵活配置混合型证券投资基金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34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万家双引擎灵活配置混合型证券投资基金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35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万家沪深300指数增强型证券投资基金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36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万家瑞盈灵活配置混合型证券投资基金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37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万家瑞祥灵活配置混合型证券投资基金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38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万家瑞富灵活配置混合型证券投资基金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39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万家科技量化选股混合型发起式证券投资基金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40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万家成长优选灵活配置混合型证券投资基金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41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万家量化睿选灵活配置混合型证券投资基金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42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万家瑞隆混合型证券投资基金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43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万家臻选混合型证券投资基金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44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万家消费成长股票型证券投资基金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45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万家颐达灵活配置混合型证券投资基金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46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万家颐和灵活配置混合型证券投资基金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47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万家新机遇价值驱动灵活配置混合型证券投资基金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48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万家180指数证券投资基金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49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万家中证红利交易型开放式指数证券投资基金联接基金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50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万家上证50交易型开放式指数证券投资基金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51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万家货币市场证券投资基金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52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万家日日薪货币市场证券投资基金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53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万家现金宝货币市场证券投资基金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54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万家现金增利货币市场基金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55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万家天添宝货币市场基金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56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万家稳航90天持有期债券型证券投资基金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57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万家潜力价值灵活配置混合型证券投资基金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58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万家新机遇龙头企业灵活配置混合型证券投资基金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59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万家量化同顺多策略灵活配置混合型证券投资基金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60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万家智造优势混合型证券投资基金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61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万家稳健养老目标三年持有期混合型基金中基金(FOF)</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62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万家人工智能混合型证券投资基金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63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万家社会责任18个月定期开放混合型证券投资基金(LOF)</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64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万家平衡养老目标三年持有期混合型发起式基金中基金(FOF)</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65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万家中证500指数增强型发起式证券投资基金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66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万家科创主题灵活配置混合型证券投资基金（LOF）</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67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万家民安增利12个月定期开放债券型证券投资基金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68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万家鑫盛纯债债券型证券投资基金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69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万家汽车新趋势混合型证券投资基金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70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万家惠享39个月定期开放债券型证券投资基金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71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万家科技创新混合型证券投资基金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72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万家自主创新混合型证券投资基金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73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万家民丰回报一年持有期混合型证券投资基金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74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万家可转债债券型证券投资基金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75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万家民瑞祥和6个月持有期债券型证券投资基金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76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万家价值优势一年持有期混合型证券投资基金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77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万家养老目标日期2035三年持有期混合型发起式基金中基金（FOF）</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78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万家鑫动力月月购一年滚动持有混合型证券投资基金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79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万家科创板2年定期开放混合型证券投资基金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80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万家创业板2年定期开放混合型证券投资基金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81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万家健康产业混合型证券投资基金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82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万家周期优势企业混合型证券投资基金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83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万家互联互通中国优势量化策略混合型证券投资基金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84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万家战略发展产业混合型证券投资基金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85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万家创业板指数增强型证券投资基金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86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万家陆家嘴金融城金融债一年定期开放债券型发起式证券投资基金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87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万家内需增长一年持有期混合型证券投资基金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88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万家互联互通核心资产量化策略混合型证券投资基金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89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万家民瑞祥明6个月持有期混合型证券投资基金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90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万家瑞泽回报一年持有期混合型证券投资基金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91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万家惠裕回报6个月持有期混合型证券投资基金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92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万家悦兴3个月定期开放债券型发起式证券投资基金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93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万家招瑞回报一年持有期混合型证券投资基金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94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万家稳鑫30天滚动持有短债债券型证券投资基金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95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万家稳康30天持有期债券型证券投资基金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96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万家沪港深蓝筹混合型证券投资基金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97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万家全球成长一年持有期混合型证券投资基金（QDII）</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98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万家鼎鑫一年定期开放债券型发起式证券投资基金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99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万家北交所慧选两年定期开放混合型证券投资基金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100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万家新机遇成长一年持有期混合型发起式证券投资基金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101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万家港股通精选混合型证券投资基金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102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万家景气驱动混合型证券投资基金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103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万家安恒纯债3个月持有期债券型发起式证券投资基金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104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万家兴恒回报一年持有期混合型证券投资基金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105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万家鑫橙纯债债券型证券投资基金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106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万家聚优稳健养老目标一年持有期混合型基金中基金（FOF）</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107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万家启源稳健三个月持有期混合型发起式基金中基金（FOF）</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108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万家中证同业存单AAA指数7天持有期证券投资基金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109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万家国证2000交易型开放式指数证券投资基金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110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万家国证2000交易型开放式指数证券投资基金发起式联接基金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111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万家匠心致远一年持有期混合型证券投资基金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112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万家鑫融纯债债券型证券投资基金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113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万家颐远均衡一年持有期混合型发起式证券投资基金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114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万家鑫耀纯债债券型证券投资基金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115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万家欣远混合型证券投资基金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116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万家惠利债券型证券投资基金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117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万家裕利债券型证券投资基金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118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万家沪深300成长交易型开放式指数证券投资基金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119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万家沪深300成长交易型开放式指数证券投资基金发起式联接基金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120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万家中证工业有色金属主题交易型开放式指数证券投资基金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121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万家元贞量化选股股票型证券投资基金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122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万家CFETS0-3年期政策性金融债指数证券投资基金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123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万家中证软件服务交易型开放式指数证券投资基金发起式联接基金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124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万家先进制造混合型发起式证券投资基金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125</w:t>
            </w:r>
          </w:p>
        </w:tc>
        <w:tc>
          <w:tcPr>
            <w:tcW w:w="7591" w:type="dxa"/>
            <w:shd w:val="clear" w:color="auto" w:fill="auto"/>
            <w:noWrap/>
            <w:vAlign w:val="center"/>
            <w:hideMark/>
          </w:tcPr>
          <w:p w:rsidR="009A303A" w:rsidRPr="00D5109A" w:rsidRDefault="00847A4E" w:rsidP="00395BE0">
            <w:pPr>
              <w:jc w:val="center"/>
              <w:rPr>
                <w:rFonts w:ascii="仿宋" w:eastAsia="仿宋" w:hAnsi="仿宋"/>
                <w:sz w:val="28"/>
                <w:szCs w:val="28"/>
              </w:rPr>
            </w:pPr>
            <w:r w:rsidRPr="00847A4E">
              <w:rPr>
                <w:rFonts w:ascii="仿宋" w:eastAsia="仿宋" w:hAnsi="仿宋" w:hint="eastAsia"/>
                <w:sz w:val="28"/>
                <w:szCs w:val="28"/>
              </w:rPr>
              <w:t>万家国证新能源车电池指数型发起式证券投资基金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126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万家颐德一年持有期混合型证券投资基金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127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万家北证50成份指数型发起式证券投资基金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128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万家中证工业有色金属主题交易型开放式指数证券投资基金发起式联接基金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129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万家恒生互联网科技业交易型开放式指数证券投资基金发起式联接基金（QDII）</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130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万家欣优混合型证券投资基金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131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万家集利债券型发起式证券投资基金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132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万家远见先锋一年持有期混合型证券投资基金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133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万家国证2000指数增强型证券投资基金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134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万家纳斯达克100指数型发起式证券投资基金(QDII)</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135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万家创业板综合交易型开放式指数证券投资基金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136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万家周期驱动股票型发起式证券投资基金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137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万家优选积极三个月持有期混合型发起式基金中基金（FOF）</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138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万家红利量化选股混合型发起式证券投资基金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139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万家养老目标日期2045三年持有期混合型发起式基金中基金（FOF）</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140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万家稳安60天持有期债券型证券投资基金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141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万家医药量化选股混合型发起式证券投资基金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142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万家锦利债券型发起式证券投资基金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143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万家高端装备量化选股混合型发起式证券投资基金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144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万家趋势领先混合型证券投资基金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145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万家中证红利交易型开放式指数证券投资基金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146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万家惠诚回报平衡一年持有期混合型证券投资基金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147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万家创业板综合交易型开放式指数证券投资基金发起式联接基金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148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万家国企动力混合型证券投资基金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149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万家CFETS 0-3年期山东省国有企业信用债精选指数发起式证券投资基金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150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万家稳丰6个月持有期债券型证券投资基金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151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万家研究领航混合型证券投资基金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152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万家中证软件服务交易型开放式指数证券投资基金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153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万家中证半导体材料设备主题交易型开放式指数证券投资基金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154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万家中证港股通央企红利交易型开放式指数证券投资基金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155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万家中证全指公用事业交易型开放式指数证券投资基金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156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万家中证港股通创新药交易型开放式指数证券投资基金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157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万家上证科创板100指数增强型发起式证券投资基金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158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万家上证科创板成长交易型开放式指数证券投资基金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159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万家中证A500交易型开放式指数证券投资基金发起式联接基金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160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万家中证A500交易型开放式指数证券投资基金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161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万家中证2000指数增强型证券投资基金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162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万家沪深300交易型开放式指数证券投资基金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163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万家上证科创板50成份交易型开放式指数证券投资基金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164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万家中证机器人交易型开放式指数证券投资基金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165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万家中证港股通创新药交易型开放式指数证券投资基金发起式联接基金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166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万家恒生互联网科技业交易型开放式指数证券投资基金(QDII)</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167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万家中证港股通央企红利交易型开放式指数证券投资基金联接基金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168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万家国证航天航空行业交易型开放式指数证券投资基金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169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万家中证半导体材料设备主题交易型开放式指数证券投资基金发起式联接基金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170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万家创业板50交易型开放式指数证券投资基金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171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万家中证全指公用事业交易型开放式指数证券投资基金联接基金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172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万家启尊价值三个月持有期混合型发起式基金中基金（FOF）</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173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万家新机遇同享混合型证券投资基金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174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万家中证人工智能主题交易型开放式指数证券投资基金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175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万家多元价值混合型发起式证券投资基金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176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万家国证港股通科技交易型开放式指数证券投资基金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177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万家中证800自由现金流交易型开放式指数证券投资基金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178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万家中证800自由现金流交易型开放式指数证券投资基金联接基金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179</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万家稳宁债券型证券投资基金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180</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万家元晟量化选股混合型发起式证券投资基金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181</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万家数字经济股票型发起式证券投资基金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182</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万家周期视野股票型发起式证券投资基金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183</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万家创业板50交易型开放式指数证券投资基金联接基金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184</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万家沪深300交易型开放式指数证券投资基金联接基金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185</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万家启诚平衡三个月持有期混合型基金中基金（FOF）</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186</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万家深证AAA科技创新公司债交易型开放式指数证券投资基金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187</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万家沪深300指数量化增强型发起式证券投资基金</w:t>
            </w:r>
          </w:p>
        </w:tc>
      </w:tr>
      <w:tr w:rsidR="009A303A" w:rsidRPr="00D5109A" w:rsidTr="00395BE0">
        <w:trPr>
          <w:trHeight w:val="397"/>
          <w:jc w:val="center"/>
        </w:trPr>
        <w:tc>
          <w:tcPr>
            <w:tcW w:w="1129" w:type="dxa"/>
            <w:vAlign w:val="center"/>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188</w:t>
            </w:r>
          </w:p>
        </w:tc>
        <w:tc>
          <w:tcPr>
            <w:tcW w:w="7591" w:type="dxa"/>
            <w:shd w:val="clear" w:color="auto" w:fill="auto"/>
            <w:noWrap/>
            <w:vAlign w:val="center"/>
            <w:hideMark/>
          </w:tcPr>
          <w:p w:rsidR="009A303A" w:rsidRPr="00D5109A" w:rsidRDefault="009A303A" w:rsidP="00395BE0">
            <w:pPr>
              <w:jc w:val="center"/>
              <w:rPr>
                <w:rFonts w:ascii="仿宋" w:eastAsia="仿宋" w:hAnsi="仿宋"/>
                <w:sz w:val="28"/>
                <w:szCs w:val="28"/>
              </w:rPr>
            </w:pPr>
            <w:r w:rsidRPr="00D5109A">
              <w:rPr>
                <w:rFonts w:ascii="仿宋" w:eastAsia="仿宋" w:hAnsi="仿宋" w:hint="eastAsia"/>
                <w:sz w:val="28"/>
                <w:szCs w:val="28"/>
              </w:rPr>
              <w:t>万家泓裕成长驱动混合型发起式证券投资基金</w:t>
            </w:r>
          </w:p>
        </w:tc>
      </w:tr>
    </w:tbl>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440876" w:rsidRDefault="00440876" w:rsidP="0043655D">
      <w:pPr>
        <w:spacing w:line="540" w:lineRule="exact"/>
        <w:ind w:firstLineChars="200" w:firstLine="640"/>
        <w:rPr>
          <w:rFonts w:ascii="仿宋" w:eastAsia="仿宋" w:hAnsi="仿宋"/>
          <w:color w:val="000000" w:themeColor="text1"/>
          <w:sz w:val="32"/>
          <w:szCs w:val="32"/>
        </w:rPr>
      </w:pP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440876" w:rsidRPr="00E770C1" w:rsidRDefault="00440876" w:rsidP="0043655D">
      <w:pPr>
        <w:spacing w:line="540" w:lineRule="exact"/>
        <w:ind w:firstLineChars="200" w:firstLine="640"/>
        <w:rPr>
          <w:rFonts w:ascii="仿宋" w:eastAsia="仿宋" w:hAnsi="仿宋"/>
          <w:color w:val="000000" w:themeColor="text1"/>
          <w:sz w:val="32"/>
          <w:szCs w:val="32"/>
        </w:rPr>
      </w:pPr>
    </w:p>
    <w:p w:rsidR="00BB3501" w:rsidRDefault="00956DCA" w:rsidP="00401475">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BB3501">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万家基金管理有限</w:t>
      </w:r>
      <w:r w:rsidR="00BB3501" w:rsidRPr="00B17C02">
        <w:rPr>
          <w:rFonts w:ascii="仿宋" w:eastAsia="仿宋" w:hAnsi="仿宋"/>
          <w:color w:val="000000" w:themeColor="text1"/>
          <w:sz w:val="32"/>
          <w:szCs w:val="32"/>
        </w:rPr>
        <w:t>公司</w:t>
      </w:r>
    </w:p>
    <w:p w:rsidR="00BB3501" w:rsidRPr="00A7247E" w:rsidRDefault="00BB3501" w:rsidP="00401475">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956DCA">
        <w:rPr>
          <w:rFonts w:ascii="仿宋" w:eastAsia="仿宋" w:hAnsi="仿宋" w:hint="eastAsia"/>
          <w:color w:val="000000" w:themeColor="text1"/>
          <w:sz w:val="32"/>
          <w:szCs w:val="32"/>
        </w:rPr>
        <w:t xml:space="preserve">  </w:t>
      </w:r>
      <w:r w:rsidR="006A5A7E">
        <w:rPr>
          <w:rFonts w:ascii="仿宋" w:eastAsia="仿宋" w:hAnsi="仿宋" w:hint="eastAsia"/>
          <w:color w:val="000000" w:themeColor="text1"/>
          <w:sz w:val="32"/>
          <w:szCs w:val="32"/>
        </w:rPr>
        <w:t>202</w:t>
      </w:r>
      <w:r w:rsidR="009A303A">
        <w:rPr>
          <w:rFonts w:ascii="仿宋" w:eastAsia="仿宋" w:hAnsi="仿宋"/>
          <w:color w:val="000000" w:themeColor="text1"/>
          <w:sz w:val="32"/>
          <w:szCs w:val="32"/>
        </w:rPr>
        <w:t>6</w:t>
      </w:r>
      <w:r w:rsidR="006A5A7E" w:rsidRPr="000076CF">
        <w:rPr>
          <w:rFonts w:ascii="仿宋" w:eastAsia="仿宋" w:hAnsi="仿宋" w:hint="eastAsia"/>
          <w:color w:val="000000" w:themeColor="text1"/>
          <w:sz w:val="32"/>
          <w:szCs w:val="32"/>
        </w:rPr>
        <w:t>年</w:t>
      </w:r>
      <w:r w:rsidR="006A5A7E">
        <w:rPr>
          <w:rFonts w:ascii="仿宋" w:eastAsia="仿宋" w:hAnsi="仿宋"/>
          <w:color w:val="000000" w:themeColor="text1"/>
          <w:sz w:val="32"/>
          <w:szCs w:val="32"/>
        </w:rPr>
        <w:t>3</w:t>
      </w:r>
      <w:r w:rsidR="00E203B8" w:rsidRPr="000076CF">
        <w:rPr>
          <w:rFonts w:ascii="仿宋" w:eastAsia="仿宋" w:hAnsi="仿宋" w:hint="eastAsia"/>
          <w:color w:val="000000" w:themeColor="text1"/>
          <w:sz w:val="32"/>
          <w:szCs w:val="32"/>
        </w:rPr>
        <w:t>月</w:t>
      </w:r>
      <w:r w:rsidR="009A303A">
        <w:rPr>
          <w:rFonts w:ascii="仿宋" w:eastAsia="仿宋" w:hAnsi="仿宋"/>
          <w:color w:val="000000" w:themeColor="text1"/>
          <w:sz w:val="32"/>
          <w:szCs w:val="32"/>
        </w:rPr>
        <w:t>30</w:t>
      </w:r>
      <w:r w:rsidRPr="00B17C02">
        <w:rPr>
          <w:rFonts w:ascii="仿宋" w:eastAsia="仿宋" w:hAnsi="仿宋"/>
          <w:color w:val="000000" w:themeColor="text1"/>
          <w:sz w:val="32"/>
          <w:szCs w:val="32"/>
        </w:rPr>
        <w:t>日</w:t>
      </w:r>
    </w:p>
    <w:sectPr w:rsidR="00BB3501" w:rsidRPr="00A7247E"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BC2" w:rsidRDefault="00D91BC2" w:rsidP="009A149B">
      <w:r>
        <w:separator/>
      </w:r>
    </w:p>
  </w:endnote>
  <w:endnote w:type="continuationSeparator" w:id="0">
    <w:p w:rsidR="00D91BC2" w:rsidRDefault="00D91BC2"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C63C2D">
        <w:pPr>
          <w:pStyle w:val="a4"/>
          <w:jc w:val="center"/>
        </w:pPr>
        <w:r>
          <w:fldChar w:fldCharType="begin"/>
        </w:r>
        <w:r w:rsidR="00084E7D">
          <w:instrText>PAGE   \* MERGEFORMAT</w:instrText>
        </w:r>
        <w:r>
          <w:fldChar w:fldCharType="separate"/>
        </w:r>
        <w:r w:rsidR="00DC6B57" w:rsidRPr="00DC6B57">
          <w:rPr>
            <w:noProof/>
            <w:lang w:val="zh-CN"/>
          </w:rPr>
          <w:t>12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C63C2D">
        <w:pPr>
          <w:pStyle w:val="a4"/>
          <w:jc w:val="center"/>
        </w:pPr>
        <w:r>
          <w:fldChar w:fldCharType="begin"/>
        </w:r>
        <w:r w:rsidR="00084E7D">
          <w:instrText>PAGE   \* MERGEFORMAT</w:instrText>
        </w:r>
        <w:r>
          <w:fldChar w:fldCharType="separate"/>
        </w:r>
        <w:r w:rsidR="00244BB8" w:rsidRPr="00244BB8">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BC2" w:rsidRDefault="00D91BC2" w:rsidP="009A149B">
      <w:r>
        <w:separator/>
      </w:r>
    </w:p>
  </w:footnote>
  <w:footnote w:type="continuationSeparator" w:id="0">
    <w:p w:rsidR="00D91BC2" w:rsidRDefault="00D91BC2"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2A12"/>
    <w:rsid w:val="00007565"/>
    <w:rsid w:val="00010044"/>
    <w:rsid w:val="00022ABD"/>
    <w:rsid w:val="00025D40"/>
    <w:rsid w:val="000300E5"/>
    <w:rsid w:val="0003246C"/>
    <w:rsid w:val="00033010"/>
    <w:rsid w:val="00033204"/>
    <w:rsid w:val="000475F0"/>
    <w:rsid w:val="000539F6"/>
    <w:rsid w:val="00054EDE"/>
    <w:rsid w:val="00056EE0"/>
    <w:rsid w:val="00057323"/>
    <w:rsid w:val="00060B62"/>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850ED"/>
    <w:rsid w:val="00191702"/>
    <w:rsid w:val="00192262"/>
    <w:rsid w:val="001A593B"/>
    <w:rsid w:val="001B04F2"/>
    <w:rsid w:val="001D04AB"/>
    <w:rsid w:val="001D2521"/>
    <w:rsid w:val="001D74AE"/>
    <w:rsid w:val="001E7CAD"/>
    <w:rsid w:val="001F125D"/>
    <w:rsid w:val="001F15CB"/>
    <w:rsid w:val="001F533E"/>
    <w:rsid w:val="001F796E"/>
    <w:rsid w:val="0021172E"/>
    <w:rsid w:val="00221DE2"/>
    <w:rsid w:val="00234298"/>
    <w:rsid w:val="002343BD"/>
    <w:rsid w:val="00244BB8"/>
    <w:rsid w:val="002471D4"/>
    <w:rsid w:val="00253326"/>
    <w:rsid w:val="002561CA"/>
    <w:rsid w:val="00261CDE"/>
    <w:rsid w:val="0026276F"/>
    <w:rsid w:val="00274B2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0328"/>
    <w:rsid w:val="00303860"/>
    <w:rsid w:val="00311075"/>
    <w:rsid w:val="003117E6"/>
    <w:rsid w:val="0031471A"/>
    <w:rsid w:val="00332619"/>
    <w:rsid w:val="00333802"/>
    <w:rsid w:val="00344AD1"/>
    <w:rsid w:val="003467B5"/>
    <w:rsid w:val="003524B0"/>
    <w:rsid w:val="00355B7C"/>
    <w:rsid w:val="00361065"/>
    <w:rsid w:val="00361959"/>
    <w:rsid w:val="0036248F"/>
    <w:rsid w:val="00382BCB"/>
    <w:rsid w:val="00384C54"/>
    <w:rsid w:val="00391944"/>
    <w:rsid w:val="00393949"/>
    <w:rsid w:val="003948AF"/>
    <w:rsid w:val="00394BBC"/>
    <w:rsid w:val="00395BE0"/>
    <w:rsid w:val="003A4AC6"/>
    <w:rsid w:val="003A6F19"/>
    <w:rsid w:val="003C2820"/>
    <w:rsid w:val="003C3CB5"/>
    <w:rsid w:val="003C5A1A"/>
    <w:rsid w:val="003D0424"/>
    <w:rsid w:val="003D32D7"/>
    <w:rsid w:val="003E0B1E"/>
    <w:rsid w:val="003F4E13"/>
    <w:rsid w:val="003F6960"/>
    <w:rsid w:val="0040020D"/>
    <w:rsid w:val="00401475"/>
    <w:rsid w:val="00405ADB"/>
    <w:rsid w:val="004254EE"/>
    <w:rsid w:val="00425AD7"/>
    <w:rsid w:val="00430D19"/>
    <w:rsid w:val="00433480"/>
    <w:rsid w:val="0043655D"/>
    <w:rsid w:val="00437D86"/>
    <w:rsid w:val="00440876"/>
    <w:rsid w:val="00441246"/>
    <w:rsid w:val="0044194E"/>
    <w:rsid w:val="00441E0B"/>
    <w:rsid w:val="00452A46"/>
    <w:rsid w:val="00454581"/>
    <w:rsid w:val="00454978"/>
    <w:rsid w:val="00467E81"/>
    <w:rsid w:val="004744B6"/>
    <w:rsid w:val="004748B9"/>
    <w:rsid w:val="00477913"/>
    <w:rsid w:val="00477BA8"/>
    <w:rsid w:val="00477EB2"/>
    <w:rsid w:val="0048111A"/>
    <w:rsid w:val="00487BF1"/>
    <w:rsid w:val="00491FCB"/>
    <w:rsid w:val="00497943"/>
    <w:rsid w:val="00497A8B"/>
    <w:rsid w:val="004A0E45"/>
    <w:rsid w:val="004A54A6"/>
    <w:rsid w:val="004B1105"/>
    <w:rsid w:val="004C3109"/>
    <w:rsid w:val="004C44C4"/>
    <w:rsid w:val="004C4A37"/>
    <w:rsid w:val="004C625A"/>
    <w:rsid w:val="004C6355"/>
    <w:rsid w:val="004E1D5E"/>
    <w:rsid w:val="004E2140"/>
    <w:rsid w:val="004E630B"/>
    <w:rsid w:val="004F7313"/>
    <w:rsid w:val="005158A6"/>
    <w:rsid w:val="0052094C"/>
    <w:rsid w:val="00534A41"/>
    <w:rsid w:val="0053650E"/>
    <w:rsid w:val="00542535"/>
    <w:rsid w:val="00544E6E"/>
    <w:rsid w:val="00547910"/>
    <w:rsid w:val="00551033"/>
    <w:rsid w:val="0055394E"/>
    <w:rsid w:val="00560AC4"/>
    <w:rsid w:val="00563FE4"/>
    <w:rsid w:val="00567A02"/>
    <w:rsid w:val="005711D9"/>
    <w:rsid w:val="00571FD1"/>
    <w:rsid w:val="005751C6"/>
    <w:rsid w:val="005804E3"/>
    <w:rsid w:val="00582D8F"/>
    <w:rsid w:val="005837B0"/>
    <w:rsid w:val="00596AC1"/>
    <w:rsid w:val="005A408B"/>
    <w:rsid w:val="005A46AE"/>
    <w:rsid w:val="005A77EA"/>
    <w:rsid w:val="005B5746"/>
    <w:rsid w:val="005C00AF"/>
    <w:rsid w:val="005C4621"/>
    <w:rsid w:val="005C7C95"/>
    <w:rsid w:val="005D3C24"/>
    <w:rsid w:val="005D4528"/>
    <w:rsid w:val="005D45D1"/>
    <w:rsid w:val="005E088E"/>
    <w:rsid w:val="005E0F00"/>
    <w:rsid w:val="005F4D9C"/>
    <w:rsid w:val="005F59AD"/>
    <w:rsid w:val="005F7E5C"/>
    <w:rsid w:val="00604996"/>
    <w:rsid w:val="00605B67"/>
    <w:rsid w:val="006163B1"/>
    <w:rsid w:val="00616874"/>
    <w:rsid w:val="0062589F"/>
    <w:rsid w:val="00626EA8"/>
    <w:rsid w:val="00641CEA"/>
    <w:rsid w:val="0065080E"/>
    <w:rsid w:val="00655229"/>
    <w:rsid w:val="00656972"/>
    <w:rsid w:val="00656B0C"/>
    <w:rsid w:val="0066309A"/>
    <w:rsid w:val="0066627D"/>
    <w:rsid w:val="00677592"/>
    <w:rsid w:val="006832A2"/>
    <w:rsid w:val="00684A20"/>
    <w:rsid w:val="00690EC4"/>
    <w:rsid w:val="006962CB"/>
    <w:rsid w:val="006A0BB0"/>
    <w:rsid w:val="006A5A7E"/>
    <w:rsid w:val="006A7F42"/>
    <w:rsid w:val="006B08E6"/>
    <w:rsid w:val="006B4697"/>
    <w:rsid w:val="006D17EF"/>
    <w:rsid w:val="006E4941"/>
    <w:rsid w:val="006E55E9"/>
    <w:rsid w:val="006E5DE5"/>
    <w:rsid w:val="006E7335"/>
    <w:rsid w:val="006F155A"/>
    <w:rsid w:val="006F1E9F"/>
    <w:rsid w:val="006F6724"/>
    <w:rsid w:val="0070004D"/>
    <w:rsid w:val="007006AE"/>
    <w:rsid w:val="00702423"/>
    <w:rsid w:val="00702449"/>
    <w:rsid w:val="00702F48"/>
    <w:rsid w:val="00705694"/>
    <w:rsid w:val="00713AE1"/>
    <w:rsid w:val="00714CEA"/>
    <w:rsid w:val="007159A1"/>
    <w:rsid w:val="0071642F"/>
    <w:rsid w:val="00722DD7"/>
    <w:rsid w:val="00724D40"/>
    <w:rsid w:val="00725827"/>
    <w:rsid w:val="00725F68"/>
    <w:rsid w:val="00726A9F"/>
    <w:rsid w:val="0073075C"/>
    <w:rsid w:val="007315E0"/>
    <w:rsid w:val="0074144B"/>
    <w:rsid w:val="00741A3E"/>
    <w:rsid w:val="007443C2"/>
    <w:rsid w:val="00756CAD"/>
    <w:rsid w:val="007629BB"/>
    <w:rsid w:val="00762A82"/>
    <w:rsid w:val="007703B8"/>
    <w:rsid w:val="00771227"/>
    <w:rsid w:val="00772D42"/>
    <w:rsid w:val="0077553E"/>
    <w:rsid w:val="00775751"/>
    <w:rsid w:val="00781015"/>
    <w:rsid w:val="00787132"/>
    <w:rsid w:val="007900FC"/>
    <w:rsid w:val="00794869"/>
    <w:rsid w:val="007951AB"/>
    <w:rsid w:val="00797876"/>
    <w:rsid w:val="007A5116"/>
    <w:rsid w:val="007A5263"/>
    <w:rsid w:val="007B3A14"/>
    <w:rsid w:val="007B4EC6"/>
    <w:rsid w:val="007B549A"/>
    <w:rsid w:val="007B5745"/>
    <w:rsid w:val="007B6893"/>
    <w:rsid w:val="007C3F2C"/>
    <w:rsid w:val="007C51E4"/>
    <w:rsid w:val="007D4066"/>
    <w:rsid w:val="007E3EED"/>
    <w:rsid w:val="007F136D"/>
    <w:rsid w:val="007F3F8D"/>
    <w:rsid w:val="007F60CB"/>
    <w:rsid w:val="00801AAB"/>
    <w:rsid w:val="0080773A"/>
    <w:rsid w:val="0081788D"/>
    <w:rsid w:val="00825398"/>
    <w:rsid w:val="008263AE"/>
    <w:rsid w:val="008318C0"/>
    <w:rsid w:val="00831A29"/>
    <w:rsid w:val="00832B61"/>
    <w:rsid w:val="00835A88"/>
    <w:rsid w:val="00847A4E"/>
    <w:rsid w:val="00847A69"/>
    <w:rsid w:val="008619E1"/>
    <w:rsid w:val="00861A61"/>
    <w:rsid w:val="00866E5A"/>
    <w:rsid w:val="008721DF"/>
    <w:rsid w:val="008738A9"/>
    <w:rsid w:val="00876EC6"/>
    <w:rsid w:val="00881C77"/>
    <w:rsid w:val="00882FB0"/>
    <w:rsid w:val="008839E0"/>
    <w:rsid w:val="00887017"/>
    <w:rsid w:val="00891007"/>
    <w:rsid w:val="008A1AFA"/>
    <w:rsid w:val="008A2CE2"/>
    <w:rsid w:val="008A3460"/>
    <w:rsid w:val="008A5004"/>
    <w:rsid w:val="008B539C"/>
    <w:rsid w:val="008B77D5"/>
    <w:rsid w:val="008C155D"/>
    <w:rsid w:val="008D4634"/>
    <w:rsid w:val="008E2BF5"/>
    <w:rsid w:val="008E4CD7"/>
    <w:rsid w:val="008E58F7"/>
    <w:rsid w:val="008E6EC1"/>
    <w:rsid w:val="008E7BD5"/>
    <w:rsid w:val="00903815"/>
    <w:rsid w:val="00903C0A"/>
    <w:rsid w:val="009062C4"/>
    <w:rsid w:val="0090723B"/>
    <w:rsid w:val="00910193"/>
    <w:rsid w:val="0092312D"/>
    <w:rsid w:val="009244BB"/>
    <w:rsid w:val="00933628"/>
    <w:rsid w:val="009465EA"/>
    <w:rsid w:val="009506DC"/>
    <w:rsid w:val="009566C4"/>
    <w:rsid w:val="00956DCA"/>
    <w:rsid w:val="00956DD9"/>
    <w:rsid w:val="00957CE1"/>
    <w:rsid w:val="00960292"/>
    <w:rsid w:val="009628AE"/>
    <w:rsid w:val="00967A04"/>
    <w:rsid w:val="00973509"/>
    <w:rsid w:val="00977BBE"/>
    <w:rsid w:val="00977E7B"/>
    <w:rsid w:val="00986792"/>
    <w:rsid w:val="009871EF"/>
    <w:rsid w:val="00991292"/>
    <w:rsid w:val="00991AEE"/>
    <w:rsid w:val="0099252E"/>
    <w:rsid w:val="00993CBF"/>
    <w:rsid w:val="00997D63"/>
    <w:rsid w:val="009A149B"/>
    <w:rsid w:val="009A303A"/>
    <w:rsid w:val="009B33C8"/>
    <w:rsid w:val="009B5D57"/>
    <w:rsid w:val="009C15E2"/>
    <w:rsid w:val="009C33BF"/>
    <w:rsid w:val="009C3820"/>
    <w:rsid w:val="009E35EB"/>
    <w:rsid w:val="009E64F2"/>
    <w:rsid w:val="009E7875"/>
    <w:rsid w:val="009F72D1"/>
    <w:rsid w:val="00A11EB4"/>
    <w:rsid w:val="00A144A6"/>
    <w:rsid w:val="00A20B73"/>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6AAE"/>
    <w:rsid w:val="00A87DCB"/>
    <w:rsid w:val="00AB49A1"/>
    <w:rsid w:val="00AC1161"/>
    <w:rsid w:val="00AD18DD"/>
    <w:rsid w:val="00AD562B"/>
    <w:rsid w:val="00AE3F47"/>
    <w:rsid w:val="00AE69BF"/>
    <w:rsid w:val="00AF7347"/>
    <w:rsid w:val="00B005A6"/>
    <w:rsid w:val="00B014DF"/>
    <w:rsid w:val="00B11B77"/>
    <w:rsid w:val="00B16987"/>
    <w:rsid w:val="00B17EF5"/>
    <w:rsid w:val="00B201EA"/>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16E7"/>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E7DB9"/>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3C2D"/>
    <w:rsid w:val="00C64316"/>
    <w:rsid w:val="00C6444F"/>
    <w:rsid w:val="00C67DBF"/>
    <w:rsid w:val="00C67F89"/>
    <w:rsid w:val="00C71F74"/>
    <w:rsid w:val="00C73CFC"/>
    <w:rsid w:val="00C7490E"/>
    <w:rsid w:val="00C75104"/>
    <w:rsid w:val="00C76468"/>
    <w:rsid w:val="00C81CAD"/>
    <w:rsid w:val="00C84743"/>
    <w:rsid w:val="00C858A4"/>
    <w:rsid w:val="00C86E10"/>
    <w:rsid w:val="00C9160A"/>
    <w:rsid w:val="00C972C4"/>
    <w:rsid w:val="00CA1FEF"/>
    <w:rsid w:val="00CA25FC"/>
    <w:rsid w:val="00CA6A56"/>
    <w:rsid w:val="00CB2CEE"/>
    <w:rsid w:val="00CB4DE3"/>
    <w:rsid w:val="00CC1B5B"/>
    <w:rsid w:val="00CC2F35"/>
    <w:rsid w:val="00CC40C3"/>
    <w:rsid w:val="00CD42C4"/>
    <w:rsid w:val="00CE43F8"/>
    <w:rsid w:val="00CE540A"/>
    <w:rsid w:val="00CE7C8B"/>
    <w:rsid w:val="00CF01CC"/>
    <w:rsid w:val="00CF6D5C"/>
    <w:rsid w:val="00D10B1F"/>
    <w:rsid w:val="00D11E1F"/>
    <w:rsid w:val="00D20C81"/>
    <w:rsid w:val="00D24705"/>
    <w:rsid w:val="00D3262F"/>
    <w:rsid w:val="00D361FE"/>
    <w:rsid w:val="00D36E74"/>
    <w:rsid w:val="00D42F13"/>
    <w:rsid w:val="00D43B3D"/>
    <w:rsid w:val="00D5035D"/>
    <w:rsid w:val="00D5213E"/>
    <w:rsid w:val="00D52A3F"/>
    <w:rsid w:val="00D535B2"/>
    <w:rsid w:val="00D56E0D"/>
    <w:rsid w:val="00D62A71"/>
    <w:rsid w:val="00D70A3B"/>
    <w:rsid w:val="00D72110"/>
    <w:rsid w:val="00D82E7C"/>
    <w:rsid w:val="00D919AF"/>
    <w:rsid w:val="00D91BC2"/>
    <w:rsid w:val="00D937BD"/>
    <w:rsid w:val="00D9560F"/>
    <w:rsid w:val="00D95D30"/>
    <w:rsid w:val="00D973F5"/>
    <w:rsid w:val="00DA2D7C"/>
    <w:rsid w:val="00DB6F0A"/>
    <w:rsid w:val="00DC6B57"/>
    <w:rsid w:val="00DD7BAA"/>
    <w:rsid w:val="00DE0FFA"/>
    <w:rsid w:val="00DE6A70"/>
    <w:rsid w:val="00DF3DF3"/>
    <w:rsid w:val="00DF5AA8"/>
    <w:rsid w:val="00E11D7D"/>
    <w:rsid w:val="00E1254C"/>
    <w:rsid w:val="00E16895"/>
    <w:rsid w:val="00E202EB"/>
    <w:rsid w:val="00E203B8"/>
    <w:rsid w:val="00E32614"/>
    <w:rsid w:val="00E33250"/>
    <w:rsid w:val="00E3526B"/>
    <w:rsid w:val="00E36806"/>
    <w:rsid w:val="00E5059C"/>
    <w:rsid w:val="00E54C06"/>
    <w:rsid w:val="00E5664A"/>
    <w:rsid w:val="00E56A0E"/>
    <w:rsid w:val="00E57246"/>
    <w:rsid w:val="00E7407A"/>
    <w:rsid w:val="00E770C1"/>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3490F"/>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50AC"/>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FD50AC"/>
  </w:style>
</w:styles>
</file>

<file path=word/webSettings.xml><?xml version="1.0" encoding="utf-8"?>
<w:webSettings xmlns:r="http://schemas.openxmlformats.org/officeDocument/2006/relationships" xmlns:w="http://schemas.openxmlformats.org/wordprocessingml/2006/main">
  <w:divs>
    <w:div w:id="743142507">
      <w:bodyDiv w:val="1"/>
      <w:marLeft w:val="0"/>
      <w:marRight w:val="0"/>
      <w:marTop w:val="0"/>
      <w:marBottom w:val="0"/>
      <w:divBdr>
        <w:top w:val="none" w:sz="0" w:space="0" w:color="auto"/>
        <w:left w:val="none" w:sz="0" w:space="0" w:color="auto"/>
        <w:bottom w:val="none" w:sz="0" w:space="0" w:color="auto"/>
        <w:right w:val="none" w:sz="0" w:space="0" w:color="auto"/>
      </w:divBdr>
    </w:div>
    <w:div w:id="1310938762">
      <w:bodyDiv w:val="1"/>
      <w:marLeft w:val="0"/>
      <w:marRight w:val="0"/>
      <w:marTop w:val="0"/>
      <w:marBottom w:val="0"/>
      <w:divBdr>
        <w:top w:val="none" w:sz="0" w:space="0" w:color="auto"/>
        <w:left w:val="none" w:sz="0" w:space="0" w:color="auto"/>
        <w:bottom w:val="none" w:sz="0" w:space="0" w:color="auto"/>
        <w:right w:val="none" w:sz="0" w:space="0" w:color="auto"/>
      </w:divBdr>
    </w:div>
    <w:div w:id="1618247323">
      <w:bodyDiv w:val="1"/>
      <w:marLeft w:val="0"/>
      <w:marRight w:val="0"/>
      <w:marTop w:val="0"/>
      <w:marBottom w:val="0"/>
      <w:divBdr>
        <w:top w:val="none" w:sz="0" w:space="0" w:color="auto"/>
        <w:left w:val="none" w:sz="0" w:space="0" w:color="auto"/>
        <w:bottom w:val="none" w:sz="0" w:space="0" w:color="auto"/>
        <w:right w:val="none" w:sz="0" w:space="0" w:color="auto"/>
      </w:divBdr>
    </w:div>
    <w:div w:id="202339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16939-5877-4EF0-9932-F240902C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4489</Characters>
  <Application>Microsoft Office Word</Application>
  <DocSecurity>4</DocSecurity>
  <Lines>37</Lines>
  <Paragraphs>10</Paragraphs>
  <ScaleCrop>false</ScaleCrop>
  <Company/>
  <LinksUpToDate>false</LinksUpToDate>
  <CharactersWithSpaces>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2026-03-29T16:01:00Z</dcterms:created>
  <dcterms:modified xsi:type="dcterms:W3CDTF">2026-03-29T16:01:00Z</dcterms:modified>
</cp:coreProperties>
</file>