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DD" w:rsidRDefault="00CD00A0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南华基金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公司旗下公开募集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证券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投资基金</w:t>
      </w:r>
    </w:p>
    <w:p w:rsidR="007B47DD" w:rsidRDefault="00CD00A0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7B47DD" w:rsidRDefault="007B47DD" w:rsidP="00CD00A0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B47DD" w:rsidRDefault="00CD00A0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基金管理有限公司（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以下</w:t>
      </w:r>
      <w:r>
        <w:rPr>
          <w:rFonts w:ascii="仿宋" w:eastAsia="仿宋" w:hAnsi="仿宋"/>
          <w:color w:val="000000" w:themeColor="text1"/>
          <w:sz w:val="28"/>
          <w:szCs w:val="32"/>
        </w:rPr>
        <w:t>简称</w:t>
      </w:r>
      <w:r>
        <w:rPr>
          <w:rFonts w:ascii="仿宋" w:eastAsia="仿宋" w:hAnsi="仿宋"/>
          <w:color w:val="000000" w:themeColor="text1"/>
          <w:sz w:val="28"/>
          <w:szCs w:val="32"/>
        </w:rPr>
        <w:t>“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本公司</w:t>
      </w:r>
      <w:r>
        <w:rPr>
          <w:rFonts w:ascii="仿宋" w:eastAsia="仿宋" w:hAnsi="仿宋"/>
          <w:color w:val="000000" w:themeColor="text1"/>
          <w:sz w:val="28"/>
          <w:szCs w:val="32"/>
        </w:rPr>
        <w:t>”</w:t>
      </w:r>
      <w:r>
        <w:rPr>
          <w:rFonts w:ascii="仿宋" w:eastAsia="仿宋" w:hAnsi="仿宋"/>
          <w:color w:val="000000" w:themeColor="text1"/>
          <w:sz w:val="28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董事会及董事保证旗下公开募集证券投资基金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20</w:t>
      </w:r>
      <w:r>
        <w:rPr>
          <w:rFonts w:ascii="仿宋" w:eastAsia="仿宋" w:hAnsi="仿宋"/>
          <w:color w:val="000000" w:themeColor="text1"/>
          <w:sz w:val="28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年度报告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所载资料不存在虚假记载、误导性陈述或重大遗漏，并对其内容的真实性、准确性和完整性承担个别及连带责任。</w:t>
      </w:r>
    </w:p>
    <w:p w:rsidR="007B47DD" w:rsidRDefault="00CD00A0" w:rsidP="00CD00A0">
      <w:pPr>
        <w:spacing w:beforeLines="50" w:afterLines="50"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旗下南华</w:t>
      </w:r>
      <w:r>
        <w:rPr>
          <w:rFonts w:ascii="仿宋" w:eastAsia="仿宋" w:hAnsi="仿宋"/>
          <w:color w:val="000000" w:themeColor="text1"/>
          <w:sz w:val="28"/>
          <w:szCs w:val="32"/>
        </w:rPr>
        <w:t>瑞盈混合型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发起式</w:t>
      </w:r>
      <w:r>
        <w:rPr>
          <w:rFonts w:ascii="仿宋" w:eastAsia="仿宋" w:hAnsi="仿宋"/>
          <w:color w:val="000000" w:themeColor="text1"/>
          <w:sz w:val="28"/>
          <w:szCs w:val="32"/>
        </w:rPr>
        <w:t>证券投资基金、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丰淳混合型证券投资基金、南华瑞鑫定期开放债券型发起式证券投资基金、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中证杭州湾区交易型开放式指数证券投资基金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/>
          <w:color w:val="000000" w:themeColor="text1"/>
          <w:sz w:val="28"/>
          <w:szCs w:val="32"/>
        </w:rPr>
        <w:t>南华瑞扬纯债债券型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>
        <w:rPr>
          <w:rFonts w:ascii="仿宋" w:eastAsia="仿宋" w:hAnsi="仿宋"/>
          <w:color w:val="000000" w:themeColor="text1"/>
          <w:sz w:val="28"/>
          <w:szCs w:val="32"/>
        </w:rPr>
        <w:t>投资基金、南华瑞恒中短债债券型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>
        <w:rPr>
          <w:rFonts w:ascii="仿宋" w:eastAsia="仿宋" w:hAnsi="仿宋"/>
          <w:color w:val="000000" w:themeColor="text1"/>
          <w:sz w:val="28"/>
          <w:szCs w:val="32"/>
        </w:rPr>
        <w:t>投资基金、南华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瑞元定期开放债券型</w:t>
      </w:r>
      <w:r>
        <w:rPr>
          <w:rFonts w:ascii="仿宋" w:eastAsia="仿宋" w:hAnsi="仿宋"/>
          <w:color w:val="000000" w:themeColor="text1"/>
          <w:sz w:val="28"/>
          <w:szCs w:val="32"/>
        </w:rPr>
        <w:t>发起式证券投资基金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/>
          <w:color w:val="000000" w:themeColor="text1"/>
          <w:sz w:val="28"/>
          <w:szCs w:val="32"/>
        </w:rPr>
        <w:t>南华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价值启航</w:t>
      </w:r>
      <w:r>
        <w:rPr>
          <w:rFonts w:ascii="仿宋" w:eastAsia="仿宋" w:hAnsi="仿宋"/>
          <w:color w:val="000000" w:themeColor="text1"/>
          <w:sz w:val="28"/>
          <w:szCs w:val="32"/>
        </w:rPr>
        <w:t>纯债债券型证券投资基金、南华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瑞泽</w:t>
      </w:r>
      <w:r>
        <w:rPr>
          <w:rFonts w:ascii="仿宋" w:eastAsia="仿宋" w:hAnsi="仿宋"/>
          <w:color w:val="000000" w:themeColor="text1"/>
          <w:sz w:val="28"/>
          <w:szCs w:val="32"/>
        </w:rPr>
        <w:t>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南华中证杭州湾区交易型开放式指数证券投资基金联接基金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、南华瑞泰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个月定期开放债券型证券投资基金、</w:t>
      </w:r>
      <w:r>
        <w:rPr>
          <w:rFonts w:ascii="仿宋" w:eastAsia="仿宋" w:hAnsi="仿宋"/>
          <w:color w:val="000000" w:themeColor="text1"/>
          <w:sz w:val="28"/>
          <w:szCs w:val="32"/>
        </w:rPr>
        <w:t>南华瑞利债券型证券投资基金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、南华</w:t>
      </w:r>
      <w:r>
        <w:rPr>
          <w:rFonts w:ascii="仿宋" w:eastAsia="仿宋" w:hAnsi="仿宋"/>
          <w:color w:val="000000" w:themeColor="text1"/>
          <w:sz w:val="28"/>
          <w:szCs w:val="32"/>
        </w:rPr>
        <w:t>丰汇混合型证券投资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基金、南华瑞诚一年定期开放债券型发起式证券投资基金、南华瑞富一年定期开放债券型发起式证券投资基金</w:t>
      </w:r>
      <w:r>
        <w:rPr>
          <w:rFonts w:ascii="仿宋" w:eastAsia="仿宋" w:hAnsi="仿宋"/>
          <w:color w:val="000000" w:themeColor="text1"/>
          <w:sz w:val="28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南华丰元量化选股混合型证券投资基金、南华瑞享纯债债券型证券投资基金、南华中证同业存单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天持有期证券投资基金、南华丰睿量化选股混合型证券投资基金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南华丰利量化选股混合型证券投资基金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及南华科技创新混合型发起式证券投资基金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20</w:t>
      </w:r>
      <w:r>
        <w:rPr>
          <w:rFonts w:ascii="仿宋" w:eastAsia="仿宋" w:hAnsi="仿宋"/>
          <w:color w:val="000000" w:themeColor="text1"/>
          <w:sz w:val="28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年度报告</w:t>
      </w:r>
      <w:r>
        <w:rPr>
          <w:rFonts w:ascii="仿宋" w:eastAsia="仿宋" w:hAnsi="仿宋"/>
          <w:color w:val="000000" w:themeColor="text1"/>
          <w:sz w:val="28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>
        <w:rPr>
          <w:rFonts w:ascii="仿宋" w:eastAsia="仿宋" w:hAnsi="仿宋"/>
          <w:color w:val="000000" w:themeColor="text1"/>
          <w:sz w:val="28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03</w:t>
      </w:r>
      <w:r>
        <w:rPr>
          <w:rFonts w:ascii="仿宋" w:eastAsia="仿宋" w:hAnsi="仿宋"/>
          <w:color w:val="000000" w:themeColor="text1"/>
          <w:sz w:val="28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28</w:t>
      </w:r>
      <w:r>
        <w:rPr>
          <w:rFonts w:ascii="仿宋" w:eastAsia="仿宋" w:hAnsi="仿宋"/>
          <w:color w:val="000000" w:themeColor="text1"/>
          <w:sz w:val="28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在</w:t>
      </w:r>
      <w:r>
        <w:rPr>
          <w:rFonts w:ascii="仿宋" w:eastAsia="仿宋" w:hAnsi="仿宋"/>
          <w:color w:val="000000" w:themeColor="text1"/>
          <w:sz w:val="28"/>
          <w:szCs w:val="32"/>
        </w:rPr>
        <w:t>本公司网站</w:t>
      </w:r>
      <w:r>
        <w:rPr>
          <w:rFonts w:ascii="仿宋" w:eastAsia="仿宋" w:hAnsi="仿宋"/>
          <w:color w:val="000000" w:themeColor="text1"/>
          <w:sz w:val="28"/>
          <w:szCs w:val="32"/>
        </w:rPr>
        <w:lastRenderedPageBreak/>
        <w:t>(http://www.nanhuafunds.com)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>
        <w:rPr>
          <w:rFonts w:ascii="仿宋" w:eastAsia="仿宋" w:hAnsi="仿宋"/>
          <w:color w:val="000000" w:themeColor="text1"/>
          <w:sz w:val="28"/>
          <w:szCs w:val="32"/>
        </w:rPr>
        <w:t>中国证监会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>
        <w:rPr>
          <w:rFonts w:ascii="仿宋" w:eastAsia="仿宋" w:hAnsi="仿宋"/>
          <w:color w:val="000000" w:themeColor="text1"/>
          <w:sz w:val="28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28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32"/>
        </w:rPr>
        <w:t>）及</w:t>
      </w:r>
      <w:r>
        <w:rPr>
          <w:rFonts w:ascii="仿宋" w:eastAsia="仿宋" w:hAnsi="仿宋"/>
          <w:color w:val="000000" w:themeColor="text1"/>
          <w:sz w:val="28"/>
          <w:szCs w:val="32"/>
        </w:rPr>
        <w:t>上海证券交易所网站（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仅涉及</w:t>
      </w:r>
      <w:r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南华中证杭州湾区交易型开放式指数证券投资基金）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披露</w:t>
      </w:r>
      <w:r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32"/>
        </w:rPr>
        <w:t>4008105599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7B47DD" w:rsidRDefault="00CD00A0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7B47DD" w:rsidRDefault="00CD00A0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28"/>
          <w:szCs w:val="32"/>
        </w:rPr>
        <w:t xml:space="preserve">       </w:t>
      </w:r>
    </w:p>
    <w:p w:rsidR="007B47DD" w:rsidRDefault="007B47DD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</w:p>
    <w:p w:rsidR="007B47DD" w:rsidRDefault="00CD00A0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基金管理有限公司</w:t>
      </w:r>
    </w:p>
    <w:p w:rsidR="007B47DD" w:rsidRDefault="00CD00A0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2</w:t>
      </w:r>
      <w:r>
        <w:rPr>
          <w:rFonts w:ascii="仿宋" w:eastAsia="仿宋" w:hAnsi="仿宋"/>
          <w:color w:val="000000" w:themeColor="text1"/>
          <w:sz w:val="28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6</w:t>
      </w:r>
      <w:r>
        <w:rPr>
          <w:rFonts w:ascii="仿宋" w:eastAsia="仿宋" w:hAnsi="仿宋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03</w:t>
      </w:r>
      <w:r>
        <w:rPr>
          <w:rFonts w:ascii="仿宋" w:eastAsia="仿宋" w:hAnsi="仿宋"/>
          <w:color w:val="000000" w:themeColor="text1"/>
          <w:sz w:val="28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28</w:t>
      </w:r>
      <w:r>
        <w:rPr>
          <w:rFonts w:ascii="仿宋" w:eastAsia="仿宋" w:hAnsi="仿宋"/>
          <w:color w:val="000000" w:themeColor="text1"/>
          <w:sz w:val="28"/>
          <w:szCs w:val="32"/>
        </w:rPr>
        <w:t>日</w:t>
      </w:r>
    </w:p>
    <w:sectPr w:rsidR="007B47DD" w:rsidSect="007B47D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DD" w:rsidRDefault="007B47DD" w:rsidP="007B47DD">
      <w:r>
        <w:separator/>
      </w:r>
    </w:p>
  </w:endnote>
  <w:endnote w:type="continuationSeparator" w:id="0">
    <w:p w:rsidR="007B47DD" w:rsidRDefault="007B47DD" w:rsidP="007B4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B47DD" w:rsidRDefault="007B47DD">
        <w:pPr>
          <w:pStyle w:val="a5"/>
          <w:jc w:val="center"/>
        </w:pPr>
        <w:r>
          <w:fldChar w:fldCharType="begin"/>
        </w:r>
        <w:r w:rsidR="00CD00A0">
          <w:instrText>PAGE   \* MERGEFORMAT</w:instrText>
        </w:r>
        <w:r>
          <w:fldChar w:fldCharType="separate"/>
        </w:r>
        <w:r w:rsidR="00CD00A0">
          <w:rPr>
            <w:lang w:val="zh-CN"/>
          </w:rPr>
          <w:t>2</w:t>
        </w:r>
        <w:r>
          <w:fldChar w:fldCharType="end"/>
        </w:r>
      </w:p>
    </w:sdtContent>
  </w:sdt>
  <w:p w:rsidR="007B47DD" w:rsidRDefault="007B47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B47DD" w:rsidRDefault="007B47DD">
        <w:pPr>
          <w:pStyle w:val="a5"/>
          <w:jc w:val="center"/>
        </w:pPr>
        <w:r>
          <w:fldChar w:fldCharType="begin"/>
        </w:r>
        <w:r w:rsidR="00CD00A0">
          <w:instrText>PAGE   \* MERGEFORMAT</w:instrText>
        </w:r>
        <w:r>
          <w:fldChar w:fldCharType="separate"/>
        </w:r>
        <w:r w:rsidR="00CD00A0" w:rsidRPr="00CD00A0">
          <w:rPr>
            <w:noProof/>
            <w:lang w:val="zh-CN"/>
          </w:rPr>
          <w:t>1</w:t>
        </w:r>
        <w:r>
          <w:fldChar w:fldCharType="end"/>
        </w:r>
      </w:p>
    </w:sdtContent>
  </w:sdt>
  <w:p w:rsidR="007B47DD" w:rsidRDefault="007B47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DD" w:rsidRDefault="007B47DD" w:rsidP="007B47DD">
      <w:r>
        <w:separator/>
      </w:r>
    </w:p>
  </w:footnote>
  <w:footnote w:type="continuationSeparator" w:id="0">
    <w:p w:rsidR="007B47DD" w:rsidRDefault="007B47DD" w:rsidP="007B4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3B93"/>
    <w:rsid w:val="000447E0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B92"/>
    <w:rsid w:val="000A588E"/>
    <w:rsid w:val="000B53A5"/>
    <w:rsid w:val="000C06E1"/>
    <w:rsid w:val="000C09E7"/>
    <w:rsid w:val="000C1032"/>
    <w:rsid w:val="000D18EF"/>
    <w:rsid w:val="000E13E9"/>
    <w:rsid w:val="000E7D66"/>
    <w:rsid w:val="000F07E6"/>
    <w:rsid w:val="000F407E"/>
    <w:rsid w:val="000F6458"/>
    <w:rsid w:val="0010073F"/>
    <w:rsid w:val="001039BC"/>
    <w:rsid w:val="001145BF"/>
    <w:rsid w:val="001279BE"/>
    <w:rsid w:val="0013251E"/>
    <w:rsid w:val="001445A9"/>
    <w:rsid w:val="00146307"/>
    <w:rsid w:val="001533B2"/>
    <w:rsid w:val="00155321"/>
    <w:rsid w:val="001623CF"/>
    <w:rsid w:val="00165D5C"/>
    <w:rsid w:val="00166B15"/>
    <w:rsid w:val="00174C8C"/>
    <w:rsid w:val="0017571E"/>
    <w:rsid w:val="00175AED"/>
    <w:rsid w:val="001813F5"/>
    <w:rsid w:val="00190CA8"/>
    <w:rsid w:val="00191702"/>
    <w:rsid w:val="00192262"/>
    <w:rsid w:val="00195631"/>
    <w:rsid w:val="001A593B"/>
    <w:rsid w:val="001C5BB7"/>
    <w:rsid w:val="001D04AB"/>
    <w:rsid w:val="001D2521"/>
    <w:rsid w:val="001D74AE"/>
    <w:rsid w:val="001E7CAD"/>
    <w:rsid w:val="001F125D"/>
    <w:rsid w:val="001F15CB"/>
    <w:rsid w:val="001F533E"/>
    <w:rsid w:val="0021172E"/>
    <w:rsid w:val="00215069"/>
    <w:rsid w:val="00221DE2"/>
    <w:rsid w:val="00222348"/>
    <w:rsid w:val="00222DFA"/>
    <w:rsid w:val="002258A6"/>
    <w:rsid w:val="00234298"/>
    <w:rsid w:val="002343BD"/>
    <w:rsid w:val="002471D4"/>
    <w:rsid w:val="00253326"/>
    <w:rsid w:val="00255DBF"/>
    <w:rsid w:val="00261CDE"/>
    <w:rsid w:val="0026276F"/>
    <w:rsid w:val="00267158"/>
    <w:rsid w:val="00276CA4"/>
    <w:rsid w:val="002772E1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5EF4"/>
    <w:rsid w:val="002E24D1"/>
    <w:rsid w:val="002E79D9"/>
    <w:rsid w:val="002E7B0A"/>
    <w:rsid w:val="002F1E43"/>
    <w:rsid w:val="002F2B53"/>
    <w:rsid w:val="00303860"/>
    <w:rsid w:val="00311075"/>
    <w:rsid w:val="003117E6"/>
    <w:rsid w:val="0031471A"/>
    <w:rsid w:val="00316368"/>
    <w:rsid w:val="00316676"/>
    <w:rsid w:val="00321109"/>
    <w:rsid w:val="00332619"/>
    <w:rsid w:val="00333802"/>
    <w:rsid w:val="00337BD9"/>
    <w:rsid w:val="00343295"/>
    <w:rsid w:val="00345A75"/>
    <w:rsid w:val="003467B5"/>
    <w:rsid w:val="00355B7C"/>
    <w:rsid w:val="00361065"/>
    <w:rsid w:val="0036248F"/>
    <w:rsid w:val="00370C10"/>
    <w:rsid w:val="00382BCB"/>
    <w:rsid w:val="00391944"/>
    <w:rsid w:val="00393949"/>
    <w:rsid w:val="003948AF"/>
    <w:rsid w:val="00394BBC"/>
    <w:rsid w:val="003A3707"/>
    <w:rsid w:val="003A4AC6"/>
    <w:rsid w:val="003C2820"/>
    <w:rsid w:val="003C3CB5"/>
    <w:rsid w:val="003C4763"/>
    <w:rsid w:val="003C5A1A"/>
    <w:rsid w:val="003D0424"/>
    <w:rsid w:val="003D32D7"/>
    <w:rsid w:val="003F4E13"/>
    <w:rsid w:val="003F6960"/>
    <w:rsid w:val="0040020D"/>
    <w:rsid w:val="00405ADB"/>
    <w:rsid w:val="0041442D"/>
    <w:rsid w:val="004254EE"/>
    <w:rsid w:val="00430D19"/>
    <w:rsid w:val="004317C5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F0A"/>
    <w:rsid w:val="00477BA8"/>
    <w:rsid w:val="00477EB2"/>
    <w:rsid w:val="0048111A"/>
    <w:rsid w:val="00483AEF"/>
    <w:rsid w:val="00487BF1"/>
    <w:rsid w:val="00491F29"/>
    <w:rsid w:val="00491FCB"/>
    <w:rsid w:val="00497943"/>
    <w:rsid w:val="00497A8B"/>
    <w:rsid w:val="004A0E45"/>
    <w:rsid w:val="004A54A6"/>
    <w:rsid w:val="004B1105"/>
    <w:rsid w:val="004B341A"/>
    <w:rsid w:val="004C3109"/>
    <w:rsid w:val="004C44C4"/>
    <w:rsid w:val="004C625A"/>
    <w:rsid w:val="004C6355"/>
    <w:rsid w:val="004E1D5E"/>
    <w:rsid w:val="004E630B"/>
    <w:rsid w:val="004F7313"/>
    <w:rsid w:val="00515476"/>
    <w:rsid w:val="005158A6"/>
    <w:rsid w:val="0052094C"/>
    <w:rsid w:val="00526E5C"/>
    <w:rsid w:val="00534A41"/>
    <w:rsid w:val="0053650E"/>
    <w:rsid w:val="00542535"/>
    <w:rsid w:val="00544E6E"/>
    <w:rsid w:val="00547910"/>
    <w:rsid w:val="00551033"/>
    <w:rsid w:val="005530E2"/>
    <w:rsid w:val="00560AC4"/>
    <w:rsid w:val="00563FE4"/>
    <w:rsid w:val="00567A02"/>
    <w:rsid w:val="005711D9"/>
    <w:rsid w:val="00572AC9"/>
    <w:rsid w:val="005751C6"/>
    <w:rsid w:val="00582D8F"/>
    <w:rsid w:val="005837B0"/>
    <w:rsid w:val="00596AC1"/>
    <w:rsid w:val="005A408B"/>
    <w:rsid w:val="005A46AE"/>
    <w:rsid w:val="005A77EA"/>
    <w:rsid w:val="005B5746"/>
    <w:rsid w:val="005B62E2"/>
    <w:rsid w:val="005C00AF"/>
    <w:rsid w:val="005C0180"/>
    <w:rsid w:val="005C7C95"/>
    <w:rsid w:val="005D3C24"/>
    <w:rsid w:val="005D4528"/>
    <w:rsid w:val="005D5413"/>
    <w:rsid w:val="005E088E"/>
    <w:rsid w:val="005E0F00"/>
    <w:rsid w:val="005E7E4A"/>
    <w:rsid w:val="005F4D9C"/>
    <w:rsid w:val="005F7E5C"/>
    <w:rsid w:val="00604996"/>
    <w:rsid w:val="00605B67"/>
    <w:rsid w:val="0061293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4145"/>
    <w:rsid w:val="006962CB"/>
    <w:rsid w:val="006A0BB0"/>
    <w:rsid w:val="006A7F42"/>
    <w:rsid w:val="006B4697"/>
    <w:rsid w:val="006C1D6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B3F"/>
    <w:rsid w:val="00722DD7"/>
    <w:rsid w:val="00725827"/>
    <w:rsid w:val="00725F68"/>
    <w:rsid w:val="0073075C"/>
    <w:rsid w:val="00731115"/>
    <w:rsid w:val="007315E0"/>
    <w:rsid w:val="0074144B"/>
    <w:rsid w:val="00741A3E"/>
    <w:rsid w:val="007443C2"/>
    <w:rsid w:val="00753A39"/>
    <w:rsid w:val="00756CAD"/>
    <w:rsid w:val="007629BB"/>
    <w:rsid w:val="00762A82"/>
    <w:rsid w:val="0076693B"/>
    <w:rsid w:val="007703B8"/>
    <w:rsid w:val="00771227"/>
    <w:rsid w:val="00772D42"/>
    <w:rsid w:val="00775751"/>
    <w:rsid w:val="00781015"/>
    <w:rsid w:val="0078472D"/>
    <w:rsid w:val="00787132"/>
    <w:rsid w:val="007900FC"/>
    <w:rsid w:val="00794869"/>
    <w:rsid w:val="00797876"/>
    <w:rsid w:val="007A5116"/>
    <w:rsid w:val="007A5263"/>
    <w:rsid w:val="007A720C"/>
    <w:rsid w:val="007B13C4"/>
    <w:rsid w:val="007B3A14"/>
    <w:rsid w:val="007B47DD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5F94"/>
    <w:rsid w:val="0081788D"/>
    <w:rsid w:val="00824755"/>
    <w:rsid w:val="00825398"/>
    <w:rsid w:val="008263AE"/>
    <w:rsid w:val="008318C0"/>
    <w:rsid w:val="00831A29"/>
    <w:rsid w:val="00832B61"/>
    <w:rsid w:val="00835A88"/>
    <w:rsid w:val="008374EB"/>
    <w:rsid w:val="00847A69"/>
    <w:rsid w:val="00854143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1B0A"/>
    <w:rsid w:val="008B539C"/>
    <w:rsid w:val="008B77D5"/>
    <w:rsid w:val="008C155D"/>
    <w:rsid w:val="008C368D"/>
    <w:rsid w:val="008D4634"/>
    <w:rsid w:val="008E4CD7"/>
    <w:rsid w:val="008E58F7"/>
    <w:rsid w:val="008E6EC1"/>
    <w:rsid w:val="008F6B62"/>
    <w:rsid w:val="00903815"/>
    <w:rsid w:val="00903C0A"/>
    <w:rsid w:val="009062C4"/>
    <w:rsid w:val="0090723B"/>
    <w:rsid w:val="00910193"/>
    <w:rsid w:val="00910C56"/>
    <w:rsid w:val="0092312D"/>
    <w:rsid w:val="00933628"/>
    <w:rsid w:val="00944E63"/>
    <w:rsid w:val="009465EA"/>
    <w:rsid w:val="009506DC"/>
    <w:rsid w:val="00952431"/>
    <w:rsid w:val="009566C4"/>
    <w:rsid w:val="00956DD9"/>
    <w:rsid w:val="009573C6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9B8"/>
    <w:rsid w:val="009A149B"/>
    <w:rsid w:val="009B33C8"/>
    <w:rsid w:val="009B4DD6"/>
    <w:rsid w:val="009B5D57"/>
    <w:rsid w:val="009C15E2"/>
    <w:rsid w:val="009C33BF"/>
    <w:rsid w:val="009C3820"/>
    <w:rsid w:val="009D6FC7"/>
    <w:rsid w:val="009E0931"/>
    <w:rsid w:val="009E35EB"/>
    <w:rsid w:val="009E64F2"/>
    <w:rsid w:val="009E7875"/>
    <w:rsid w:val="009F72D1"/>
    <w:rsid w:val="00A144A6"/>
    <w:rsid w:val="00A21627"/>
    <w:rsid w:val="00A25CB9"/>
    <w:rsid w:val="00A37A94"/>
    <w:rsid w:val="00A41611"/>
    <w:rsid w:val="00A441B7"/>
    <w:rsid w:val="00A447AF"/>
    <w:rsid w:val="00A46430"/>
    <w:rsid w:val="00A54FC3"/>
    <w:rsid w:val="00A5780A"/>
    <w:rsid w:val="00A62B15"/>
    <w:rsid w:val="00A63901"/>
    <w:rsid w:val="00A63C70"/>
    <w:rsid w:val="00A63F21"/>
    <w:rsid w:val="00A67A7D"/>
    <w:rsid w:val="00A7247E"/>
    <w:rsid w:val="00A72BFA"/>
    <w:rsid w:val="00A72FCD"/>
    <w:rsid w:val="00A74844"/>
    <w:rsid w:val="00A81D7B"/>
    <w:rsid w:val="00A87DCB"/>
    <w:rsid w:val="00AB49A1"/>
    <w:rsid w:val="00AC033C"/>
    <w:rsid w:val="00AC1161"/>
    <w:rsid w:val="00AD18DD"/>
    <w:rsid w:val="00AD562B"/>
    <w:rsid w:val="00AE3F47"/>
    <w:rsid w:val="00AE69BF"/>
    <w:rsid w:val="00AF2BFB"/>
    <w:rsid w:val="00AF7347"/>
    <w:rsid w:val="00B014DF"/>
    <w:rsid w:val="00B11B77"/>
    <w:rsid w:val="00B16987"/>
    <w:rsid w:val="00B17EF5"/>
    <w:rsid w:val="00B2068A"/>
    <w:rsid w:val="00B229D4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49A"/>
    <w:rsid w:val="00B91560"/>
    <w:rsid w:val="00B9364B"/>
    <w:rsid w:val="00B95F9A"/>
    <w:rsid w:val="00BA0E21"/>
    <w:rsid w:val="00BA1434"/>
    <w:rsid w:val="00BA3915"/>
    <w:rsid w:val="00BA3AE4"/>
    <w:rsid w:val="00BB04AB"/>
    <w:rsid w:val="00BB3501"/>
    <w:rsid w:val="00BB3A06"/>
    <w:rsid w:val="00BB7A7F"/>
    <w:rsid w:val="00BC3F72"/>
    <w:rsid w:val="00BC47E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B16"/>
    <w:rsid w:val="00C51B56"/>
    <w:rsid w:val="00C5361C"/>
    <w:rsid w:val="00C53B3E"/>
    <w:rsid w:val="00C54224"/>
    <w:rsid w:val="00C61988"/>
    <w:rsid w:val="00C6274A"/>
    <w:rsid w:val="00C64316"/>
    <w:rsid w:val="00C67F89"/>
    <w:rsid w:val="00C71F74"/>
    <w:rsid w:val="00C72546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3561"/>
    <w:rsid w:val="00CB4DE3"/>
    <w:rsid w:val="00CC2F35"/>
    <w:rsid w:val="00CC40C3"/>
    <w:rsid w:val="00CD00A0"/>
    <w:rsid w:val="00CD3DED"/>
    <w:rsid w:val="00CD4031"/>
    <w:rsid w:val="00CD42C4"/>
    <w:rsid w:val="00CE43F8"/>
    <w:rsid w:val="00CE7C8B"/>
    <w:rsid w:val="00CF01CC"/>
    <w:rsid w:val="00CF6D5C"/>
    <w:rsid w:val="00D10B1F"/>
    <w:rsid w:val="00D11E1F"/>
    <w:rsid w:val="00D14F69"/>
    <w:rsid w:val="00D20C81"/>
    <w:rsid w:val="00D23FDD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989"/>
    <w:rsid w:val="00D919AF"/>
    <w:rsid w:val="00D937BD"/>
    <w:rsid w:val="00DA2D7C"/>
    <w:rsid w:val="00DB6F0A"/>
    <w:rsid w:val="00DD7BAA"/>
    <w:rsid w:val="00DE0FFA"/>
    <w:rsid w:val="00DE6A70"/>
    <w:rsid w:val="00DE7461"/>
    <w:rsid w:val="00DF0539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6625"/>
    <w:rsid w:val="00EA467A"/>
    <w:rsid w:val="00EA6F84"/>
    <w:rsid w:val="00EB7931"/>
    <w:rsid w:val="00ED548C"/>
    <w:rsid w:val="00ED7F3F"/>
    <w:rsid w:val="00EF043C"/>
    <w:rsid w:val="00EF3E82"/>
    <w:rsid w:val="00EF49B3"/>
    <w:rsid w:val="00EF56E1"/>
    <w:rsid w:val="00EF73FD"/>
    <w:rsid w:val="00F00561"/>
    <w:rsid w:val="00F01150"/>
    <w:rsid w:val="00F01E3D"/>
    <w:rsid w:val="00F0282C"/>
    <w:rsid w:val="00F04DC2"/>
    <w:rsid w:val="00F066D9"/>
    <w:rsid w:val="00F06C66"/>
    <w:rsid w:val="00F22CE4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415"/>
    <w:rsid w:val="00FA653D"/>
    <w:rsid w:val="00FB23EE"/>
    <w:rsid w:val="00FB355F"/>
    <w:rsid w:val="00FC34DF"/>
    <w:rsid w:val="00FD658E"/>
    <w:rsid w:val="00FE0C5A"/>
    <w:rsid w:val="00FE13A2"/>
    <w:rsid w:val="01FB358B"/>
    <w:rsid w:val="05D92727"/>
    <w:rsid w:val="0B7C6E0F"/>
    <w:rsid w:val="161A3E13"/>
    <w:rsid w:val="3BA62369"/>
    <w:rsid w:val="636B5B38"/>
    <w:rsid w:val="6D49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B47D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B47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B4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B4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B47D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B47DD"/>
    <w:rPr>
      <w:b/>
      <w:bCs/>
    </w:rPr>
  </w:style>
  <w:style w:type="character" w:styleId="a9">
    <w:name w:val="Hyperlink"/>
    <w:basedOn w:val="a0"/>
    <w:uiPriority w:val="99"/>
    <w:unhideWhenUsed/>
    <w:qFormat/>
    <w:rsid w:val="007B47D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B47D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B47D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B47D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B47DD"/>
    <w:rPr>
      <w:sz w:val="18"/>
      <w:szCs w:val="18"/>
    </w:rPr>
  </w:style>
  <w:style w:type="paragraph" w:styleId="ac">
    <w:name w:val="List Paragraph"/>
    <w:basedOn w:val="a"/>
    <w:uiPriority w:val="34"/>
    <w:qFormat/>
    <w:rsid w:val="007B47D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B47D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B47DD"/>
  </w:style>
  <w:style w:type="character" w:customStyle="1" w:styleId="Char4">
    <w:name w:val="批注主题 Char"/>
    <w:basedOn w:val="Char"/>
    <w:link w:val="a8"/>
    <w:uiPriority w:val="99"/>
    <w:semiHidden/>
    <w:qFormat/>
    <w:rsid w:val="007B47D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B4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3061-5D99-48D0-982D-1487A653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4</DocSecurity>
  <Lines>6</Lines>
  <Paragraphs>1</Paragraphs>
  <ScaleCrop>false</ScaleCrop>
  <Company>CNSTOCK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2026-03-27T16:02:00Z</dcterms:created>
  <dcterms:modified xsi:type="dcterms:W3CDTF">2026-03-27T16:02:00Z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eyJoZGlkIjoiYTNiNTZiZTMwZmE5Y2M5ODg0YmFjNjIyZGZkNmNkMTQiLCJ1c2VySWQiOiIxNzgwNDEwNzc2In0=</vt:lpwstr>
  </property>
  <property fmtid="{D5CDD505-2E9C-101B-9397-08002B2CF9AE}" pid="3" name="KSOProductBuildVer">
    <vt:lpwstr>2052-12.1.0.25225</vt:lpwstr>
  </property>
  <property fmtid="{D5CDD505-2E9C-101B-9397-08002B2CF9AE}" pid="4" name="ICV">
    <vt:lpwstr>4C2B0395537544879E970F48B0C0341C_13</vt:lpwstr>
  </property>
</Properties>
</file>