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16" w:rsidRPr="0073753E" w:rsidRDefault="00A26D16" w:rsidP="001A3DE6">
      <w:pPr>
        <w:spacing w:line="360" w:lineRule="auto"/>
        <w:ind w:firstLineChars="200" w:firstLine="482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  <w:bookmarkStart w:id="0" w:name="_GoBack"/>
      <w:bookmarkEnd w:id="0"/>
      <w:r w:rsidRPr="0073753E">
        <w:rPr>
          <w:rFonts w:ascii="宋体" w:eastAsia="宋体" w:hAnsi="宋体" w:hint="eastAsia"/>
          <w:b/>
          <w:color w:val="000000" w:themeColor="text1"/>
          <w:sz w:val="24"/>
          <w:szCs w:val="24"/>
        </w:rPr>
        <w:t>华夏基金管理有限公司关于</w:t>
      </w:r>
    </w:p>
    <w:p w:rsidR="00C93DF2" w:rsidRDefault="00A26D16" w:rsidP="001A3DE6">
      <w:pPr>
        <w:spacing w:line="360" w:lineRule="auto"/>
        <w:ind w:left="420" w:firstLineChars="200" w:firstLine="482"/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73753E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华夏国证大盘价值交易型开放式指数证券投资基金</w:t>
      </w:r>
    </w:p>
    <w:p w:rsidR="00A26D16" w:rsidRPr="0073753E" w:rsidRDefault="00A26D16" w:rsidP="001A3DE6">
      <w:pPr>
        <w:spacing w:line="360" w:lineRule="auto"/>
        <w:ind w:left="420" w:firstLineChars="200" w:firstLine="482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73753E">
        <w:rPr>
          <w:rFonts w:ascii="宋体" w:eastAsia="宋体" w:hAnsi="宋体" w:hint="eastAsia"/>
          <w:b/>
          <w:color w:val="000000" w:themeColor="text1"/>
          <w:sz w:val="24"/>
          <w:szCs w:val="24"/>
        </w:rPr>
        <w:t>基金合同及招募说明书提示性公告</w:t>
      </w:r>
    </w:p>
    <w:p w:rsidR="00A26D16" w:rsidRPr="0073753E" w:rsidRDefault="00A26D16" w:rsidP="007970D4">
      <w:pPr>
        <w:spacing w:line="360" w:lineRule="auto"/>
        <w:ind w:left="42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A26D16" w:rsidRPr="0073753E" w:rsidRDefault="00A26D16" w:rsidP="007970D4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华夏国证大盘价值交易型开放式指数证券投资基金</w:t>
      </w:r>
      <w:r w:rsidR="00ED5E1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（基金简称：</w:t>
      </w:r>
      <w:r w:rsidR="00ED5E14">
        <w:rPr>
          <w:rFonts w:ascii="Times New Roman" w:eastAsia="宋体" w:hAnsi="Times New Roman" w:cs="Times New Roman"/>
          <w:color w:val="000000"/>
          <w:sz w:val="24"/>
          <w:szCs w:val="24"/>
        </w:rPr>
        <w:t>华夏国证大盘价值</w:t>
      </w:r>
      <w:r w:rsidR="00ED5E14">
        <w:rPr>
          <w:rFonts w:ascii="Times New Roman" w:eastAsia="宋体" w:hAnsi="Times New Roman" w:cs="Times New Roman"/>
          <w:color w:val="000000"/>
          <w:sz w:val="24"/>
          <w:szCs w:val="24"/>
        </w:rPr>
        <w:t>ETF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="00C93DF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场内简称：</w:t>
      </w:r>
      <w:r w:rsidR="00682B75"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大盘价值</w:t>
      </w:r>
      <w:r w:rsidR="00682B75"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ETF</w:t>
      </w:r>
      <w:r w:rsidR="00682B75"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华夏</w:t>
      </w:r>
      <w:r w:rsidR="00C93DF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认购代码：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159021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）基金合同全文和招募说明书全文于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2026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27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在本公司网站（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www.ChinaAMC.com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）和中国证监会基金电子披露网站（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http://eid.csrc.gov.cn/fund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）披露，供投资者查阅。如有疑问可拨打本公司客服电话（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400-818-6666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）咨询。</w:t>
      </w:r>
    </w:p>
    <w:p w:rsidR="00A26D16" w:rsidRPr="0073753E" w:rsidRDefault="00A26D16" w:rsidP="007970D4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BB3501" w:rsidRPr="0073753E" w:rsidRDefault="00BB3501" w:rsidP="007970D4">
      <w:pPr>
        <w:spacing w:line="360" w:lineRule="auto"/>
        <w:ind w:firstLineChars="250" w:firstLine="600"/>
        <w:jc w:val="lef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</w:t>
      </w:r>
    </w:p>
    <w:p w:rsidR="00584F4D" w:rsidRPr="0073753E" w:rsidRDefault="00584F4D" w:rsidP="007970D4">
      <w:pPr>
        <w:spacing w:line="360" w:lineRule="auto"/>
        <w:ind w:firstLineChars="250" w:firstLine="60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华夏基金管理有限公司</w:t>
      </w:r>
    </w:p>
    <w:p w:rsidR="00584F4D" w:rsidRPr="0073753E" w:rsidRDefault="00584F4D" w:rsidP="007970D4">
      <w:pPr>
        <w:spacing w:line="360" w:lineRule="auto"/>
        <w:ind w:firstLineChars="1200" w:firstLine="288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二〇二六年三月二十七日</w:t>
      </w:r>
    </w:p>
    <w:p w:rsidR="00BB3501" w:rsidRPr="0073753E" w:rsidRDefault="00BB3501" w:rsidP="007970D4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sectPr w:rsidR="00BB3501" w:rsidRPr="0073753E" w:rsidSect="00084E7D">
      <w:footerReference w:type="default" r:id="rId8"/>
      <w:headerReference w:type="firs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825" w:rsidRDefault="009F0825" w:rsidP="009A149B">
      <w:r>
        <w:separator/>
      </w:r>
    </w:p>
  </w:endnote>
  <w:endnote w:type="continuationSeparator" w:id="0">
    <w:p w:rsidR="009F0825" w:rsidRDefault="009F082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135E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914D1" w:rsidRPr="009914D1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135E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04BE6" w:rsidRPr="00C04BE6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825" w:rsidRDefault="009F0825" w:rsidP="009A149B">
      <w:r>
        <w:separator/>
      </w:r>
    </w:p>
  </w:footnote>
  <w:footnote w:type="continuationSeparator" w:id="0">
    <w:p w:rsidR="009F0825" w:rsidRDefault="009F0825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C6" w:rsidRDefault="000027C6" w:rsidP="00C93DF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27C6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05C7"/>
    <w:rsid w:val="00081ADE"/>
    <w:rsid w:val="00084E7D"/>
    <w:rsid w:val="00087988"/>
    <w:rsid w:val="00090BF1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3DE6"/>
    <w:rsid w:val="001A593B"/>
    <w:rsid w:val="001A65C0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2AF9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5FDE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2D04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0B4"/>
    <w:rsid w:val="00477BA8"/>
    <w:rsid w:val="00477EB2"/>
    <w:rsid w:val="0048111A"/>
    <w:rsid w:val="00487BF1"/>
    <w:rsid w:val="00491FCB"/>
    <w:rsid w:val="00497943"/>
    <w:rsid w:val="00497A8B"/>
    <w:rsid w:val="004A0E45"/>
    <w:rsid w:val="004A1A22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755B0"/>
    <w:rsid w:val="00582D8F"/>
    <w:rsid w:val="005837B0"/>
    <w:rsid w:val="00584F4D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E65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2B75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753E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0D4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1C1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4601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4D1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0825"/>
    <w:rsid w:val="009F515F"/>
    <w:rsid w:val="009F72D1"/>
    <w:rsid w:val="00A144A6"/>
    <w:rsid w:val="00A21627"/>
    <w:rsid w:val="00A26D16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1176"/>
    <w:rsid w:val="00AE3F47"/>
    <w:rsid w:val="00AE69BF"/>
    <w:rsid w:val="00AF3519"/>
    <w:rsid w:val="00AF7347"/>
    <w:rsid w:val="00B014DF"/>
    <w:rsid w:val="00B11B77"/>
    <w:rsid w:val="00B135E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560A"/>
    <w:rsid w:val="00BB3501"/>
    <w:rsid w:val="00BB3A06"/>
    <w:rsid w:val="00BB5DBD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20E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BE6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3DF2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31F2"/>
    <w:rsid w:val="00CE43F8"/>
    <w:rsid w:val="00CE7C8B"/>
    <w:rsid w:val="00CF01CC"/>
    <w:rsid w:val="00CF6D5C"/>
    <w:rsid w:val="00D0550A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112F"/>
    <w:rsid w:val="00DD4B21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C97"/>
    <w:rsid w:val="00ED4F18"/>
    <w:rsid w:val="00ED548C"/>
    <w:rsid w:val="00ED5E14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4CE8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A9934-D42D-4CA0-958E-D15E33BF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4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2026-03-26T16:04:00Z</dcterms:created>
  <dcterms:modified xsi:type="dcterms:W3CDTF">2026-03-26T16:04:00Z</dcterms:modified>
</cp:coreProperties>
</file>