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国泰富时中国A股自由现金流聚焦交易型开放式指数证券投资基金发起式联接基金第10次分红公告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2026年3月25日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023919</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2025年4月29日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广发证券股份有限公司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《中华人民共和国证券投资基金法》、《公开募集证券投资基金运作管理办法》、《国泰富时中国A股自由现金流聚焦交易型开放式指数证券投资基金发起式联接基金基金合同》等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2026年3月20日</w:t>
            </w:r>
          </w:p>
        </w:tc>
      </w:tr>
      <w:tr w:rsidR="00B84889" w:rsidRPr="001950FA" w:rsidTr="00EB1C54">
        <w:trPr>
          <w:jc w:val="center"/>
        </w:trPr>
        <w:tc>
          <w:tcPr>
            <w:tcW w:w="4920" w:type="dxa"/>
            <w:gridSpan w:val="2"/>
            <w:vAlign w:val="center"/>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本次分红为2026年度第三次分红。</w:t>
            </w:r>
          </w:p>
        </w:tc>
      </w:tr>
      <w:tr w:rsidR="00B84889" w:rsidRPr="001950FA" w:rsidTr="00EB1C54">
        <w:trPr>
          <w:jc w:val="center"/>
        </w:trPr>
        <w:tc>
          <w:tcPr>
            <w:tcW w:w="4920" w:type="dxa"/>
            <w:gridSpan w:val="2"/>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国泰富时中国A股自由现金流聚焦ETF发起联接A</w:t>
            </w:r>
          </w:p>
        </w:tc>
        <w:tc>
          <w:tcPr>
            <w:tcW w:w="2451"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国泰富时中国A股自由现金流聚焦ETF发起联接C</w:t>
            </w:r>
          </w:p>
        </w:tc>
      </w:tr>
      <w:tr w:rsidR="00B84889" w:rsidRPr="001950FA" w:rsidTr="00EB1C54">
        <w:trPr>
          <w:jc w:val="center"/>
        </w:trPr>
        <w:tc>
          <w:tcPr>
            <w:tcW w:w="4920" w:type="dxa"/>
            <w:gridSpan w:val="2"/>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023919</w:t>
            </w:r>
          </w:p>
        </w:tc>
        <w:tc>
          <w:tcPr>
            <w:tcW w:w="2451"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023920</w:t>
            </w:r>
          </w:p>
        </w:tc>
      </w:tr>
      <w:tr w:rsidR="00B84889" w:rsidRPr="001950FA" w:rsidTr="00EB1C54">
        <w:trPr>
          <w:jc w:val="center"/>
        </w:trPr>
        <w:tc>
          <w:tcPr>
            <w:tcW w:w="2368" w:type="dxa"/>
            <w:vMerge w:val="restart"/>
            <w:vAlign w:val="center"/>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1.1570</w:t>
            </w:r>
          </w:p>
        </w:tc>
        <w:tc>
          <w:tcPr>
            <w:tcW w:w="2451"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1.1550</w:t>
            </w:r>
          </w:p>
        </w:tc>
      </w:tr>
      <w:tr w:rsidR="00B84889" w:rsidRPr="001950FA" w:rsidTr="00EB1C54">
        <w:trPr>
          <w:trHeight w:val="405"/>
          <w:jc w:val="center"/>
        </w:trPr>
        <w:tc>
          <w:tcPr>
            <w:tcW w:w="2368" w:type="dxa"/>
            <w:vMerge/>
          </w:tcPr>
          <w:p w:rsidR="00B84889" w:rsidRPr="001950FA" w:rsidRDefault="00B84889" w:rsidP="00EB1C54">
            <w:pPr>
              <w:spacing w:line="360" w:lineRule="auto"/>
              <w:rPr>
                <w:rFonts w:ascii="宋体" w:eastAsia="宋体" w:hAnsi="宋体"/>
                <w:color w:val="000000"/>
                <w:sz w:val="21"/>
                <w:szCs w:val="21"/>
              </w:rPr>
            </w:pPr>
          </w:p>
        </w:tc>
        <w:tc>
          <w:tcPr>
            <w:tcW w:w="2552" w:type="dxa"/>
            <w:vAlign w:val="center"/>
          </w:tcPr>
          <w:p w:rsidR="00B84889" w:rsidRPr="001950FA" w:rsidRDefault="00B84889"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11,543,747.52</w:t>
            </w:r>
          </w:p>
        </w:tc>
        <w:tc>
          <w:tcPr>
            <w:tcW w:w="2451" w:type="dxa"/>
          </w:tcPr>
          <w:p w:rsidR="00B84889" w:rsidRPr="001950FA" w:rsidRDefault="00B84889" w:rsidP="00EB1C54">
            <w:pPr>
              <w:spacing w:line="360" w:lineRule="auto"/>
              <w:rPr>
                <w:rFonts w:ascii="宋体" w:eastAsia="宋体" w:hAnsi="宋体"/>
                <w:sz w:val="21"/>
                <w:szCs w:val="21"/>
              </w:rPr>
            </w:pPr>
            <w:r w:rsidRPr="001950FA">
              <w:rPr>
                <w:rFonts w:ascii="宋体" w:eastAsia="宋体" w:hAnsi="宋体"/>
                <w:sz w:val="21"/>
                <w:szCs w:val="21"/>
              </w:rPr>
              <w:t>5,003,661.32</w:t>
            </w:r>
          </w:p>
        </w:tc>
      </w:tr>
      <w:tr w:rsidR="00FE7BF2" w:rsidRPr="001950FA" w:rsidTr="00FE7BF2">
        <w:trPr>
          <w:jc w:val="center"/>
        </w:trPr>
        <w:tc>
          <w:tcPr>
            <w:tcW w:w="4920" w:type="dxa"/>
            <w:gridSpan w:val="2"/>
          </w:tcPr>
          <w:p w:rsidR="00FE7BF2" w:rsidRPr="001950FA" w:rsidRDefault="00FE7BF2" w:rsidP="00EB1C54">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w:t>
            </w:r>
            <w:r w:rsidRPr="001950FA">
              <w:rPr>
                <w:rFonts w:ascii="宋体" w:eastAsia="宋体" w:hAnsi="宋体"/>
                <w:color w:val="000000"/>
                <w:sz w:val="21"/>
                <w:szCs w:val="21"/>
              </w:rPr>
              <w:lastRenderedPageBreak/>
              <w:t>额）</w:t>
            </w:r>
          </w:p>
        </w:tc>
        <w:tc>
          <w:tcPr>
            <w:tcW w:w="2268" w:type="dxa"/>
          </w:tcPr>
          <w:p w:rsidR="00FE7BF2" w:rsidRPr="001950FA" w:rsidRDefault="00FE7BF2" w:rsidP="00EB1C54">
            <w:pPr>
              <w:spacing w:line="360" w:lineRule="auto"/>
              <w:rPr>
                <w:rFonts w:ascii="宋体" w:eastAsia="宋体" w:hAnsi="宋体"/>
                <w:sz w:val="21"/>
                <w:szCs w:val="21"/>
              </w:rPr>
            </w:pPr>
            <w:r w:rsidRPr="001950FA">
              <w:rPr>
                <w:rFonts w:ascii="宋体" w:eastAsia="宋体" w:hAnsi="宋体" w:hint="eastAsia"/>
                <w:sz w:val="21"/>
                <w:szCs w:val="21"/>
              </w:rPr>
              <w:lastRenderedPageBreak/>
              <w:t>0.020</w:t>
            </w:r>
          </w:p>
        </w:tc>
        <w:tc>
          <w:tcPr>
            <w:tcW w:w="2451" w:type="dxa"/>
          </w:tcPr>
          <w:p w:rsidR="00FE7BF2" w:rsidRPr="001950FA" w:rsidRDefault="00FE7BF2" w:rsidP="00EB1C54">
            <w:pPr>
              <w:spacing w:line="360" w:lineRule="auto"/>
              <w:rPr>
                <w:rFonts w:ascii="宋体" w:eastAsia="宋体" w:hAnsi="宋体"/>
                <w:sz w:val="21"/>
                <w:szCs w:val="21"/>
              </w:rPr>
            </w:pPr>
            <w:r w:rsidRPr="001950FA">
              <w:rPr>
                <w:rFonts w:ascii="宋体" w:eastAsia="宋体" w:hAnsi="宋体" w:hint="eastAsia"/>
                <w:sz w:val="21"/>
                <w:szCs w:val="21"/>
              </w:rPr>
              <w:t>0.020</w:t>
            </w:r>
          </w:p>
        </w:tc>
      </w:tr>
    </w:tbl>
    <w:p w:rsidR="00FE7BF2" w:rsidRPr="001950FA" w:rsidRDefault="00FE7BF2" w:rsidP="00B14D73">
      <w:pPr>
        <w:spacing w:line="360" w:lineRule="auto"/>
        <w:rPr>
          <w:rFonts w:ascii="宋体" w:eastAsia="宋体" w:hAnsi="宋体"/>
          <w:sz w:val="21"/>
          <w:szCs w:val="21"/>
        </w:rPr>
      </w:pP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注：基于本基金的特点，本基金收益分配无需以弥补亏损为前提，收益分配后各类基金份额净值有可能低于面值。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2026年3月26日</w:t>
            </w:r>
          </w:p>
        </w:tc>
      </w:tr>
      <w:tr w:rsidR="00754092" w:rsidRPr="001950FA" w:rsidTr="00754092">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754092">
            <w:pPr>
              <w:spacing w:line="360" w:lineRule="auto"/>
              <w:rPr>
                <w:rFonts w:ascii="宋体" w:eastAsia="宋体" w:hAnsi="宋体"/>
                <w:sz w:val="21"/>
                <w:szCs w:val="21"/>
              </w:rPr>
            </w:pPr>
            <w:r w:rsidRPr="001950FA">
              <w:rPr>
                <w:rFonts w:ascii="宋体" w:eastAsia="宋体" w:hAnsi="宋体"/>
                <w:sz w:val="21"/>
                <w:szCs w:val="21"/>
              </w:rPr>
              <w:t>2026年3月26日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2026年3月27日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2026年3月26日除息后的基金份额净值为计算基准确定再投资份额。本基金管理人对红利再投资所确定的基金份额于2026年3月27日直接计入其基金账户，2026年3月30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2" w:name="_Toc275961420"/>
      <w:r w:rsidRPr="001950FA">
        <w:rPr>
          <w:rFonts w:ascii="宋体" w:eastAsia="宋体" w:hAnsi="宋体"/>
          <w:bCs w:val="0"/>
          <w:color w:val="000000"/>
          <w:sz w:val="21"/>
          <w:szCs w:val="21"/>
        </w:rPr>
        <w:t>3 其他需要提示的事项</w:t>
      </w:r>
      <w:bookmarkEnd w:id="2"/>
    </w:p>
    <w:p w:rsidR="003313A3" w:rsidRDefault="00EB1C54">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3313A3" w:rsidRDefault="00EB1C54">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3313A3" w:rsidRDefault="00EB1C54">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3313A3" w:rsidRDefault="00EB1C54">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3313A3" w:rsidRDefault="00EB1C54">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EB1C54"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二〇二六年三月二十五日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C54" w:rsidRDefault="00EB1C54" w:rsidP="00893436">
      <w:r>
        <w:separator/>
      </w:r>
    </w:p>
  </w:endnote>
  <w:endnote w:type="continuationSeparator" w:id="0">
    <w:p w:rsidR="00EB1C54" w:rsidRDefault="00EB1C54"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C54" w:rsidRDefault="00EB1C54" w:rsidP="00893436">
      <w:r>
        <w:separator/>
      </w:r>
    </w:p>
  </w:footnote>
  <w:footnote w:type="continuationSeparator" w:id="0">
    <w:p w:rsidR="00EB1C54" w:rsidRDefault="00EB1C54"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226206"/>
    <w:rsid w:val="00242E4D"/>
    <w:rsid w:val="00266A99"/>
    <w:rsid w:val="00284B1B"/>
    <w:rsid w:val="002A63B7"/>
    <w:rsid w:val="002B6A76"/>
    <w:rsid w:val="003160F8"/>
    <w:rsid w:val="0032061C"/>
    <w:rsid w:val="00323007"/>
    <w:rsid w:val="003313A3"/>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54092"/>
    <w:rsid w:val="00784965"/>
    <w:rsid w:val="007C7B20"/>
    <w:rsid w:val="007D292D"/>
    <w:rsid w:val="0083403A"/>
    <w:rsid w:val="008656F5"/>
    <w:rsid w:val="00880E4A"/>
    <w:rsid w:val="00893436"/>
    <w:rsid w:val="008B4234"/>
    <w:rsid w:val="008D1F66"/>
    <w:rsid w:val="009302F7"/>
    <w:rsid w:val="009732A4"/>
    <w:rsid w:val="0099338F"/>
    <w:rsid w:val="009B4BCB"/>
    <w:rsid w:val="00A61291"/>
    <w:rsid w:val="00A628C4"/>
    <w:rsid w:val="00A81C93"/>
    <w:rsid w:val="00A83087"/>
    <w:rsid w:val="00A92D2B"/>
    <w:rsid w:val="00AB6D44"/>
    <w:rsid w:val="00B11F02"/>
    <w:rsid w:val="00B14D73"/>
    <w:rsid w:val="00B44BBE"/>
    <w:rsid w:val="00B77B08"/>
    <w:rsid w:val="00B84889"/>
    <w:rsid w:val="00BA2102"/>
    <w:rsid w:val="00BA7F58"/>
    <w:rsid w:val="00BD7533"/>
    <w:rsid w:val="00BF5698"/>
    <w:rsid w:val="00C33DDD"/>
    <w:rsid w:val="00C3473F"/>
    <w:rsid w:val="00C82C9D"/>
    <w:rsid w:val="00C93BA2"/>
    <w:rsid w:val="00CB3D18"/>
    <w:rsid w:val="00CC333F"/>
    <w:rsid w:val="00CC53FB"/>
    <w:rsid w:val="00CF600F"/>
    <w:rsid w:val="00D20292"/>
    <w:rsid w:val="00D80825"/>
    <w:rsid w:val="00DA77C4"/>
    <w:rsid w:val="00DB6924"/>
    <w:rsid w:val="00E24390"/>
    <w:rsid w:val="00E379B4"/>
    <w:rsid w:val="00E8116A"/>
    <w:rsid w:val="00EB1C54"/>
    <w:rsid w:val="00F0033B"/>
    <w:rsid w:val="00F055D7"/>
    <w:rsid w:val="00F4212E"/>
    <w:rsid w:val="00F45E48"/>
    <w:rsid w:val="00FB7E77"/>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kern w:val="2"/>
      <w:sz w:val="32"/>
    </w:rPr>
  </w:style>
  <w:style w:type="paragraph" w:styleId="1">
    <w:name w:val="heading 1"/>
    <w:basedOn w:val="a"/>
    <w:next w:val="a"/>
    <w:link w:val="10"/>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93436"/>
    <w:rPr>
      <w:rFonts w:ascii="Times New Roman" w:eastAsia="宋体" w:hAnsi="Times New Roman" w:cs="Times New Roman"/>
      <w:b/>
      <w:bCs/>
      <w:kern w:val="44"/>
      <w:sz w:val="44"/>
      <w:szCs w:val="44"/>
    </w:rPr>
  </w:style>
  <w:style w:type="character" w:customStyle="1" w:styleId="20">
    <w:name w:val="标题 2 字符"/>
    <w:link w:val="2"/>
    <w:rsid w:val="00893436"/>
    <w:rPr>
      <w:rFonts w:ascii="Arial" w:eastAsia="黑体" w:hAnsi="Arial" w:cs="Times New Roman"/>
      <w:b/>
      <w:bCs/>
      <w:sz w:val="32"/>
      <w:szCs w:val="32"/>
    </w:rPr>
  </w:style>
  <w:style w:type="character" w:styleId="a3">
    <w:name w:val="footnote reference"/>
    <w:rsid w:val="00893436"/>
    <w:rPr>
      <w:vertAlign w:val="superscript"/>
    </w:rPr>
  </w:style>
  <w:style w:type="paragraph" w:styleId="a4">
    <w:name w:val="footnote text"/>
    <w:basedOn w:val="a"/>
    <w:link w:val="a5"/>
    <w:rsid w:val="00893436"/>
    <w:pPr>
      <w:snapToGrid w:val="0"/>
      <w:jc w:val="left"/>
    </w:pPr>
    <w:rPr>
      <w:rFonts w:eastAsia="宋体"/>
      <w:sz w:val="18"/>
    </w:rPr>
  </w:style>
  <w:style w:type="character" w:customStyle="1" w:styleId="a5">
    <w:name w:val="脚注文本 字符"/>
    <w:link w:val="a4"/>
    <w:rsid w:val="00893436"/>
    <w:rPr>
      <w:rFonts w:ascii="Times New Roman" w:eastAsia="宋体" w:hAnsi="Times New Roman" w:cs="Times New Roman"/>
      <w:sz w:val="18"/>
      <w:szCs w:val="20"/>
    </w:rPr>
  </w:style>
  <w:style w:type="paragraph" w:styleId="a6">
    <w:name w:val="Document Map"/>
    <w:basedOn w:val="a"/>
    <w:link w:val="a7"/>
    <w:uiPriority w:val="99"/>
    <w:semiHidden/>
    <w:unhideWhenUsed/>
    <w:rsid w:val="00893436"/>
    <w:rPr>
      <w:rFonts w:ascii="宋体" w:eastAsia="宋体"/>
      <w:sz w:val="18"/>
      <w:szCs w:val="18"/>
    </w:rPr>
  </w:style>
  <w:style w:type="character" w:customStyle="1" w:styleId="a7">
    <w:name w:val="文档结构图 字符"/>
    <w:link w:val="a6"/>
    <w:uiPriority w:val="99"/>
    <w:semiHidden/>
    <w:rsid w:val="00893436"/>
    <w:rPr>
      <w:rFonts w:ascii="宋体" w:eastAsia="宋体" w:hAnsi="Times New Roman" w:cs="Times New Roman"/>
      <w:sz w:val="18"/>
      <w:szCs w:val="18"/>
    </w:rPr>
  </w:style>
  <w:style w:type="paragraph" w:styleId="a8">
    <w:name w:val="header"/>
    <w:basedOn w:val="a"/>
    <w:link w:val="a9"/>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3160F8"/>
    <w:rPr>
      <w:rFonts w:ascii="Times New Roman" w:eastAsia="方正仿宋简体" w:hAnsi="Times New Roman" w:cs="Times New Roman"/>
      <w:sz w:val="18"/>
      <w:szCs w:val="18"/>
    </w:rPr>
  </w:style>
  <w:style w:type="paragraph" w:styleId="aa">
    <w:name w:val="footer"/>
    <w:basedOn w:val="a"/>
    <w:link w:val="ab"/>
    <w:uiPriority w:val="99"/>
    <w:unhideWhenUsed/>
    <w:rsid w:val="003160F8"/>
    <w:pPr>
      <w:tabs>
        <w:tab w:val="center" w:pos="4153"/>
        <w:tab w:val="right" w:pos="8306"/>
      </w:tabs>
      <w:snapToGrid w:val="0"/>
      <w:jc w:val="left"/>
    </w:pPr>
    <w:rPr>
      <w:sz w:val="18"/>
      <w:szCs w:val="18"/>
    </w:rPr>
  </w:style>
  <w:style w:type="character" w:customStyle="1" w:styleId="ab">
    <w:name w:val="页脚 字符"/>
    <w:link w:val="aa"/>
    <w:uiPriority w:val="99"/>
    <w:rsid w:val="003160F8"/>
    <w:rPr>
      <w:rFonts w:ascii="Times New Roman" w:eastAsia="方正仿宋简体" w:hAnsi="Times New Roman" w:cs="Times New Roman"/>
      <w:sz w:val="18"/>
      <w:szCs w:val="18"/>
    </w:rPr>
  </w:style>
  <w:style w:type="paragraph" w:styleId="ac">
    <w:name w:val="Balloon Text"/>
    <w:basedOn w:val="a"/>
    <w:link w:val="ad"/>
    <w:uiPriority w:val="99"/>
    <w:semiHidden/>
    <w:unhideWhenUsed/>
    <w:rsid w:val="00B44BBE"/>
    <w:rPr>
      <w:sz w:val="18"/>
      <w:szCs w:val="18"/>
    </w:rPr>
  </w:style>
  <w:style w:type="character" w:customStyle="1" w:styleId="ad">
    <w:name w:val="批注框文本 字符"/>
    <w:link w:val="ac"/>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4</DocSecurity>
  <Lines>8</Lines>
  <Paragraphs>2</Paragraphs>
  <ScaleCrop>false</ScaleCrop>
  <Company>微软中国</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2026-03-24T16:01:00Z</dcterms:created>
  <dcterms:modified xsi:type="dcterms:W3CDTF">2026-03-24T16:01:00Z</dcterms:modified>
</cp:coreProperties>
</file>