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60" w:rsidRDefault="000E1D71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/>
          <w:b/>
          <w:color w:val="000000"/>
          <w:sz w:val="32"/>
          <w:szCs w:val="32"/>
        </w:rPr>
        <w:t>中银中证科创创业人工智能指数型发起式证券投资基金</w:t>
      </w:r>
    </w:p>
    <w:p w:rsidR="00112460" w:rsidRDefault="000E1D71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112460" w:rsidRDefault="00112460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112460" w:rsidRDefault="000E1D71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</w:rPr>
        <w:t>中银中证科创创业人工智能指数型发起式证券投资基金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合同全文和</w:t>
      </w:r>
      <w:r>
        <w:rPr>
          <w:rFonts w:ascii="仿宋" w:eastAsia="仿宋" w:hint="eastAsia"/>
          <w:color w:val="000000"/>
          <w:sz w:val="32"/>
          <w:szCs w:val="32"/>
        </w:rPr>
        <w:t>招募说明书全文于</w:t>
      </w:r>
      <w:r>
        <w:rPr>
          <w:rFonts w:ascii="仿宋" w:eastAsia="仿宋"/>
          <w:color w:val="000000"/>
          <w:sz w:val="32"/>
          <w:szCs w:val="32"/>
        </w:rPr>
        <w:t>2026</w:t>
      </w:r>
      <w:r>
        <w:rPr>
          <w:rFonts w:ascii="仿宋" w:eastAsia="仿宋"/>
          <w:color w:val="000000"/>
          <w:sz w:val="32"/>
          <w:szCs w:val="32"/>
        </w:rPr>
        <w:t>年</w:t>
      </w:r>
      <w:r>
        <w:rPr>
          <w:rFonts w:ascii="仿宋" w:eastAsia="仿宋"/>
          <w:color w:val="000000"/>
          <w:sz w:val="32"/>
          <w:szCs w:val="32"/>
        </w:rPr>
        <w:t>3</w:t>
      </w:r>
      <w:r>
        <w:rPr>
          <w:rFonts w:ascii="仿宋" w:eastAsia="仿宋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20</w:t>
      </w:r>
      <w:r>
        <w:rPr>
          <w:rFonts w:ascii="仿宋" w:eastAsia="仿宋"/>
          <w:color w:val="000000"/>
          <w:sz w:val="32"/>
          <w:szCs w:val="32"/>
        </w:rPr>
        <w:t>日</w:t>
      </w:r>
      <w:r>
        <w:rPr>
          <w:rFonts w:ascii="仿宋" w:eastAsia="仿宋" w:hint="eastAsia"/>
          <w:color w:val="000000"/>
          <w:sz w:val="32"/>
          <w:szCs w:val="32"/>
        </w:rPr>
        <w:t>在本公司网站（</w:t>
      </w:r>
      <w:r>
        <w:rPr>
          <w:rFonts w:ascii="仿宋" w:eastAsia="仿宋" w:hint="eastAsia"/>
          <w:color w:val="000000"/>
          <w:sz w:val="32"/>
          <w:szCs w:val="32"/>
        </w:rPr>
        <w:t>w</w:t>
      </w:r>
      <w:r>
        <w:rPr>
          <w:rFonts w:ascii="仿宋" w:eastAsia="仿宋"/>
          <w:color w:val="000000"/>
          <w:sz w:val="32"/>
          <w:szCs w:val="32"/>
        </w:rPr>
        <w:t>ww.bocim.com</w:t>
      </w:r>
      <w:r>
        <w:rPr>
          <w:rFonts w:ascii="仿宋" w:eastAsia="仿宋" w:hint="eastAsia"/>
          <w:color w:val="000000"/>
          <w:sz w:val="32"/>
          <w:szCs w:val="32"/>
        </w:rPr>
        <w:t>）和中国证监会基金电子</w:t>
      </w:r>
      <w:r>
        <w:rPr>
          <w:rFonts w:ascii="仿宋" w:eastAsia="仿宋"/>
          <w:color w:val="000000"/>
          <w:sz w:val="32"/>
          <w:szCs w:val="32"/>
        </w:rPr>
        <w:t>披露网站</w:t>
      </w:r>
      <w:r>
        <w:rPr>
          <w:rFonts w:ascii="仿宋" w:eastAsia="仿宋" w:hint="eastAsia"/>
          <w:color w:val="000000"/>
          <w:sz w:val="32"/>
          <w:szCs w:val="32"/>
        </w:rPr>
        <w:t>（</w:t>
      </w:r>
      <w:hyperlink r:id="rId6" w:history="1">
        <w:r>
          <w:rPr>
            <w:rStyle w:val="a7"/>
            <w:rFonts w:ascii="仿宋" w:eastAsia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int="eastAsia"/>
          <w:color w:val="000000"/>
          <w:sz w:val="32"/>
          <w:szCs w:val="32"/>
        </w:rPr>
        <w:t>）披露</w:t>
      </w:r>
      <w:r>
        <w:rPr>
          <w:rFonts w:ascii="仿宋" w:eastAsia="仿宋"/>
          <w:color w:val="000000"/>
          <w:sz w:val="32"/>
          <w:szCs w:val="32"/>
        </w:rPr>
        <w:t>，供投资者查阅。</w:t>
      </w:r>
      <w:r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/>
          <w:color w:val="000000"/>
          <w:sz w:val="32"/>
          <w:szCs w:val="32"/>
        </w:rPr>
        <w:t>021-38834788/400-888-5566</w:t>
      </w:r>
      <w:r>
        <w:rPr>
          <w:rFonts w:ascii="仿宋" w:eastAsia="仿宋" w:hint="eastAsia"/>
          <w:color w:val="000000"/>
          <w:sz w:val="32"/>
          <w:szCs w:val="32"/>
        </w:rPr>
        <w:t>）咨询</w:t>
      </w:r>
      <w:r>
        <w:rPr>
          <w:rFonts w:ascii="仿宋" w:eastAsia="仿宋"/>
          <w:color w:val="000000"/>
          <w:sz w:val="32"/>
          <w:szCs w:val="32"/>
        </w:rPr>
        <w:t>。</w:t>
      </w:r>
    </w:p>
    <w:p w:rsidR="00112460" w:rsidRDefault="000E1D71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int="eastAsia"/>
          <w:color w:val="000000"/>
          <w:sz w:val="32"/>
          <w:szCs w:val="32"/>
        </w:rPr>
        <w:t>用</w:t>
      </w:r>
      <w:r>
        <w:rPr>
          <w:rFonts w:ascii="仿宋" w:eastAsia="仿宋"/>
          <w:color w:val="000000"/>
          <w:sz w:val="32"/>
          <w:szCs w:val="32"/>
        </w:rPr>
        <w:t>基金资产，但不保证本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/>
          <w:color w:val="000000"/>
          <w:sz w:val="32"/>
          <w:szCs w:val="32"/>
        </w:rPr>
        <w:t>特征</w:t>
      </w:r>
      <w:r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112460" w:rsidRDefault="000E1D71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112460" w:rsidRDefault="00112460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</w:p>
    <w:p w:rsidR="00112460" w:rsidRDefault="000E1D71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/>
          <w:color w:val="000000"/>
          <w:sz w:val="32"/>
          <w:szCs w:val="32"/>
        </w:rPr>
        <w:t>中银基金管理有限公司</w:t>
      </w:r>
    </w:p>
    <w:p w:rsidR="00112460" w:rsidRDefault="000E1D71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</w:rPr>
        <w:t>2026</w:t>
      </w:r>
      <w:r>
        <w:rPr>
          <w:rFonts w:ascii="仿宋" w:eastAsia="仿宋"/>
          <w:color w:val="000000"/>
          <w:sz w:val="32"/>
          <w:szCs w:val="32"/>
        </w:rPr>
        <w:t>年</w:t>
      </w:r>
      <w:r>
        <w:rPr>
          <w:rFonts w:ascii="仿宋" w:eastAsia="仿宋"/>
          <w:color w:val="000000"/>
          <w:sz w:val="32"/>
          <w:szCs w:val="32"/>
        </w:rPr>
        <w:t>3</w:t>
      </w:r>
      <w:r>
        <w:rPr>
          <w:rFonts w:ascii="仿宋" w:eastAsia="仿宋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20</w:t>
      </w:r>
      <w:r>
        <w:rPr>
          <w:rFonts w:ascii="仿宋" w:eastAsia="仿宋"/>
          <w:color w:val="000000"/>
          <w:sz w:val="32"/>
          <w:szCs w:val="32"/>
        </w:rPr>
        <w:t>日</w:t>
      </w:r>
    </w:p>
    <w:p w:rsidR="00112460" w:rsidRDefault="00112460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  <w:bookmarkStart w:id="0" w:name="_GoBack"/>
      <w:bookmarkEnd w:id="0"/>
    </w:p>
    <w:sectPr w:rsidR="00112460" w:rsidSect="00112460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60" w:rsidRDefault="00112460" w:rsidP="00112460">
      <w:r>
        <w:separator/>
      </w:r>
    </w:p>
  </w:endnote>
  <w:endnote w:type="continuationSeparator" w:id="0">
    <w:p w:rsidR="00112460" w:rsidRDefault="00112460" w:rsidP="0011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5751888"/>
      <w:docPartObj>
        <w:docPartGallery w:val="Page Numbers (Bottom of Page)"/>
        <w:docPartUnique/>
      </w:docPartObj>
    </w:sdtPr>
    <w:sdtContent>
      <w:p w:rsidR="00112460" w:rsidRDefault="00112460">
        <w:pPr>
          <w:pStyle w:val="a4"/>
          <w:jc w:val="center"/>
        </w:pPr>
        <w:r>
          <w:fldChar w:fldCharType="begin"/>
        </w:r>
        <w:r w:rsidR="000E1D71">
          <w:instrText>PAGE   \* MERGEFORMAT</w:instrText>
        </w:r>
        <w:r>
          <w:fldChar w:fldCharType="separate"/>
        </w:r>
        <w:r w:rsidR="000E1D71">
          <w:rPr>
            <w:lang w:val="zh-CN"/>
          </w:rPr>
          <w:t>2</w:t>
        </w:r>
        <w:r>
          <w:fldChar w:fldCharType="end"/>
        </w:r>
      </w:p>
    </w:sdtContent>
  </w:sdt>
  <w:p w:rsidR="00112460" w:rsidRDefault="001124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212000"/>
      <w:docPartObj>
        <w:docPartGallery w:val="Page Numbers (Bottom of Page)"/>
        <w:docPartUnique/>
      </w:docPartObj>
    </w:sdtPr>
    <w:sdtContent>
      <w:p w:rsidR="00112460" w:rsidRDefault="00112460">
        <w:pPr>
          <w:pStyle w:val="a4"/>
          <w:jc w:val="center"/>
        </w:pPr>
        <w:r>
          <w:fldChar w:fldCharType="begin"/>
        </w:r>
        <w:r w:rsidR="000E1D71">
          <w:instrText>PAGE   \* MERGEFORMAT</w:instrText>
        </w:r>
        <w:r>
          <w:fldChar w:fldCharType="separate"/>
        </w:r>
        <w:r w:rsidR="000E1D71" w:rsidRPr="000E1D71">
          <w:rPr>
            <w:noProof/>
            <w:lang w:val="zh-CN"/>
          </w:rPr>
          <w:t>1</w:t>
        </w:r>
        <w:r>
          <w:fldChar w:fldCharType="end"/>
        </w:r>
      </w:p>
    </w:sdtContent>
  </w:sdt>
  <w:p w:rsidR="00112460" w:rsidRDefault="001124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60" w:rsidRDefault="00112460" w:rsidP="00112460">
      <w:r>
        <w:separator/>
      </w:r>
    </w:p>
  </w:footnote>
  <w:footnote w:type="continuationSeparator" w:id="0">
    <w:p w:rsidR="00112460" w:rsidRDefault="00112460" w:rsidP="00112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112460"/>
    <w:rsid w:val="000E1D71"/>
    <w:rsid w:val="0011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246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112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11246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11246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2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12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rsid w:val="00112460"/>
    <w:pPr>
      <w:ind w:firstLineChars="200" w:firstLine="200"/>
    </w:pPr>
  </w:style>
  <w:style w:type="paragraph" w:styleId="a6">
    <w:name w:val="Balloon Text"/>
    <w:basedOn w:val="a"/>
    <w:rsid w:val="00112460"/>
    <w:rPr>
      <w:sz w:val="18"/>
      <w:szCs w:val="18"/>
    </w:rPr>
  </w:style>
  <w:style w:type="character" w:styleId="a7">
    <w:name w:val="Hyperlink"/>
    <w:basedOn w:val="a0"/>
    <w:rsid w:val="00112460"/>
    <w:rPr>
      <w:color w:val="0000FF"/>
      <w:u w:val="single"/>
    </w:rPr>
  </w:style>
  <w:style w:type="character" w:styleId="a8">
    <w:name w:val="annotation reference"/>
    <w:basedOn w:val="a0"/>
    <w:rsid w:val="00112460"/>
    <w:rPr>
      <w:sz w:val="21"/>
      <w:szCs w:val="21"/>
    </w:rPr>
  </w:style>
  <w:style w:type="paragraph" w:styleId="a9">
    <w:name w:val="annotation text"/>
    <w:basedOn w:val="a"/>
    <w:rsid w:val="00112460"/>
    <w:pPr>
      <w:jc w:val="left"/>
    </w:pPr>
  </w:style>
  <w:style w:type="paragraph" w:styleId="aa">
    <w:name w:val="annotation subject"/>
    <w:basedOn w:val="a9"/>
    <w:next w:val="a9"/>
    <w:rsid w:val="00112460"/>
    <w:rPr>
      <w:b/>
      <w:bCs/>
    </w:rPr>
  </w:style>
  <w:style w:type="paragraph" w:styleId="ab">
    <w:name w:val="footnote text"/>
    <w:basedOn w:val="a"/>
    <w:rsid w:val="00112460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rsid w:val="00112460"/>
    <w:rPr>
      <w:vertAlign w:val="superscript"/>
    </w:rPr>
  </w:style>
  <w:style w:type="paragraph" w:styleId="10">
    <w:name w:val="toc 1"/>
    <w:basedOn w:val="a"/>
    <w:next w:val="a"/>
    <w:autoRedefine/>
    <w:rsid w:val="00112460"/>
  </w:style>
  <w:style w:type="paragraph" w:styleId="20">
    <w:name w:val="toc 2"/>
    <w:basedOn w:val="a"/>
    <w:next w:val="a"/>
    <w:autoRedefine/>
    <w:rsid w:val="00112460"/>
    <w:pPr>
      <w:ind w:left="420"/>
    </w:pPr>
  </w:style>
  <w:style w:type="paragraph" w:styleId="30">
    <w:name w:val="toc 3"/>
    <w:basedOn w:val="a"/>
    <w:next w:val="a"/>
    <w:autoRedefine/>
    <w:rsid w:val="00112460"/>
    <w:pPr>
      <w:ind w:left="840"/>
    </w:pPr>
  </w:style>
  <w:style w:type="paragraph" w:styleId="4">
    <w:name w:val="toc 4"/>
    <w:basedOn w:val="a"/>
    <w:next w:val="a"/>
    <w:autoRedefine/>
    <w:rsid w:val="00112460"/>
    <w:pPr>
      <w:ind w:left="1260"/>
    </w:pPr>
  </w:style>
  <w:style w:type="paragraph" w:styleId="5">
    <w:name w:val="toc 5"/>
    <w:basedOn w:val="a"/>
    <w:next w:val="a"/>
    <w:autoRedefine/>
    <w:rsid w:val="00112460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Company>CNSTOCK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2026-03-19T16:03:00Z</dcterms:created>
  <dcterms:modified xsi:type="dcterms:W3CDTF">2026-03-19T16:03:00Z</dcterms:modified>
</cp:coreProperties>
</file>