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4A14A0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易方达恒惠定期开放债券型发起式证券投资基金基金经理变更公告</w:t>
      </w:r>
    </w:p>
    <w:p w:rsidR="00070317" w:rsidRPr="00801D63" w:rsidRDefault="004A14A0" w:rsidP="00801D63">
      <w:pPr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2026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3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19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6080C" w:rsidRPr="0000418A" w:rsidRDefault="004A14A0" w:rsidP="00C6080C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D3164F" w:rsidTr="004D1446">
        <w:trPr>
          <w:jc w:val="center"/>
        </w:trPr>
        <w:tc>
          <w:tcPr>
            <w:tcW w:w="4353" w:type="dxa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易方达恒惠定期开放债券型发起式证券投资基金</w:t>
            </w:r>
          </w:p>
        </w:tc>
      </w:tr>
      <w:tr w:rsidR="00D3164F" w:rsidTr="004D1446">
        <w:trPr>
          <w:jc w:val="center"/>
        </w:trPr>
        <w:tc>
          <w:tcPr>
            <w:tcW w:w="4353" w:type="dxa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易方达恒惠定开债券</w:t>
            </w:r>
          </w:p>
        </w:tc>
      </w:tr>
      <w:tr w:rsidR="00D3164F" w:rsidTr="004D1446">
        <w:trPr>
          <w:jc w:val="center"/>
        </w:trPr>
        <w:tc>
          <w:tcPr>
            <w:tcW w:w="4353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006112</w:t>
            </w:r>
          </w:p>
        </w:tc>
      </w:tr>
      <w:tr w:rsidR="00D3164F" w:rsidTr="004D1446">
        <w:trPr>
          <w:jc w:val="center"/>
        </w:trPr>
        <w:tc>
          <w:tcPr>
            <w:tcW w:w="4353" w:type="dxa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D3164F" w:rsidTr="004D1446">
        <w:trPr>
          <w:jc w:val="center"/>
        </w:trPr>
        <w:tc>
          <w:tcPr>
            <w:tcW w:w="4353" w:type="dxa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《公开募集证券投资基金信息披露管理办法》《基金管理公司投资管理人员管理指导意见》《易方达恒惠定期开放债券型发起式证券投资基金基金合同》</w:t>
            </w:r>
          </w:p>
        </w:tc>
      </w:tr>
      <w:tr w:rsidR="00D3164F" w:rsidTr="004D1446">
        <w:trPr>
          <w:jc w:val="center"/>
        </w:trPr>
        <w:tc>
          <w:tcPr>
            <w:tcW w:w="4353" w:type="dxa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C6080C" w:rsidRPr="009E69A9" w:rsidRDefault="004A14A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D3164F">
        <w:trPr>
          <w:jc w:val="center"/>
        </w:trPr>
        <w:tc>
          <w:tcPr>
            <w:tcW w:w="4353" w:type="dxa"/>
            <w:vAlign w:val="center"/>
          </w:tcPr>
          <w:p w:rsidR="00EA202E" w:rsidRDefault="004A14A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EA202E" w:rsidRDefault="004A14A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毛毳</w:t>
            </w:r>
          </w:p>
        </w:tc>
      </w:tr>
      <w:tr w:rsidR="00D3164F">
        <w:trPr>
          <w:jc w:val="center"/>
        </w:trPr>
        <w:tc>
          <w:tcPr>
            <w:tcW w:w="4353" w:type="dxa"/>
            <w:vAlign w:val="center"/>
          </w:tcPr>
          <w:p w:rsidR="00EA202E" w:rsidRDefault="004A14A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EA202E" w:rsidRDefault="004A14A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李一硕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Default="004A14A0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新任基金经理的相关信息</w:t>
      </w:r>
      <w:bookmarkEnd w:id="1"/>
    </w:p>
    <w:tbl>
      <w:tblPr>
        <w:tblW w:w="9681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673"/>
        <w:gridCol w:w="1559"/>
        <w:gridCol w:w="1843"/>
        <w:gridCol w:w="1701"/>
        <w:gridCol w:w="1905"/>
      </w:tblGrid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毛毳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任职日期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2026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3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19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日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证券从业年限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9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证券投资管理从业年限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9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过往从业经历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D85265" w:rsidRDefault="004A14A0" w:rsidP="00D85265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2012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5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月至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2017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3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月任中国邮政储蓄银行股份有限公司员工，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2017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4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月至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2018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6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月任国泰君安证券股份有限公司宏观研究员，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2018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6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月至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2025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5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月任中国国际金融股份有限公司投资经理。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2025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5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月起在易方达基金管理有限公司任职，曾任账户经理。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  <w:vMerge w:val="restart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E6F9C" w:rsidRPr="00404B1E" w:rsidRDefault="004A14A0" w:rsidP="000E6F9C">
            <w:pPr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基金</w:t>
            </w:r>
          </w:p>
          <w:p w:rsidR="000E6F9C" w:rsidRPr="00404B1E" w:rsidRDefault="004A14A0" w:rsidP="000E6F9C">
            <w:pPr>
              <w:ind w:firstLineChars="150" w:firstLine="360"/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主代码</w:t>
            </w:r>
          </w:p>
        </w:tc>
        <w:tc>
          <w:tcPr>
            <w:tcW w:w="1843" w:type="dxa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任职日期</w:t>
            </w:r>
          </w:p>
        </w:tc>
        <w:tc>
          <w:tcPr>
            <w:tcW w:w="1905" w:type="dxa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离任日期</w:t>
            </w:r>
          </w:p>
        </w:tc>
      </w:tr>
      <w:tr w:rsidR="00D3164F">
        <w:trPr>
          <w:jc w:val="center"/>
        </w:trPr>
        <w:tc>
          <w:tcPr>
            <w:tcW w:w="0" w:type="auto"/>
            <w:vMerge/>
          </w:tcPr>
          <w:p w:rsidR="00EA202E" w:rsidRDefault="00EA202E"/>
        </w:tc>
        <w:tc>
          <w:tcPr>
            <w:tcW w:w="0" w:type="auto"/>
            <w:vAlign w:val="center"/>
          </w:tcPr>
          <w:p w:rsidR="00EA202E" w:rsidRDefault="004A14A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A202E" w:rsidRDefault="004A14A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A202E" w:rsidRDefault="004A14A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A202E" w:rsidRDefault="004A14A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否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是否已取得基金从业资格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是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lastRenderedPageBreak/>
              <w:t>取得的其他相关从业资格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国籍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中国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学历、学位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硕士研究生、硕士</w:t>
            </w:r>
          </w:p>
        </w:tc>
      </w:tr>
      <w:tr w:rsidR="00D3164F" w:rsidTr="000E6F9C">
        <w:trPr>
          <w:jc w:val="center"/>
        </w:trPr>
        <w:tc>
          <w:tcPr>
            <w:tcW w:w="2673" w:type="dxa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是否已按规定在中国基金业协会注册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/</w:t>
            </w:r>
            <w:r w:rsidRPr="002C06BE">
              <w:rPr>
                <w:rFonts w:eastAsiaTheme="minorEastAsia" w:hAnsiTheme="minorEastAsia"/>
                <w:sz w:val="24"/>
                <w:szCs w:val="24"/>
              </w:rPr>
              <w:t>登记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4A14A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E80921" w:rsidRDefault="00E80921" w:rsidP="00E80921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72701" w:rsidRDefault="004A14A0" w:rsidP="00E72701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 w:rsidRPr="003E1F7C"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E80921" w:rsidRDefault="004A14A0" w:rsidP="00E8092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</w:t>
      </w:r>
      <w:r w:rsidRPr="003E1F7C">
        <w:rPr>
          <w:rFonts w:ascii="宋体" w:hAnsi="宋体" w:hint="eastAsia"/>
          <w:color w:val="000000"/>
          <w:sz w:val="24"/>
          <w:szCs w:val="24"/>
        </w:rPr>
        <w:t>易方达基金管理有限公司</w:t>
      </w:r>
    </w:p>
    <w:p w:rsidR="00E80921" w:rsidRPr="0000418A" w:rsidRDefault="004A14A0" w:rsidP="00801D63">
      <w:pPr>
        <w:spacing w:line="360" w:lineRule="auto"/>
        <w:ind w:leftChars="-100" w:left="-32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2026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19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sectPr w:rsidR="00E80921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2358F"/>
    <w:rsid w:val="00031AB4"/>
    <w:rsid w:val="00033B07"/>
    <w:rsid w:val="00041353"/>
    <w:rsid w:val="00042A21"/>
    <w:rsid w:val="00070317"/>
    <w:rsid w:val="000B3D47"/>
    <w:rsid w:val="000C18B3"/>
    <w:rsid w:val="000D6628"/>
    <w:rsid w:val="000E6F9C"/>
    <w:rsid w:val="00111BD0"/>
    <w:rsid w:val="00142DAF"/>
    <w:rsid w:val="00142E54"/>
    <w:rsid w:val="00156475"/>
    <w:rsid w:val="0018138F"/>
    <w:rsid w:val="001B2DB9"/>
    <w:rsid w:val="001D14B7"/>
    <w:rsid w:val="001F622D"/>
    <w:rsid w:val="00207AA8"/>
    <w:rsid w:val="00213BDC"/>
    <w:rsid w:val="00213F59"/>
    <w:rsid w:val="00285743"/>
    <w:rsid w:val="002A51E8"/>
    <w:rsid w:val="002C06BE"/>
    <w:rsid w:val="002E6C8D"/>
    <w:rsid w:val="00306525"/>
    <w:rsid w:val="00306AAE"/>
    <w:rsid w:val="0032019E"/>
    <w:rsid w:val="0033552A"/>
    <w:rsid w:val="00375EE6"/>
    <w:rsid w:val="003B6334"/>
    <w:rsid w:val="003E1F7C"/>
    <w:rsid w:val="00404B1E"/>
    <w:rsid w:val="00412A37"/>
    <w:rsid w:val="004414AB"/>
    <w:rsid w:val="00456D89"/>
    <w:rsid w:val="00483DDC"/>
    <w:rsid w:val="004966BA"/>
    <w:rsid w:val="004A14A0"/>
    <w:rsid w:val="004B3F81"/>
    <w:rsid w:val="004D01DF"/>
    <w:rsid w:val="004E10AB"/>
    <w:rsid w:val="0052318A"/>
    <w:rsid w:val="00536CF6"/>
    <w:rsid w:val="0053712A"/>
    <w:rsid w:val="0054154D"/>
    <w:rsid w:val="00547962"/>
    <w:rsid w:val="00566B55"/>
    <w:rsid w:val="00596F7A"/>
    <w:rsid w:val="005975BB"/>
    <w:rsid w:val="005B28C6"/>
    <w:rsid w:val="005B39B4"/>
    <w:rsid w:val="005C1B03"/>
    <w:rsid w:val="005E6555"/>
    <w:rsid w:val="005F3560"/>
    <w:rsid w:val="006113F1"/>
    <w:rsid w:val="006152A9"/>
    <w:rsid w:val="006163B1"/>
    <w:rsid w:val="0062601A"/>
    <w:rsid w:val="006340ED"/>
    <w:rsid w:val="0066795D"/>
    <w:rsid w:val="00672C20"/>
    <w:rsid w:val="00676EBF"/>
    <w:rsid w:val="006A5D36"/>
    <w:rsid w:val="006C7CF1"/>
    <w:rsid w:val="006C7FDB"/>
    <w:rsid w:val="006F225C"/>
    <w:rsid w:val="006F43D8"/>
    <w:rsid w:val="006F4CAF"/>
    <w:rsid w:val="0070712F"/>
    <w:rsid w:val="007179FB"/>
    <w:rsid w:val="00731DEC"/>
    <w:rsid w:val="007C54E2"/>
    <w:rsid w:val="007E2FD8"/>
    <w:rsid w:val="00801D63"/>
    <w:rsid w:val="00803A3A"/>
    <w:rsid w:val="00807FC2"/>
    <w:rsid w:val="00872E95"/>
    <w:rsid w:val="0087717F"/>
    <w:rsid w:val="008B5DDB"/>
    <w:rsid w:val="008F0ACC"/>
    <w:rsid w:val="00956A5C"/>
    <w:rsid w:val="00966B40"/>
    <w:rsid w:val="009D65C6"/>
    <w:rsid w:val="009E3ABA"/>
    <w:rsid w:val="009E69A9"/>
    <w:rsid w:val="009F783B"/>
    <w:rsid w:val="00A22C61"/>
    <w:rsid w:val="00A507E1"/>
    <w:rsid w:val="00A61621"/>
    <w:rsid w:val="00A63D9B"/>
    <w:rsid w:val="00A66507"/>
    <w:rsid w:val="00AA5074"/>
    <w:rsid w:val="00B03319"/>
    <w:rsid w:val="00B27750"/>
    <w:rsid w:val="00B96712"/>
    <w:rsid w:val="00BA1FDD"/>
    <w:rsid w:val="00BE716F"/>
    <w:rsid w:val="00BE7AA2"/>
    <w:rsid w:val="00C13067"/>
    <w:rsid w:val="00C6080C"/>
    <w:rsid w:val="00C911F2"/>
    <w:rsid w:val="00CE6E56"/>
    <w:rsid w:val="00CF42C0"/>
    <w:rsid w:val="00D047E3"/>
    <w:rsid w:val="00D21C32"/>
    <w:rsid w:val="00D30AF1"/>
    <w:rsid w:val="00D3164F"/>
    <w:rsid w:val="00D64B1C"/>
    <w:rsid w:val="00D85265"/>
    <w:rsid w:val="00DD624E"/>
    <w:rsid w:val="00DE5519"/>
    <w:rsid w:val="00E0346F"/>
    <w:rsid w:val="00E24A56"/>
    <w:rsid w:val="00E276FF"/>
    <w:rsid w:val="00E33112"/>
    <w:rsid w:val="00E435FE"/>
    <w:rsid w:val="00E72701"/>
    <w:rsid w:val="00E80921"/>
    <w:rsid w:val="00E857A8"/>
    <w:rsid w:val="00EA202E"/>
    <w:rsid w:val="00EB0ADE"/>
    <w:rsid w:val="00ED0ADF"/>
    <w:rsid w:val="00EE1199"/>
    <w:rsid w:val="00F7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character" w:customStyle="1" w:styleId="text-only">
    <w:name w:val="text-only"/>
    <w:basedOn w:val="a0"/>
    <w:rsid w:val="003B6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4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2026-03-18T16:02:00Z</dcterms:created>
  <dcterms:modified xsi:type="dcterms:W3CDTF">2026-03-18T16:02:00Z</dcterms:modified>
</cp:coreProperties>
</file>