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C7" w:rsidRDefault="00893FCA">
      <w:pPr>
        <w:spacing w:line="360" w:lineRule="auto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建信基金管理有限责任公司关于调整旗下部分基金申购（包括转换转入、定投）金额起点的公告</w:t>
      </w:r>
    </w:p>
    <w:p w:rsidR="003A4DD4" w:rsidRDefault="003A4DD4">
      <w:pPr>
        <w:spacing w:line="360" w:lineRule="auto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:rsidR="007A39C7" w:rsidRDefault="00893FC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为了更好地满足广大投资者的理财需求，建信基金管理有限责任公司（以下简称“我公司”）决定自</w:t>
      </w:r>
      <w:r>
        <w:rPr>
          <w:rFonts w:asciiTheme="minorEastAsia" w:eastAsiaTheme="minorEastAsia" w:hAnsiTheme="minorEastAsia"/>
          <w:sz w:val="28"/>
          <w:szCs w:val="28"/>
        </w:rPr>
        <w:t>20</w:t>
      </w:r>
      <w:r w:rsidR="00ED155C">
        <w:rPr>
          <w:rFonts w:asciiTheme="minorEastAsia" w:eastAsiaTheme="minorEastAsia" w:hAnsiTheme="minorEastAsia" w:hint="eastAsia"/>
          <w:sz w:val="28"/>
          <w:szCs w:val="28"/>
        </w:rPr>
        <w:t>26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ED155C"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D155C">
        <w:rPr>
          <w:rFonts w:asciiTheme="minorEastAsia" w:eastAsiaTheme="minorEastAsia" w:hAnsiTheme="minorEastAsia" w:hint="eastAsia"/>
          <w:sz w:val="28"/>
          <w:szCs w:val="28"/>
        </w:rPr>
        <w:t>18</w:t>
      </w:r>
      <w:r>
        <w:rPr>
          <w:rFonts w:asciiTheme="minorEastAsia" w:eastAsiaTheme="minorEastAsia" w:hAnsiTheme="minorEastAsia" w:hint="eastAsia"/>
          <w:sz w:val="28"/>
          <w:szCs w:val="28"/>
        </w:rPr>
        <w:t>日起调整以下基金申购（包括转换转入、定投）金额起点。</w:t>
      </w:r>
    </w:p>
    <w:p w:rsidR="00E17730" w:rsidRPr="00E17730" w:rsidRDefault="00893FCA" w:rsidP="00E17730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适用基金</w:t>
      </w:r>
    </w:p>
    <w:tbl>
      <w:tblPr>
        <w:tblW w:w="50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404"/>
        <w:gridCol w:w="2409"/>
        <w:gridCol w:w="1751"/>
      </w:tblGrid>
      <w:tr w:rsidR="00E17730" w:rsidRPr="00E17730" w:rsidTr="00C30299">
        <w:trPr>
          <w:trHeight w:val="270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E17730" w:rsidRPr="00E17730" w:rsidRDefault="00E17730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17730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1989" w:type="pct"/>
            <w:shd w:val="clear" w:color="auto" w:fill="auto"/>
            <w:noWrap/>
            <w:vAlign w:val="center"/>
            <w:hideMark/>
          </w:tcPr>
          <w:p w:rsidR="00E17730" w:rsidRPr="00E17730" w:rsidRDefault="00E17730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17730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基金全称</w:t>
            </w:r>
          </w:p>
        </w:tc>
        <w:tc>
          <w:tcPr>
            <w:tcW w:w="1408" w:type="pct"/>
            <w:shd w:val="clear" w:color="auto" w:fill="auto"/>
            <w:noWrap/>
            <w:vAlign w:val="center"/>
            <w:hideMark/>
          </w:tcPr>
          <w:p w:rsidR="00E17730" w:rsidRPr="00E17730" w:rsidRDefault="00E17730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17730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1023" w:type="pct"/>
            <w:shd w:val="clear" w:color="auto" w:fill="auto"/>
            <w:noWrap/>
            <w:vAlign w:val="center"/>
            <w:hideMark/>
          </w:tcPr>
          <w:p w:rsidR="00E17730" w:rsidRPr="00E17730" w:rsidRDefault="00E17730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17730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调整项</w:t>
            </w:r>
          </w:p>
        </w:tc>
      </w:tr>
      <w:tr w:rsidR="00ED155C" w:rsidRPr="00E17730" w:rsidTr="006B5E77">
        <w:trPr>
          <w:trHeight w:val="270"/>
        </w:trPr>
        <w:tc>
          <w:tcPr>
            <w:tcW w:w="580" w:type="pct"/>
            <w:shd w:val="clear" w:color="auto" w:fill="auto"/>
            <w:noWrap/>
          </w:tcPr>
          <w:p w:rsidR="00ED155C" w:rsidRPr="00766F16" w:rsidRDefault="00ED155C" w:rsidP="00ED155C">
            <w:pPr>
              <w:widowControl/>
              <w:jc w:val="center"/>
            </w:pPr>
            <w:r w:rsidRPr="00766F16">
              <w:t>018194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ED155C" w:rsidRPr="00E17730" w:rsidRDefault="00ED155C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D155C">
              <w:rPr>
                <w:rFonts w:hint="eastAsia"/>
              </w:rPr>
              <w:t>建信新材料精选股票型发起式证券投资基金</w:t>
            </w:r>
          </w:p>
        </w:tc>
        <w:tc>
          <w:tcPr>
            <w:tcW w:w="1408" w:type="pct"/>
            <w:shd w:val="clear" w:color="auto" w:fill="auto"/>
            <w:noWrap/>
          </w:tcPr>
          <w:p w:rsidR="00ED155C" w:rsidRPr="004B72C8" w:rsidRDefault="00ED155C" w:rsidP="00784DB0">
            <w:r w:rsidRPr="004B72C8">
              <w:rPr>
                <w:rFonts w:hint="eastAsia"/>
              </w:rPr>
              <w:t>建信新材料精选股票发起</w:t>
            </w:r>
            <w:r w:rsidRPr="004B72C8">
              <w:rPr>
                <w:rFonts w:hint="eastAsia"/>
              </w:rPr>
              <w:t>A</w:t>
            </w:r>
          </w:p>
        </w:tc>
        <w:tc>
          <w:tcPr>
            <w:tcW w:w="1023" w:type="pct"/>
            <w:shd w:val="clear" w:color="auto" w:fill="auto"/>
            <w:noWrap/>
            <w:vAlign w:val="center"/>
          </w:tcPr>
          <w:p w:rsidR="00ED155C" w:rsidRPr="00ED155C" w:rsidRDefault="00ED155C" w:rsidP="00ED155C">
            <w:r w:rsidRPr="00ED155C">
              <w:rPr>
                <w:rFonts w:hint="eastAsia"/>
              </w:rPr>
              <w:t>申购起点金额</w:t>
            </w:r>
            <w:r w:rsidRPr="00ED155C">
              <w:rPr>
                <w:rFonts w:hint="eastAsia"/>
              </w:rPr>
              <w:t>[</w:t>
            </w:r>
            <w:r w:rsidRPr="00ED155C">
              <w:rPr>
                <w:rFonts w:hint="eastAsia"/>
              </w:rPr>
              <w:t>包括转换转入、定投（若开通）</w:t>
            </w:r>
            <w:r w:rsidRPr="00ED155C">
              <w:rPr>
                <w:rFonts w:hint="eastAsia"/>
              </w:rPr>
              <w:t>]</w:t>
            </w:r>
          </w:p>
        </w:tc>
      </w:tr>
      <w:tr w:rsidR="00ED155C" w:rsidRPr="00E17730" w:rsidTr="006B5E77">
        <w:trPr>
          <w:trHeight w:val="270"/>
        </w:trPr>
        <w:tc>
          <w:tcPr>
            <w:tcW w:w="580" w:type="pct"/>
            <w:shd w:val="clear" w:color="auto" w:fill="auto"/>
            <w:noWrap/>
          </w:tcPr>
          <w:p w:rsidR="00ED155C" w:rsidRPr="00766F16" w:rsidRDefault="00ED155C" w:rsidP="00ED155C">
            <w:pPr>
              <w:widowControl/>
              <w:jc w:val="center"/>
            </w:pPr>
            <w:r w:rsidRPr="00766F16">
              <w:t xml:space="preserve"> 018195 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ED155C" w:rsidRPr="00E17730" w:rsidRDefault="00ED155C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D155C">
              <w:rPr>
                <w:rFonts w:hint="eastAsia"/>
              </w:rPr>
              <w:t>建信新材料精选股票型发起式证券投资基金</w:t>
            </w:r>
          </w:p>
        </w:tc>
        <w:tc>
          <w:tcPr>
            <w:tcW w:w="1408" w:type="pct"/>
            <w:shd w:val="clear" w:color="auto" w:fill="auto"/>
            <w:noWrap/>
          </w:tcPr>
          <w:p w:rsidR="00ED155C" w:rsidRPr="004B72C8" w:rsidRDefault="00ED155C" w:rsidP="00784DB0">
            <w:r w:rsidRPr="004B72C8">
              <w:rPr>
                <w:rFonts w:hint="eastAsia"/>
              </w:rPr>
              <w:t>建信新材料精选股票发起</w:t>
            </w:r>
            <w:r w:rsidRPr="004B72C8">
              <w:rPr>
                <w:rFonts w:hint="eastAsia"/>
              </w:rPr>
              <w:t>C</w:t>
            </w:r>
          </w:p>
        </w:tc>
        <w:tc>
          <w:tcPr>
            <w:tcW w:w="1023" w:type="pct"/>
            <w:shd w:val="clear" w:color="auto" w:fill="auto"/>
            <w:noWrap/>
            <w:vAlign w:val="center"/>
          </w:tcPr>
          <w:p w:rsidR="00ED155C" w:rsidRPr="00ED155C" w:rsidRDefault="00ED155C" w:rsidP="00ED155C">
            <w:r w:rsidRPr="00ED155C">
              <w:rPr>
                <w:rFonts w:hint="eastAsia"/>
              </w:rPr>
              <w:t>申购起点金额</w:t>
            </w:r>
            <w:r w:rsidRPr="00ED155C">
              <w:rPr>
                <w:rFonts w:hint="eastAsia"/>
              </w:rPr>
              <w:t>[</w:t>
            </w:r>
            <w:r w:rsidRPr="00ED155C">
              <w:rPr>
                <w:rFonts w:hint="eastAsia"/>
              </w:rPr>
              <w:t>包括转换转入、定投（若开通）</w:t>
            </w:r>
            <w:r w:rsidRPr="00ED155C">
              <w:rPr>
                <w:rFonts w:hint="eastAsia"/>
              </w:rPr>
              <w:t>]</w:t>
            </w:r>
          </w:p>
        </w:tc>
      </w:tr>
      <w:tr w:rsidR="00ED155C" w:rsidRPr="00E17730" w:rsidTr="006B5E77">
        <w:trPr>
          <w:trHeight w:val="270"/>
        </w:trPr>
        <w:tc>
          <w:tcPr>
            <w:tcW w:w="580" w:type="pct"/>
            <w:shd w:val="clear" w:color="auto" w:fill="auto"/>
            <w:noWrap/>
          </w:tcPr>
          <w:p w:rsidR="00ED155C" w:rsidRPr="00766F16" w:rsidRDefault="00ED155C" w:rsidP="00ED155C">
            <w:pPr>
              <w:widowControl/>
              <w:jc w:val="center"/>
            </w:pPr>
            <w:r w:rsidRPr="00766F16">
              <w:t xml:space="preserve"> 017746 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ED155C" w:rsidRPr="00E17730" w:rsidRDefault="00ED155C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D155C">
              <w:rPr>
                <w:rFonts w:hint="eastAsia"/>
              </w:rPr>
              <w:t>建信电子行业股票型证券投资基金</w:t>
            </w:r>
          </w:p>
        </w:tc>
        <w:tc>
          <w:tcPr>
            <w:tcW w:w="1408" w:type="pct"/>
            <w:shd w:val="clear" w:color="auto" w:fill="auto"/>
            <w:noWrap/>
          </w:tcPr>
          <w:p w:rsidR="00ED155C" w:rsidRPr="004B72C8" w:rsidRDefault="00ED155C" w:rsidP="00784DB0">
            <w:r w:rsidRPr="004B72C8">
              <w:rPr>
                <w:rFonts w:hint="eastAsia"/>
              </w:rPr>
              <w:t>建信电子行业股票</w:t>
            </w:r>
            <w:r w:rsidRPr="004B72C8">
              <w:rPr>
                <w:rFonts w:hint="eastAsia"/>
              </w:rPr>
              <w:t>A</w:t>
            </w:r>
          </w:p>
        </w:tc>
        <w:tc>
          <w:tcPr>
            <w:tcW w:w="1023" w:type="pct"/>
            <w:shd w:val="clear" w:color="auto" w:fill="auto"/>
            <w:noWrap/>
            <w:vAlign w:val="center"/>
          </w:tcPr>
          <w:p w:rsidR="00ED155C" w:rsidRPr="00ED155C" w:rsidRDefault="00ED155C" w:rsidP="00ED155C">
            <w:r w:rsidRPr="00ED155C">
              <w:rPr>
                <w:rFonts w:hint="eastAsia"/>
              </w:rPr>
              <w:t>申购起点金额</w:t>
            </w:r>
            <w:r w:rsidRPr="00ED155C">
              <w:rPr>
                <w:rFonts w:hint="eastAsia"/>
              </w:rPr>
              <w:t>[</w:t>
            </w:r>
            <w:r w:rsidRPr="00ED155C">
              <w:rPr>
                <w:rFonts w:hint="eastAsia"/>
              </w:rPr>
              <w:t>包括转换转入、定投（若开通）</w:t>
            </w:r>
            <w:r w:rsidRPr="00ED155C">
              <w:rPr>
                <w:rFonts w:hint="eastAsia"/>
              </w:rPr>
              <w:t>]</w:t>
            </w:r>
          </w:p>
        </w:tc>
      </w:tr>
      <w:tr w:rsidR="00ED155C" w:rsidRPr="00E17730" w:rsidTr="006B5E77">
        <w:trPr>
          <w:trHeight w:val="270"/>
        </w:trPr>
        <w:tc>
          <w:tcPr>
            <w:tcW w:w="580" w:type="pct"/>
            <w:shd w:val="clear" w:color="auto" w:fill="auto"/>
            <w:noWrap/>
          </w:tcPr>
          <w:p w:rsidR="00ED155C" w:rsidRDefault="00ED155C" w:rsidP="00ED155C">
            <w:pPr>
              <w:widowControl/>
              <w:jc w:val="center"/>
            </w:pPr>
            <w:r w:rsidRPr="00766F16">
              <w:t xml:space="preserve"> 017747 </w:t>
            </w:r>
          </w:p>
        </w:tc>
        <w:tc>
          <w:tcPr>
            <w:tcW w:w="1989" w:type="pct"/>
            <w:shd w:val="clear" w:color="auto" w:fill="auto"/>
            <w:noWrap/>
            <w:vAlign w:val="center"/>
          </w:tcPr>
          <w:p w:rsidR="00ED155C" w:rsidRPr="00ED155C" w:rsidRDefault="00ED155C" w:rsidP="00E177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ED155C">
              <w:rPr>
                <w:rFonts w:hint="eastAsia"/>
              </w:rPr>
              <w:t>建信电子行业股票型证券投资基金</w:t>
            </w:r>
          </w:p>
        </w:tc>
        <w:tc>
          <w:tcPr>
            <w:tcW w:w="1408" w:type="pct"/>
            <w:shd w:val="clear" w:color="auto" w:fill="auto"/>
            <w:noWrap/>
          </w:tcPr>
          <w:p w:rsidR="00ED155C" w:rsidRDefault="00ED155C" w:rsidP="00784DB0">
            <w:r w:rsidRPr="004B72C8">
              <w:rPr>
                <w:rFonts w:hint="eastAsia"/>
              </w:rPr>
              <w:t>建信电子行业股票</w:t>
            </w:r>
            <w:r w:rsidRPr="004B72C8">
              <w:rPr>
                <w:rFonts w:hint="eastAsia"/>
              </w:rPr>
              <w:t>C</w:t>
            </w:r>
          </w:p>
        </w:tc>
        <w:tc>
          <w:tcPr>
            <w:tcW w:w="1023" w:type="pct"/>
            <w:shd w:val="clear" w:color="auto" w:fill="auto"/>
            <w:noWrap/>
            <w:vAlign w:val="center"/>
          </w:tcPr>
          <w:p w:rsidR="00ED155C" w:rsidRPr="00ED155C" w:rsidRDefault="00ED155C" w:rsidP="00ED155C">
            <w:r w:rsidRPr="00ED155C">
              <w:rPr>
                <w:rFonts w:hint="eastAsia"/>
              </w:rPr>
              <w:t>申购起点金额</w:t>
            </w:r>
            <w:r w:rsidRPr="00ED155C">
              <w:rPr>
                <w:rFonts w:hint="eastAsia"/>
              </w:rPr>
              <w:t>[</w:t>
            </w:r>
            <w:r w:rsidRPr="00ED155C">
              <w:rPr>
                <w:rFonts w:hint="eastAsia"/>
              </w:rPr>
              <w:t>包括转换转入、定投（若开通）</w:t>
            </w:r>
            <w:r w:rsidRPr="00ED155C">
              <w:rPr>
                <w:rFonts w:hint="eastAsia"/>
              </w:rPr>
              <w:t>]</w:t>
            </w:r>
          </w:p>
        </w:tc>
      </w:tr>
    </w:tbl>
    <w:p w:rsidR="007A39C7" w:rsidRDefault="00893FCA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调整后内容</w:t>
      </w:r>
    </w:p>
    <w:tbl>
      <w:tblPr>
        <w:tblStyle w:val="a9"/>
        <w:tblW w:w="8647" w:type="dxa"/>
        <w:tblInd w:w="-34" w:type="dxa"/>
        <w:tblLayout w:type="fixed"/>
        <w:tblLook w:val="04A0"/>
      </w:tblPr>
      <w:tblGrid>
        <w:gridCol w:w="4962"/>
        <w:gridCol w:w="3685"/>
      </w:tblGrid>
      <w:tr w:rsidR="007A39C7" w:rsidTr="00C87FAE">
        <w:tc>
          <w:tcPr>
            <w:tcW w:w="4962" w:type="dxa"/>
          </w:tcPr>
          <w:p w:rsidR="007A39C7" w:rsidRDefault="00893FC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基金简称</w:t>
            </w:r>
          </w:p>
        </w:tc>
        <w:tc>
          <w:tcPr>
            <w:tcW w:w="3685" w:type="dxa"/>
          </w:tcPr>
          <w:p w:rsidR="007A39C7" w:rsidRDefault="00893FC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调整后内容</w:t>
            </w:r>
          </w:p>
        </w:tc>
      </w:tr>
      <w:tr w:rsidR="00C87FAE" w:rsidTr="00C87FAE">
        <w:tc>
          <w:tcPr>
            <w:tcW w:w="4962" w:type="dxa"/>
            <w:vAlign w:val="center"/>
          </w:tcPr>
          <w:p w:rsidR="00C87FAE" w:rsidRPr="00C87FAE" w:rsidRDefault="00ED155C" w:rsidP="00C87FA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B72C8">
              <w:rPr>
                <w:rFonts w:hint="eastAsia"/>
              </w:rPr>
              <w:t>建信新材料精选股票发起</w:t>
            </w:r>
            <w:r w:rsidRPr="004B72C8"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 w:rsidRPr="004B72C8">
              <w:rPr>
                <w:rFonts w:hint="eastAsia"/>
              </w:rPr>
              <w:t>建信新材料精选股票发起</w:t>
            </w:r>
            <w:r w:rsidRPr="004B72C8">
              <w:rPr>
                <w:rFonts w:hint="eastAsia"/>
              </w:rPr>
              <w:t>C</w:t>
            </w:r>
            <w:r>
              <w:rPr>
                <w:rFonts w:hint="eastAsia"/>
              </w:rPr>
              <w:t>、</w:t>
            </w:r>
            <w:r w:rsidRPr="004B72C8">
              <w:rPr>
                <w:rFonts w:hint="eastAsia"/>
              </w:rPr>
              <w:t>建信电子行业股票</w:t>
            </w:r>
            <w:r w:rsidRPr="004B72C8"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 w:rsidRPr="004B72C8">
              <w:rPr>
                <w:rFonts w:hint="eastAsia"/>
              </w:rPr>
              <w:t>建信电子行业股票</w:t>
            </w:r>
            <w:r w:rsidRPr="004B72C8">
              <w:rPr>
                <w:rFonts w:hint="eastAsia"/>
              </w:rPr>
              <w:t>C</w:t>
            </w:r>
          </w:p>
        </w:tc>
        <w:tc>
          <w:tcPr>
            <w:tcW w:w="3685" w:type="dxa"/>
            <w:vAlign w:val="center"/>
          </w:tcPr>
          <w:p w:rsidR="00C87FAE" w:rsidRPr="00ED155C" w:rsidRDefault="00ED155C" w:rsidP="00ED155C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其他销售机构网点每个基金交易账户单笔申购最低金额为</w:t>
            </w:r>
            <w:r>
              <w:rPr>
                <w:rFonts w:ascii="Arial" w:hAnsi="Arial" w:cs="Arial" w:hint="eastAsia"/>
                <w:bCs/>
                <w:sz w:val="24"/>
              </w:rPr>
              <w:t>1</w:t>
            </w:r>
            <w:r>
              <w:rPr>
                <w:rFonts w:ascii="Arial" w:hAnsi="Arial" w:cs="Arial" w:hint="eastAsia"/>
                <w:bCs/>
                <w:sz w:val="24"/>
              </w:rPr>
              <w:t>元人民币，其他销售机构另有规定的，从其规定；本基金管理人直销柜台每个基金交易账户首次最低申购金额、追加单笔申购最低金额均为</w:t>
            </w:r>
            <w:r>
              <w:rPr>
                <w:rFonts w:ascii="Arial" w:hAnsi="Arial" w:cs="Arial" w:hint="eastAsia"/>
                <w:bCs/>
                <w:sz w:val="24"/>
              </w:rPr>
              <w:t>1</w:t>
            </w:r>
            <w:r>
              <w:rPr>
                <w:rFonts w:ascii="Arial" w:hAnsi="Arial" w:cs="Arial" w:hint="eastAsia"/>
                <w:bCs/>
                <w:sz w:val="24"/>
              </w:rPr>
              <w:t>元人民币；通过本基金管理人网上交易平台申购本基金</w:t>
            </w:r>
            <w:r>
              <w:rPr>
                <w:rFonts w:ascii="Arial" w:hAnsi="Arial" w:cs="Arial" w:hint="eastAsia"/>
                <w:bCs/>
                <w:sz w:val="24"/>
              </w:rPr>
              <w:lastRenderedPageBreak/>
              <w:t>时，单笔最低申购金额、定期定额投资最低金额均为</w:t>
            </w:r>
            <w:r>
              <w:rPr>
                <w:rFonts w:ascii="Arial" w:hAnsi="Arial" w:cs="Arial" w:hint="eastAsia"/>
                <w:bCs/>
                <w:sz w:val="24"/>
              </w:rPr>
              <w:t>1</w:t>
            </w:r>
            <w:r>
              <w:rPr>
                <w:rFonts w:ascii="Arial" w:hAnsi="Arial" w:cs="Arial" w:hint="eastAsia"/>
                <w:bCs/>
                <w:sz w:val="24"/>
              </w:rPr>
              <w:t>元人民币。</w:t>
            </w:r>
          </w:p>
        </w:tc>
      </w:tr>
    </w:tbl>
    <w:p w:rsidR="007A39C7" w:rsidRDefault="00893FC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本次调整方案所涉及的招募说明书相关内容，将在更新招募说明书时一并予以调整。</w:t>
      </w:r>
    </w:p>
    <w:p w:rsidR="007A39C7" w:rsidRDefault="00893FC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三、投资者可以登录本公司网站</w:t>
      </w:r>
      <w:r>
        <w:rPr>
          <w:rFonts w:asciiTheme="minorEastAsia" w:eastAsiaTheme="minorEastAsia" w:hAnsiTheme="minorEastAsia"/>
          <w:b/>
          <w:sz w:val="28"/>
          <w:szCs w:val="28"/>
        </w:rPr>
        <w:t>(www.ccbfund.cn)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或拨打公司客户服务电话</w:t>
      </w:r>
      <w:r>
        <w:rPr>
          <w:rFonts w:asciiTheme="minorEastAsia" w:eastAsiaTheme="minorEastAsia" w:hAnsiTheme="minorEastAsia"/>
          <w:b/>
          <w:sz w:val="28"/>
          <w:szCs w:val="28"/>
        </w:rPr>
        <w:t>400-81-95533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（免长途通话费用）咨询相关信息。</w:t>
      </w:r>
    </w:p>
    <w:p w:rsidR="007A39C7" w:rsidRDefault="00F13C9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7A39C7" w:rsidRDefault="00893FC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风险提示：</w:t>
      </w:r>
      <w:r>
        <w:rPr>
          <w:rFonts w:asciiTheme="minorEastAsia" w:eastAsiaTheme="minorEastAsia" w:hAnsiTheme="minorEastAsia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基金的《基金合同》、《招募说明书》和《产品资料概要》等文件。敬请投资者注意投资风险。</w:t>
      </w:r>
    </w:p>
    <w:p w:rsidR="007A39C7" w:rsidRDefault="007A39C7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7A39C7" w:rsidRDefault="00893FCA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特此公告。</w:t>
      </w:r>
    </w:p>
    <w:p w:rsidR="007A39C7" w:rsidRDefault="007A39C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7A39C7" w:rsidRDefault="00893FCA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建信基金管理有限责任公司</w:t>
      </w:r>
    </w:p>
    <w:p w:rsidR="007A39C7" w:rsidRDefault="00ED155C">
      <w:pPr>
        <w:spacing w:line="360" w:lineRule="auto"/>
        <w:ind w:right="28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2026</w:t>
      </w:r>
      <w:r w:rsidR="00893FC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893FCA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18</w:t>
      </w:r>
      <w:bookmarkStart w:id="0" w:name="_GoBack"/>
      <w:bookmarkEnd w:id="0"/>
      <w:r w:rsidR="00893FC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7A39C7" w:rsidSect="00955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1584"/>
    <w:multiLevelType w:val="multilevel"/>
    <w:tmpl w:val="1674158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5DF7"/>
    <w:rsid w:val="00027A6E"/>
    <w:rsid w:val="00046AC8"/>
    <w:rsid w:val="00062A32"/>
    <w:rsid w:val="00077BFA"/>
    <w:rsid w:val="000A14CF"/>
    <w:rsid w:val="000A183A"/>
    <w:rsid w:val="000C337D"/>
    <w:rsid w:val="000C36D8"/>
    <w:rsid w:val="000C541A"/>
    <w:rsid w:val="000E1264"/>
    <w:rsid w:val="000E5212"/>
    <w:rsid w:val="00101362"/>
    <w:rsid w:val="00112EAC"/>
    <w:rsid w:val="00117F96"/>
    <w:rsid w:val="00136D0E"/>
    <w:rsid w:val="001678DD"/>
    <w:rsid w:val="001704CD"/>
    <w:rsid w:val="00182BB5"/>
    <w:rsid w:val="001843CA"/>
    <w:rsid w:val="00185655"/>
    <w:rsid w:val="00195C2C"/>
    <w:rsid w:val="001B4E72"/>
    <w:rsid w:val="001C6F35"/>
    <w:rsid w:val="001C6FCF"/>
    <w:rsid w:val="001D42CE"/>
    <w:rsid w:val="001E1036"/>
    <w:rsid w:val="0023190A"/>
    <w:rsid w:val="00236029"/>
    <w:rsid w:val="00246D95"/>
    <w:rsid w:val="00250A5B"/>
    <w:rsid w:val="00251F95"/>
    <w:rsid w:val="00256ACD"/>
    <w:rsid w:val="00257835"/>
    <w:rsid w:val="00261E76"/>
    <w:rsid w:val="00287941"/>
    <w:rsid w:val="00296D41"/>
    <w:rsid w:val="002A6701"/>
    <w:rsid w:val="002B6F87"/>
    <w:rsid w:val="002C7BDE"/>
    <w:rsid w:val="002E5D6F"/>
    <w:rsid w:val="002E6835"/>
    <w:rsid w:val="002F22AB"/>
    <w:rsid w:val="00301A38"/>
    <w:rsid w:val="00314F0E"/>
    <w:rsid w:val="003228D0"/>
    <w:rsid w:val="00331979"/>
    <w:rsid w:val="00331E21"/>
    <w:rsid w:val="00347989"/>
    <w:rsid w:val="0035778B"/>
    <w:rsid w:val="003949B3"/>
    <w:rsid w:val="00396BC7"/>
    <w:rsid w:val="003A4DD4"/>
    <w:rsid w:val="003B25A4"/>
    <w:rsid w:val="003C66F0"/>
    <w:rsid w:val="003F26D9"/>
    <w:rsid w:val="00420D8B"/>
    <w:rsid w:val="0042177B"/>
    <w:rsid w:val="004241C2"/>
    <w:rsid w:val="004310A9"/>
    <w:rsid w:val="00437269"/>
    <w:rsid w:val="004425BB"/>
    <w:rsid w:val="00445750"/>
    <w:rsid w:val="004736D6"/>
    <w:rsid w:val="00480846"/>
    <w:rsid w:val="00480AC2"/>
    <w:rsid w:val="004903A8"/>
    <w:rsid w:val="00490B51"/>
    <w:rsid w:val="004919AE"/>
    <w:rsid w:val="004A77DF"/>
    <w:rsid w:val="004B6397"/>
    <w:rsid w:val="004B6C5B"/>
    <w:rsid w:val="004C144E"/>
    <w:rsid w:val="004C6BA4"/>
    <w:rsid w:val="004E42A5"/>
    <w:rsid w:val="004F18DB"/>
    <w:rsid w:val="004F3770"/>
    <w:rsid w:val="00501540"/>
    <w:rsid w:val="005015B6"/>
    <w:rsid w:val="005026AA"/>
    <w:rsid w:val="00517465"/>
    <w:rsid w:val="00524F2F"/>
    <w:rsid w:val="00535EF4"/>
    <w:rsid w:val="005434BC"/>
    <w:rsid w:val="00575F4A"/>
    <w:rsid w:val="005836B5"/>
    <w:rsid w:val="005B4963"/>
    <w:rsid w:val="005E7C16"/>
    <w:rsid w:val="00600D63"/>
    <w:rsid w:val="00610FD5"/>
    <w:rsid w:val="00621E27"/>
    <w:rsid w:val="00631012"/>
    <w:rsid w:val="0063506F"/>
    <w:rsid w:val="00636BAA"/>
    <w:rsid w:val="00670918"/>
    <w:rsid w:val="00676968"/>
    <w:rsid w:val="00691541"/>
    <w:rsid w:val="00697193"/>
    <w:rsid w:val="006C1C53"/>
    <w:rsid w:val="006C4EB8"/>
    <w:rsid w:val="006C751B"/>
    <w:rsid w:val="006D2393"/>
    <w:rsid w:val="006E13B1"/>
    <w:rsid w:val="006E4A6B"/>
    <w:rsid w:val="00727B8F"/>
    <w:rsid w:val="007461C5"/>
    <w:rsid w:val="00746DF8"/>
    <w:rsid w:val="00754189"/>
    <w:rsid w:val="00766A72"/>
    <w:rsid w:val="007979D8"/>
    <w:rsid w:val="007A25A6"/>
    <w:rsid w:val="007A29F5"/>
    <w:rsid w:val="007A39C7"/>
    <w:rsid w:val="007A72BB"/>
    <w:rsid w:val="007B1C93"/>
    <w:rsid w:val="007F18AE"/>
    <w:rsid w:val="008106E4"/>
    <w:rsid w:val="008117B7"/>
    <w:rsid w:val="00812CE5"/>
    <w:rsid w:val="00813A86"/>
    <w:rsid w:val="008355B7"/>
    <w:rsid w:val="00854A6D"/>
    <w:rsid w:val="00863F47"/>
    <w:rsid w:val="00893FCA"/>
    <w:rsid w:val="00894F99"/>
    <w:rsid w:val="008E06AF"/>
    <w:rsid w:val="008F041E"/>
    <w:rsid w:val="008F128A"/>
    <w:rsid w:val="0091558F"/>
    <w:rsid w:val="00915EF0"/>
    <w:rsid w:val="00931ACB"/>
    <w:rsid w:val="0095509B"/>
    <w:rsid w:val="00974921"/>
    <w:rsid w:val="00991A90"/>
    <w:rsid w:val="00992E9B"/>
    <w:rsid w:val="009D1D80"/>
    <w:rsid w:val="009E1B3B"/>
    <w:rsid w:val="009E21C3"/>
    <w:rsid w:val="009E2AD9"/>
    <w:rsid w:val="009F2181"/>
    <w:rsid w:val="009F2D37"/>
    <w:rsid w:val="00A05CC6"/>
    <w:rsid w:val="00A12676"/>
    <w:rsid w:val="00A2129A"/>
    <w:rsid w:val="00A235E7"/>
    <w:rsid w:val="00A368B6"/>
    <w:rsid w:val="00A54D77"/>
    <w:rsid w:val="00A6269A"/>
    <w:rsid w:val="00A62DDC"/>
    <w:rsid w:val="00A74727"/>
    <w:rsid w:val="00A91A53"/>
    <w:rsid w:val="00A97501"/>
    <w:rsid w:val="00AB0E86"/>
    <w:rsid w:val="00B03587"/>
    <w:rsid w:val="00B05148"/>
    <w:rsid w:val="00B17749"/>
    <w:rsid w:val="00B27260"/>
    <w:rsid w:val="00B5787C"/>
    <w:rsid w:val="00BA10A2"/>
    <w:rsid w:val="00BA362E"/>
    <w:rsid w:val="00BB3F44"/>
    <w:rsid w:val="00BC537D"/>
    <w:rsid w:val="00BC6181"/>
    <w:rsid w:val="00BE4556"/>
    <w:rsid w:val="00BE5FC3"/>
    <w:rsid w:val="00BE68FA"/>
    <w:rsid w:val="00C04448"/>
    <w:rsid w:val="00C30299"/>
    <w:rsid w:val="00C37321"/>
    <w:rsid w:val="00C52507"/>
    <w:rsid w:val="00C628D7"/>
    <w:rsid w:val="00C87FAE"/>
    <w:rsid w:val="00CA2189"/>
    <w:rsid w:val="00CA35D5"/>
    <w:rsid w:val="00CC1F0B"/>
    <w:rsid w:val="00CD296E"/>
    <w:rsid w:val="00CD4662"/>
    <w:rsid w:val="00CD4C42"/>
    <w:rsid w:val="00D024AB"/>
    <w:rsid w:val="00D12602"/>
    <w:rsid w:val="00D166E4"/>
    <w:rsid w:val="00D3662C"/>
    <w:rsid w:val="00D41DCA"/>
    <w:rsid w:val="00D46F71"/>
    <w:rsid w:val="00D83CBA"/>
    <w:rsid w:val="00D9346C"/>
    <w:rsid w:val="00DB61AD"/>
    <w:rsid w:val="00DC440B"/>
    <w:rsid w:val="00DC75A4"/>
    <w:rsid w:val="00DD36CC"/>
    <w:rsid w:val="00DD7DB0"/>
    <w:rsid w:val="00DE2902"/>
    <w:rsid w:val="00DF1941"/>
    <w:rsid w:val="00E17730"/>
    <w:rsid w:val="00E239B7"/>
    <w:rsid w:val="00E341D6"/>
    <w:rsid w:val="00E53E2A"/>
    <w:rsid w:val="00EA4539"/>
    <w:rsid w:val="00EB1749"/>
    <w:rsid w:val="00ED155C"/>
    <w:rsid w:val="00ED4794"/>
    <w:rsid w:val="00EF6E4B"/>
    <w:rsid w:val="00F01EC0"/>
    <w:rsid w:val="00F13C92"/>
    <w:rsid w:val="00F57396"/>
    <w:rsid w:val="00F80F09"/>
    <w:rsid w:val="00F92594"/>
    <w:rsid w:val="00FC2679"/>
    <w:rsid w:val="00FF61C3"/>
    <w:rsid w:val="13C0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9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5509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550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5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semiHidden/>
    <w:unhideWhenUsed/>
    <w:qFormat/>
    <w:rsid w:val="009550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9550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95509B"/>
    <w:rPr>
      <w:b/>
      <w:bCs/>
    </w:rPr>
  </w:style>
  <w:style w:type="table" w:styleId="a9">
    <w:name w:val="Table Grid"/>
    <w:basedOn w:val="a1"/>
    <w:uiPriority w:val="59"/>
    <w:qFormat/>
    <w:rsid w:val="0095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95509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5509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5509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5509B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509B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semiHidden/>
    <w:rsid w:val="0095509B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5509B"/>
    <w:pPr>
      <w:ind w:firstLineChars="200" w:firstLine="420"/>
    </w:pPr>
  </w:style>
  <w:style w:type="paragraph" w:customStyle="1" w:styleId="Default">
    <w:name w:val="Default"/>
    <w:rsid w:val="0095509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95509B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95509B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semiHidden/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EB982-30D3-48CA-B4D1-D12A8B6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4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2026-03-17T16:01:00Z</dcterms:created>
  <dcterms:modified xsi:type="dcterms:W3CDTF">2026-03-17T16:01:00Z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