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E9" w:rsidRDefault="004B57EB">
      <w:pPr>
        <w:jc w:val="center"/>
        <w:rPr>
          <w:rFonts w:asciiTheme="minorEastAsia" w:hAnsiTheme="minorEastAsia" w:cstheme="minorEastAsia"/>
          <w:sz w:val="24"/>
          <w:szCs w:val="24"/>
        </w:rPr>
      </w:pPr>
      <w:r>
        <w:rPr>
          <w:rFonts w:asciiTheme="minorEastAsia" w:hAnsiTheme="minorEastAsia" w:cstheme="minorEastAsia" w:hint="eastAsia"/>
          <w:b/>
          <w:sz w:val="30"/>
          <w:szCs w:val="30"/>
        </w:rPr>
        <w:t>山证（上海）资产管理有限公司旗下部分公募基金新增腾安基金销售（深圳）有限公司为销售机构的公告</w:t>
      </w:r>
    </w:p>
    <w:p w:rsidR="00210EE9" w:rsidRDefault="00210EE9">
      <w:pPr>
        <w:adjustRightInd w:val="0"/>
        <w:snapToGrid w:val="0"/>
        <w:spacing w:line="360" w:lineRule="auto"/>
        <w:ind w:firstLineChars="200" w:firstLine="480"/>
        <w:rPr>
          <w:rFonts w:asciiTheme="minorEastAsia" w:hAnsiTheme="minorEastAsia" w:cstheme="minorEastAsia"/>
          <w:bCs/>
          <w:sz w:val="24"/>
          <w:szCs w:val="24"/>
        </w:rPr>
      </w:pPr>
    </w:p>
    <w:p w:rsidR="00210EE9" w:rsidRDefault="004B57E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）旗下部分公募基金将自</w:t>
      </w: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3</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20</w:t>
      </w:r>
      <w:r>
        <w:rPr>
          <w:rFonts w:asciiTheme="minorEastAsia" w:hAnsiTheme="minorEastAsia" w:cstheme="minorEastAsia" w:hint="eastAsia"/>
          <w:bCs/>
          <w:sz w:val="24"/>
          <w:szCs w:val="24"/>
        </w:rPr>
        <w:t>日起新增腾安基金销售（深圳）有限公司（以下简称“</w:t>
      </w:r>
      <w:r>
        <w:rPr>
          <w:rFonts w:asciiTheme="minorEastAsia" w:hAnsiTheme="minorEastAsia" w:cstheme="minorEastAsia" w:hint="eastAsia"/>
          <w:bCs/>
          <w:sz w:val="24"/>
          <w:szCs w:val="24"/>
        </w:rPr>
        <w:t>腾安基金</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基金的</w:t>
      </w:r>
      <w:r>
        <w:rPr>
          <w:rFonts w:asciiTheme="minorEastAsia" w:hAnsiTheme="minorEastAsia" w:cstheme="minorEastAsia" w:hint="eastAsia"/>
          <w:bCs/>
          <w:sz w:val="24"/>
          <w:szCs w:val="24"/>
        </w:rPr>
        <w:t>销售机构，具体事宜如下：</w:t>
      </w:r>
    </w:p>
    <w:p w:rsidR="00210EE9" w:rsidRDefault="004B57EB">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0" w:type="auto"/>
        <w:tblInd w:w="133" w:type="dxa"/>
        <w:tblLook w:val="04A0"/>
      </w:tblPr>
      <w:tblGrid>
        <w:gridCol w:w="6344"/>
        <w:gridCol w:w="1970"/>
      </w:tblGrid>
      <w:tr w:rsidR="00210EE9">
        <w:tc>
          <w:tcPr>
            <w:tcW w:w="6344" w:type="dxa"/>
          </w:tcPr>
          <w:p w:rsidR="00210EE9" w:rsidRDefault="004B57EB">
            <w:pPr>
              <w:spacing w:line="360" w:lineRule="auto"/>
              <w:ind w:firstLineChars="500" w:firstLine="1205"/>
              <w:rPr>
                <w:rFonts w:asciiTheme="minorEastAsia" w:hAnsiTheme="minorEastAsia" w:cstheme="minorEastAsia"/>
                <w:b/>
                <w:bCs/>
                <w:sz w:val="24"/>
                <w:szCs w:val="24"/>
              </w:rPr>
            </w:pPr>
            <w:r>
              <w:rPr>
                <w:rFonts w:asciiTheme="minorEastAsia" w:hAnsiTheme="minorEastAsia" w:cstheme="minorEastAsia" w:hint="eastAsia"/>
                <w:b/>
                <w:bCs/>
                <w:sz w:val="24"/>
                <w:szCs w:val="24"/>
              </w:rPr>
              <w:t>基金名称</w:t>
            </w:r>
          </w:p>
        </w:tc>
        <w:tc>
          <w:tcPr>
            <w:tcW w:w="1970" w:type="dxa"/>
          </w:tcPr>
          <w:p w:rsidR="00210EE9" w:rsidRDefault="004B57EB">
            <w:pPr>
              <w:spacing w:line="360" w:lineRule="auto"/>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基金代码</w:t>
            </w:r>
          </w:p>
        </w:tc>
      </w:tr>
      <w:tr w:rsidR="00210EE9">
        <w:trPr>
          <w:trHeight w:val="616"/>
        </w:trPr>
        <w:tc>
          <w:tcPr>
            <w:tcW w:w="6344" w:type="dxa"/>
          </w:tcPr>
          <w:p w:rsidR="00210EE9" w:rsidRDefault="004B57EB">
            <w:pPr>
              <w:pStyle w:val="a7"/>
              <w:spacing w:line="450" w:lineRule="atLeast"/>
              <w:rPr>
                <w:rFonts w:asciiTheme="minorEastAsia" w:hAnsiTheme="minorEastAsia" w:cstheme="minorEastAsia"/>
                <w:szCs w:val="24"/>
                <w:lang w:val="en-US"/>
              </w:rPr>
            </w:pPr>
            <w:r>
              <w:rPr>
                <w:rFonts w:asciiTheme="minorEastAsia" w:hAnsiTheme="minorEastAsia" w:cstheme="minorEastAsia" w:hint="eastAsia"/>
                <w:szCs w:val="24"/>
                <w:lang w:val="en-US"/>
              </w:rPr>
              <w:t>山证资管中证同业存单</w:t>
            </w:r>
            <w:r>
              <w:rPr>
                <w:rFonts w:asciiTheme="minorEastAsia" w:hAnsiTheme="minorEastAsia" w:cstheme="minorEastAsia" w:hint="eastAsia"/>
                <w:szCs w:val="24"/>
                <w:lang w:val="en-US"/>
              </w:rPr>
              <w:t>AAA</w:t>
            </w:r>
            <w:r>
              <w:rPr>
                <w:rFonts w:asciiTheme="minorEastAsia" w:hAnsiTheme="minorEastAsia" w:cstheme="minorEastAsia" w:hint="eastAsia"/>
                <w:szCs w:val="24"/>
                <w:lang w:val="en-US"/>
              </w:rPr>
              <w:t>指数</w:t>
            </w:r>
            <w:r>
              <w:rPr>
                <w:rFonts w:asciiTheme="minorEastAsia" w:hAnsiTheme="minorEastAsia" w:cstheme="minorEastAsia" w:hint="eastAsia"/>
                <w:szCs w:val="24"/>
                <w:lang w:val="en-US"/>
              </w:rPr>
              <w:t>7</w:t>
            </w:r>
            <w:r>
              <w:rPr>
                <w:rFonts w:asciiTheme="minorEastAsia" w:hAnsiTheme="minorEastAsia" w:cstheme="minorEastAsia" w:hint="eastAsia"/>
                <w:szCs w:val="24"/>
                <w:lang w:val="en-US"/>
              </w:rPr>
              <w:t>天持有期证券投资基金</w:t>
            </w:r>
          </w:p>
        </w:tc>
        <w:tc>
          <w:tcPr>
            <w:tcW w:w="1970" w:type="dxa"/>
          </w:tcPr>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026250</w:t>
            </w:r>
          </w:p>
        </w:tc>
      </w:tr>
      <w:tr w:rsidR="00210EE9">
        <w:trPr>
          <w:trHeight w:val="563"/>
        </w:trPr>
        <w:tc>
          <w:tcPr>
            <w:tcW w:w="6344" w:type="dxa"/>
          </w:tcPr>
          <w:p w:rsidR="00210EE9" w:rsidRDefault="004B57EB">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lang w:val="en-US"/>
              </w:rPr>
              <w:t>山证资管数字经济锐选股票型发起式证券投资基金</w:t>
            </w:r>
            <w:r>
              <w:rPr>
                <w:rFonts w:asciiTheme="minorEastAsia" w:hAnsiTheme="minorEastAsia" w:cstheme="minorEastAsia" w:hint="eastAsia"/>
                <w:szCs w:val="24"/>
                <w:lang w:val="en-US"/>
              </w:rPr>
              <w:t>A</w:t>
            </w:r>
            <w:r>
              <w:rPr>
                <w:rFonts w:asciiTheme="minorEastAsia" w:hAnsiTheme="minorEastAsia" w:cstheme="minorEastAsia" w:hint="eastAsia"/>
                <w:szCs w:val="24"/>
                <w:lang w:val="en-US"/>
              </w:rPr>
              <w:t>类</w:t>
            </w:r>
          </w:p>
        </w:tc>
        <w:tc>
          <w:tcPr>
            <w:tcW w:w="1970" w:type="dxa"/>
          </w:tcPr>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026468</w:t>
            </w:r>
          </w:p>
        </w:tc>
      </w:tr>
      <w:tr w:rsidR="00210EE9">
        <w:trPr>
          <w:trHeight w:val="563"/>
        </w:trPr>
        <w:tc>
          <w:tcPr>
            <w:tcW w:w="6344" w:type="dxa"/>
          </w:tcPr>
          <w:p w:rsidR="00210EE9" w:rsidRDefault="004B57EB">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lang w:val="en-US"/>
              </w:rPr>
              <w:t>山证资管数字经济锐选股票型发起式证券投资基金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026469</w:t>
            </w:r>
          </w:p>
        </w:tc>
      </w:tr>
      <w:tr w:rsidR="00210EE9">
        <w:trPr>
          <w:trHeight w:val="563"/>
        </w:trPr>
        <w:tc>
          <w:tcPr>
            <w:tcW w:w="6344" w:type="dxa"/>
          </w:tcPr>
          <w:p w:rsidR="00210EE9" w:rsidRDefault="004B57EB">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rPr>
              <w:t>山证资管策略精选灵活配置混合型证券投资基金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026137</w:t>
            </w:r>
          </w:p>
        </w:tc>
      </w:tr>
      <w:tr w:rsidR="00210EE9">
        <w:trPr>
          <w:trHeight w:val="563"/>
        </w:trPr>
        <w:tc>
          <w:tcPr>
            <w:tcW w:w="6344" w:type="dxa"/>
          </w:tcPr>
          <w:p w:rsidR="00210EE9" w:rsidRDefault="004B57EB">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rPr>
              <w:t>山证资管</w:t>
            </w:r>
            <w:r>
              <w:rPr>
                <w:rFonts w:asciiTheme="minorEastAsia" w:hAnsiTheme="minorEastAsia" w:cstheme="minorEastAsia" w:hint="eastAsia"/>
                <w:szCs w:val="24"/>
                <w:lang w:val="en-US"/>
              </w:rPr>
              <w:t>改革</w:t>
            </w:r>
            <w:r>
              <w:rPr>
                <w:rFonts w:asciiTheme="minorEastAsia" w:hAnsiTheme="minorEastAsia" w:cstheme="minorEastAsia" w:hint="eastAsia"/>
                <w:szCs w:val="24"/>
              </w:rPr>
              <w:t>精选灵活配置混合型证券投资基金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w:t>
            </w:r>
            <w:r>
              <w:rPr>
                <w:rFonts w:asciiTheme="minorEastAsia" w:hAnsiTheme="minorEastAsia" w:cstheme="minorEastAsia" w:hint="eastAsia"/>
                <w:sz w:val="24"/>
                <w:szCs w:val="24"/>
              </w:rPr>
              <w:t>126</w:t>
            </w:r>
          </w:p>
        </w:tc>
      </w:tr>
    </w:tbl>
    <w:p w:rsidR="00210EE9" w:rsidRDefault="00210EE9">
      <w:pPr>
        <w:rPr>
          <w:rFonts w:asciiTheme="minorEastAsia" w:hAnsiTheme="minorEastAsia" w:cstheme="minorEastAsia"/>
          <w:b/>
          <w:bCs/>
          <w:sz w:val="24"/>
          <w:szCs w:val="24"/>
        </w:rPr>
      </w:pPr>
    </w:p>
    <w:p w:rsidR="00210EE9" w:rsidRDefault="004B57E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210EE9" w:rsidRDefault="004B57E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sz w:val="24"/>
          <w:szCs w:val="24"/>
        </w:rPr>
        <w:t>2026</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20</w:t>
      </w:r>
      <w:r>
        <w:rPr>
          <w:rFonts w:asciiTheme="minorEastAsia" w:hAnsiTheme="minorEastAsia" w:cstheme="minorEastAsia" w:hint="eastAsia"/>
          <w:sz w:val="24"/>
          <w:szCs w:val="24"/>
        </w:rPr>
        <w:t>日起，投资者可通过</w:t>
      </w:r>
      <w:r>
        <w:rPr>
          <w:rFonts w:asciiTheme="minorEastAsia" w:hAnsiTheme="minorEastAsia" w:cstheme="minorEastAsia" w:hint="eastAsia"/>
          <w:bCs/>
          <w:sz w:val="24"/>
          <w:szCs w:val="24"/>
        </w:rPr>
        <w:t>腾安基金</w:t>
      </w:r>
      <w:r>
        <w:rPr>
          <w:rFonts w:asciiTheme="minorEastAsia" w:hAnsiTheme="minorEastAsia" w:cstheme="minorEastAsia" w:hint="eastAsia"/>
          <w:sz w:val="24"/>
          <w:szCs w:val="24"/>
        </w:rPr>
        <w:t>办理本公司旗下上述基金的开户、申购、赎回、基金转换和定期定额投资（如有）等业务。具体的业务流程、办理时间、办理方式以及费率优惠情况以上述销售机构的规定为准。</w:t>
      </w:r>
    </w:p>
    <w:p w:rsidR="00210EE9" w:rsidRDefault="00210EE9">
      <w:pPr>
        <w:rPr>
          <w:rFonts w:asciiTheme="minorEastAsia" w:hAnsiTheme="minorEastAsia" w:cstheme="minorEastAsia"/>
          <w:b/>
          <w:bCs/>
          <w:sz w:val="24"/>
          <w:szCs w:val="24"/>
        </w:rPr>
      </w:pPr>
    </w:p>
    <w:p w:rsidR="00210EE9" w:rsidRDefault="004B57E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210EE9" w:rsidRDefault="004B57E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210EE9" w:rsidRDefault="004B57E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210EE9" w:rsidRDefault="004B57E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210EE9" w:rsidRDefault="00210EE9">
      <w:pPr>
        <w:rPr>
          <w:rFonts w:asciiTheme="minorEastAsia" w:hAnsiTheme="minorEastAsia" w:cstheme="minorEastAsia"/>
          <w:b/>
          <w:bCs/>
          <w:sz w:val="24"/>
          <w:szCs w:val="24"/>
        </w:rPr>
      </w:pPr>
    </w:p>
    <w:p w:rsidR="00210EE9" w:rsidRDefault="004B57E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210EE9" w:rsidRDefault="004B57EB" w:rsidP="004B57EB">
      <w:pPr>
        <w:adjustRightInd w:val="0"/>
        <w:snapToGrid w:val="0"/>
        <w:spacing w:beforeLines="50"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Theme="minorEastAsia" w:hAnsiTheme="minorEastAsia" w:cstheme="minorEastAsia" w:hint="eastAsia"/>
          <w:bCs/>
          <w:sz w:val="24"/>
          <w:szCs w:val="24"/>
        </w:rPr>
        <w:t>腾安基金销售（深圳）有限公司</w:t>
      </w:r>
    </w:p>
    <w:p w:rsidR="00210EE9" w:rsidRDefault="004B57EB">
      <w:pPr>
        <w:adjustRightInd w:val="0"/>
        <w:snapToGrid w:val="0"/>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lastRenderedPageBreak/>
        <w:t>客服电话：</w:t>
      </w:r>
      <w:r>
        <w:rPr>
          <w:rFonts w:ascii="宋体" w:eastAsia="宋体" w:hAnsi="宋体" w:cs="宋体" w:hint="eastAsia"/>
          <w:bCs/>
          <w:color w:val="000000" w:themeColor="text1"/>
          <w:sz w:val="24"/>
          <w:szCs w:val="24"/>
        </w:rPr>
        <w:t>95017(</w:t>
      </w:r>
      <w:r>
        <w:rPr>
          <w:rFonts w:ascii="宋体" w:eastAsia="宋体" w:hAnsi="宋体" w:cs="宋体" w:hint="eastAsia"/>
          <w:bCs/>
          <w:color w:val="000000" w:themeColor="text1"/>
          <w:sz w:val="24"/>
          <w:szCs w:val="24"/>
        </w:rPr>
        <w:t>拨通后转</w:t>
      </w:r>
      <w:r>
        <w:rPr>
          <w:rFonts w:ascii="宋体" w:eastAsia="宋体" w:hAnsi="宋体" w:cs="宋体" w:hint="eastAsia"/>
          <w:bCs/>
          <w:color w:val="000000" w:themeColor="text1"/>
          <w:sz w:val="24"/>
          <w:szCs w:val="24"/>
        </w:rPr>
        <w:t>1</w:t>
      </w:r>
      <w:r>
        <w:rPr>
          <w:rFonts w:ascii="宋体" w:eastAsia="宋体" w:hAnsi="宋体" w:cs="宋体" w:hint="eastAsia"/>
          <w:bCs/>
          <w:color w:val="000000" w:themeColor="text1"/>
          <w:sz w:val="24"/>
          <w:szCs w:val="24"/>
        </w:rPr>
        <w:t>再转</w:t>
      </w:r>
      <w:r>
        <w:rPr>
          <w:rFonts w:ascii="宋体" w:eastAsia="宋体" w:hAnsi="宋体" w:cs="宋体" w:hint="eastAsia"/>
          <w:bCs/>
          <w:color w:val="000000" w:themeColor="text1"/>
          <w:sz w:val="24"/>
          <w:szCs w:val="24"/>
        </w:rPr>
        <w:t>8)</w:t>
      </w:r>
    </w:p>
    <w:p w:rsidR="00210EE9" w:rsidRDefault="004B57EB">
      <w:pPr>
        <w:adjustRightInd w:val="0"/>
        <w:snapToGrid w:val="0"/>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网址：</w:t>
      </w:r>
      <w:r>
        <w:rPr>
          <w:rFonts w:ascii="宋体" w:eastAsia="宋体" w:hAnsi="宋体" w:cs="宋体" w:hint="eastAsia"/>
          <w:bCs/>
          <w:color w:val="000000" w:themeColor="text1"/>
          <w:sz w:val="24"/>
          <w:szCs w:val="24"/>
        </w:rPr>
        <w:t xml:space="preserve"> </w:t>
      </w:r>
      <w:hyperlink r:id="rId5" w:history="1">
        <w:r>
          <w:rPr>
            <w:rStyle w:val="aa"/>
            <w:rFonts w:ascii="宋体" w:eastAsia="宋体" w:hAnsi="宋体" w:cs="宋体" w:hint="eastAsia"/>
            <w:bCs/>
            <w:sz w:val="24"/>
            <w:szCs w:val="24"/>
          </w:rPr>
          <w:t>www.txfund.com</w:t>
        </w:r>
      </w:hyperlink>
    </w:p>
    <w:p w:rsidR="00210EE9" w:rsidRDefault="004B57E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2</w:t>
      </w:r>
      <w:r>
        <w:rPr>
          <w:rFonts w:ascii="宋体" w:eastAsia="宋体" w:hAnsi="宋体" w:cs="宋体" w:hint="eastAsia"/>
          <w:bCs/>
          <w:color w:val="000000" w:themeColor="text1"/>
          <w:sz w:val="24"/>
          <w:szCs w:val="24"/>
        </w:rPr>
        <w:t>、</w:t>
      </w:r>
      <w:bookmarkStart w:id="0" w:name="_GoBack"/>
      <w:bookmarkEnd w:id="0"/>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210EE9" w:rsidRDefault="004B57E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210EE9" w:rsidRDefault="004B57E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p>
    <w:p w:rsidR="00210EE9" w:rsidRDefault="00210EE9">
      <w:pPr>
        <w:pStyle w:val="ab"/>
        <w:ind w:firstLineChars="0" w:firstLine="0"/>
        <w:rPr>
          <w:rFonts w:asciiTheme="minorEastAsia" w:hAnsiTheme="minorEastAsia" w:cstheme="minorEastAsia"/>
          <w:sz w:val="24"/>
          <w:szCs w:val="24"/>
        </w:rPr>
      </w:pPr>
    </w:p>
    <w:p w:rsidR="00210EE9" w:rsidRDefault="004B57EB">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210EE9" w:rsidRDefault="004B57EB">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210EE9" w:rsidRDefault="004B57E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210EE9" w:rsidRDefault="00210EE9">
      <w:pPr>
        <w:spacing w:line="360" w:lineRule="auto"/>
        <w:ind w:firstLineChars="200" w:firstLine="480"/>
        <w:rPr>
          <w:rFonts w:asciiTheme="minorEastAsia" w:hAnsiTheme="minorEastAsia" w:cstheme="minorEastAsia"/>
          <w:sz w:val="24"/>
          <w:szCs w:val="24"/>
        </w:rPr>
      </w:pPr>
    </w:p>
    <w:p w:rsidR="00210EE9" w:rsidRDefault="00210EE9">
      <w:pPr>
        <w:spacing w:line="360" w:lineRule="auto"/>
        <w:ind w:firstLineChars="200" w:firstLine="480"/>
        <w:rPr>
          <w:rFonts w:asciiTheme="minorEastAsia" w:hAnsiTheme="minorEastAsia" w:cstheme="minorEastAsia"/>
          <w:sz w:val="24"/>
          <w:szCs w:val="24"/>
        </w:rPr>
      </w:pPr>
    </w:p>
    <w:p w:rsidR="00210EE9" w:rsidRDefault="004B57EB">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210EE9" w:rsidRDefault="004B57EB">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2026</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17</w:t>
      </w:r>
      <w:r>
        <w:rPr>
          <w:rFonts w:ascii="宋体" w:eastAsia="宋体" w:hAnsi="宋体" w:cs="宋体" w:hint="eastAsia"/>
          <w:color w:val="000000" w:themeColor="text1"/>
          <w:sz w:val="24"/>
          <w:szCs w:val="24"/>
        </w:rPr>
        <w:t>日</w:t>
      </w:r>
    </w:p>
    <w:sectPr w:rsidR="00210EE9" w:rsidSect="00210E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71C6D"/>
    <w:rsid w:val="00210EE9"/>
    <w:rsid w:val="002333BE"/>
    <w:rsid w:val="0027397F"/>
    <w:rsid w:val="002C2495"/>
    <w:rsid w:val="002F3E8F"/>
    <w:rsid w:val="004B57EB"/>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F0647"/>
    <w:rsid w:val="00A55FEE"/>
    <w:rsid w:val="00B13721"/>
    <w:rsid w:val="00B36479"/>
    <w:rsid w:val="00CA1C62"/>
    <w:rsid w:val="00CA6714"/>
    <w:rsid w:val="00CF6AEB"/>
    <w:rsid w:val="00D32673"/>
    <w:rsid w:val="00DA30A8"/>
    <w:rsid w:val="00E30198"/>
    <w:rsid w:val="012D54FC"/>
    <w:rsid w:val="01D3685C"/>
    <w:rsid w:val="02860386"/>
    <w:rsid w:val="02B612F5"/>
    <w:rsid w:val="03D0297E"/>
    <w:rsid w:val="03DD4F0D"/>
    <w:rsid w:val="047F7E66"/>
    <w:rsid w:val="04B548DB"/>
    <w:rsid w:val="05BD6562"/>
    <w:rsid w:val="05BD786C"/>
    <w:rsid w:val="05C20BF2"/>
    <w:rsid w:val="064D7915"/>
    <w:rsid w:val="06CA24FE"/>
    <w:rsid w:val="07261647"/>
    <w:rsid w:val="07683B41"/>
    <w:rsid w:val="07DC5F9E"/>
    <w:rsid w:val="088948AD"/>
    <w:rsid w:val="08CF45EB"/>
    <w:rsid w:val="08DE6B9B"/>
    <w:rsid w:val="08E25EE8"/>
    <w:rsid w:val="09167FAC"/>
    <w:rsid w:val="0A7A0A42"/>
    <w:rsid w:val="0B4A6FD7"/>
    <w:rsid w:val="0C771A69"/>
    <w:rsid w:val="0D6C153B"/>
    <w:rsid w:val="0D7E5DAA"/>
    <w:rsid w:val="0DFC2239"/>
    <w:rsid w:val="0F3B2223"/>
    <w:rsid w:val="0FC301AD"/>
    <w:rsid w:val="104975D2"/>
    <w:rsid w:val="10695C3F"/>
    <w:rsid w:val="10B170CD"/>
    <w:rsid w:val="10CD351C"/>
    <w:rsid w:val="119618FC"/>
    <w:rsid w:val="11C22276"/>
    <w:rsid w:val="120612FA"/>
    <w:rsid w:val="12887A19"/>
    <w:rsid w:val="130B0A0E"/>
    <w:rsid w:val="13120BE6"/>
    <w:rsid w:val="139626F1"/>
    <w:rsid w:val="13CD2CF9"/>
    <w:rsid w:val="14A6222F"/>
    <w:rsid w:val="14FD0BD6"/>
    <w:rsid w:val="168023F7"/>
    <w:rsid w:val="175C00FF"/>
    <w:rsid w:val="175F4768"/>
    <w:rsid w:val="18084C4D"/>
    <w:rsid w:val="180F3C72"/>
    <w:rsid w:val="1906188E"/>
    <w:rsid w:val="19AE1839"/>
    <w:rsid w:val="1A2B50FF"/>
    <w:rsid w:val="1B150EE0"/>
    <w:rsid w:val="1C1F0D63"/>
    <w:rsid w:val="1C673F24"/>
    <w:rsid w:val="1C9B093C"/>
    <w:rsid w:val="1CFF639C"/>
    <w:rsid w:val="1D361A2E"/>
    <w:rsid w:val="1DE349A7"/>
    <w:rsid w:val="1F993D05"/>
    <w:rsid w:val="20017E2E"/>
    <w:rsid w:val="20112CE0"/>
    <w:rsid w:val="20734959"/>
    <w:rsid w:val="2084730F"/>
    <w:rsid w:val="21146FBB"/>
    <w:rsid w:val="21364842"/>
    <w:rsid w:val="21FD3070"/>
    <w:rsid w:val="23CD59C9"/>
    <w:rsid w:val="23E66C80"/>
    <w:rsid w:val="249F522C"/>
    <w:rsid w:val="24DF64DD"/>
    <w:rsid w:val="2511653E"/>
    <w:rsid w:val="25582AE7"/>
    <w:rsid w:val="25C956D6"/>
    <w:rsid w:val="264F6F26"/>
    <w:rsid w:val="26CE6582"/>
    <w:rsid w:val="274F3014"/>
    <w:rsid w:val="28BF6C41"/>
    <w:rsid w:val="28C72DD0"/>
    <w:rsid w:val="295B71BC"/>
    <w:rsid w:val="29925F78"/>
    <w:rsid w:val="2B2B7E66"/>
    <w:rsid w:val="2C622F23"/>
    <w:rsid w:val="2CBA7EE6"/>
    <w:rsid w:val="2DEB68B1"/>
    <w:rsid w:val="2E283104"/>
    <w:rsid w:val="2E4660C6"/>
    <w:rsid w:val="2E7937A8"/>
    <w:rsid w:val="2E8D4549"/>
    <w:rsid w:val="2EB42BF0"/>
    <w:rsid w:val="2F200CA5"/>
    <w:rsid w:val="2F964D58"/>
    <w:rsid w:val="2FD97DD6"/>
    <w:rsid w:val="301B4E77"/>
    <w:rsid w:val="30641FFA"/>
    <w:rsid w:val="3172276F"/>
    <w:rsid w:val="323B38A7"/>
    <w:rsid w:val="33DE1523"/>
    <w:rsid w:val="359113CF"/>
    <w:rsid w:val="35EC07C9"/>
    <w:rsid w:val="374534D2"/>
    <w:rsid w:val="37482116"/>
    <w:rsid w:val="374A3486"/>
    <w:rsid w:val="37541899"/>
    <w:rsid w:val="375A7D3B"/>
    <w:rsid w:val="37636123"/>
    <w:rsid w:val="39E558D8"/>
    <w:rsid w:val="3AC5544B"/>
    <w:rsid w:val="3B1E6BEE"/>
    <w:rsid w:val="3C296B41"/>
    <w:rsid w:val="3E424341"/>
    <w:rsid w:val="3E743AB2"/>
    <w:rsid w:val="3FBE7BC3"/>
    <w:rsid w:val="3FC075A4"/>
    <w:rsid w:val="40462117"/>
    <w:rsid w:val="405273DC"/>
    <w:rsid w:val="40B338A9"/>
    <w:rsid w:val="41C62CD9"/>
    <w:rsid w:val="42392CBE"/>
    <w:rsid w:val="42AA4D55"/>
    <w:rsid w:val="43054845"/>
    <w:rsid w:val="43381C03"/>
    <w:rsid w:val="440372C3"/>
    <w:rsid w:val="44203EF5"/>
    <w:rsid w:val="45D409FE"/>
    <w:rsid w:val="46B24F96"/>
    <w:rsid w:val="484A19E5"/>
    <w:rsid w:val="496A07D5"/>
    <w:rsid w:val="4A1C44B3"/>
    <w:rsid w:val="4A5816E0"/>
    <w:rsid w:val="4A830AE9"/>
    <w:rsid w:val="4A9540FE"/>
    <w:rsid w:val="4C0132BD"/>
    <w:rsid w:val="4C360E5A"/>
    <w:rsid w:val="4D3312C2"/>
    <w:rsid w:val="4DC54260"/>
    <w:rsid w:val="524C5EFE"/>
    <w:rsid w:val="52A029B8"/>
    <w:rsid w:val="52F23219"/>
    <w:rsid w:val="53153B47"/>
    <w:rsid w:val="54546E2A"/>
    <w:rsid w:val="54966474"/>
    <w:rsid w:val="55B50839"/>
    <w:rsid w:val="56215A68"/>
    <w:rsid w:val="56E57FAA"/>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EF7E00"/>
    <w:rsid w:val="60F2405A"/>
    <w:rsid w:val="610A298C"/>
    <w:rsid w:val="627679D1"/>
    <w:rsid w:val="62D72A7D"/>
    <w:rsid w:val="630E1D33"/>
    <w:rsid w:val="643254CF"/>
    <w:rsid w:val="64C76B0F"/>
    <w:rsid w:val="64ED08D2"/>
    <w:rsid w:val="650E0D6B"/>
    <w:rsid w:val="652D7B23"/>
    <w:rsid w:val="658816B9"/>
    <w:rsid w:val="65CA282B"/>
    <w:rsid w:val="662A00C4"/>
    <w:rsid w:val="66A07E98"/>
    <w:rsid w:val="671557A7"/>
    <w:rsid w:val="686F168F"/>
    <w:rsid w:val="69607669"/>
    <w:rsid w:val="6A7C03BF"/>
    <w:rsid w:val="6B812567"/>
    <w:rsid w:val="6BB4724F"/>
    <w:rsid w:val="6C084175"/>
    <w:rsid w:val="6C7F76E5"/>
    <w:rsid w:val="6C984C01"/>
    <w:rsid w:val="6DFC0D25"/>
    <w:rsid w:val="6E6A5518"/>
    <w:rsid w:val="6EE577E0"/>
    <w:rsid w:val="700E77D5"/>
    <w:rsid w:val="714D3E35"/>
    <w:rsid w:val="71CC5851"/>
    <w:rsid w:val="725D3C56"/>
    <w:rsid w:val="72E91AD1"/>
    <w:rsid w:val="742B6879"/>
    <w:rsid w:val="77203693"/>
    <w:rsid w:val="7742590D"/>
    <w:rsid w:val="779122A3"/>
    <w:rsid w:val="77A51E34"/>
    <w:rsid w:val="784031FC"/>
    <w:rsid w:val="78CA2F42"/>
    <w:rsid w:val="7A517314"/>
    <w:rsid w:val="7A6B5ED8"/>
    <w:rsid w:val="7AAE6EBB"/>
    <w:rsid w:val="7B3E7CE9"/>
    <w:rsid w:val="7BDA1291"/>
    <w:rsid w:val="7C34506D"/>
    <w:rsid w:val="7D4B6BE7"/>
    <w:rsid w:val="7E5F26C1"/>
    <w:rsid w:val="7F0B3548"/>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E9"/>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210EE9"/>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10EE9"/>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210EE9"/>
    <w:rPr>
      <w:sz w:val="18"/>
      <w:szCs w:val="18"/>
    </w:rPr>
  </w:style>
  <w:style w:type="paragraph" w:styleId="a5">
    <w:name w:val="footer"/>
    <w:basedOn w:val="a"/>
    <w:link w:val="Char0"/>
    <w:uiPriority w:val="99"/>
    <w:unhideWhenUsed/>
    <w:qFormat/>
    <w:rsid w:val="00210EE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210EE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10EE9"/>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210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210EE9"/>
    <w:rPr>
      <w:rFonts w:ascii="Arial" w:eastAsia="Arial" w:hAnsi="Arial" w:cs="Arial" w:hint="default"/>
      <w:color w:val="333333"/>
      <w:sz w:val="18"/>
      <w:szCs w:val="18"/>
      <w:u w:val="none"/>
    </w:rPr>
  </w:style>
  <w:style w:type="character" w:styleId="aa">
    <w:name w:val="Hyperlink"/>
    <w:basedOn w:val="a0"/>
    <w:uiPriority w:val="99"/>
    <w:semiHidden/>
    <w:unhideWhenUsed/>
    <w:qFormat/>
    <w:rsid w:val="00210EE9"/>
    <w:rPr>
      <w:color w:val="0000FF"/>
      <w:u w:val="single"/>
    </w:rPr>
  </w:style>
  <w:style w:type="character" w:customStyle="1" w:styleId="Char1">
    <w:name w:val="页眉 Char"/>
    <w:basedOn w:val="a0"/>
    <w:link w:val="a6"/>
    <w:uiPriority w:val="99"/>
    <w:qFormat/>
    <w:rsid w:val="00210EE9"/>
    <w:rPr>
      <w:sz w:val="18"/>
      <w:szCs w:val="18"/>
    </w:rPr>
  </w:style>
  <w:style w:type="character" w:customStyle="1" w:styleId="Char0">
    <w:name w:val="页脚 Char"/>
    <w:basedOn w:val="a0"/>
    <w:link w:val="a5"/>
    <w:uiPriority w:val="99"/>
    <w:qFormat/>
    <w:rsid w:val="00210EE9"/>
    <w:rPr>
      <w:sz w:val="18"/>
      <w:szCs w:val="18"/>
    </w:rPr>
  </w:style>
  <w:style w:type="character" w:customStyle="1" w:styleId="Char">
    <w:name w:val="批注框文本 Char"/>
    <w:basedOn w:val="a0"/>
    <w:link w:val="a4"/>
    <w:uiPriority w:val="99"/>
    <w:semiHidden/>
    <w:qFormat/>
    <w:rsid w:val="00210EE9"/>
    <w:rPr>
      <w:sz w:val="18"/>
      <w:szCs w:val="18"/>
    </w:rPr>
  </w:style>
  <w:style w:type="paragraph" w:customStyle="1" w:styleId="-">
    <w:name w:val="模板-正文"/>
    <w:basedOn w:val="a7"/>
    <w:qFormat/>
    <w:rsid w:val="00210EE9"/>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210EE9"/>
    <w:pPr>
      <w:ind w:firstLineChars="200" w:firstLine="420"/>
    </w:pPr>
  </w:style>
  <w:style w:type="character" w:customStyle="1" w:styleId="hover38">
    <w:name w:val="hover38"/>
    <w:basedOn w:val="a0"/>
    <w:qFormat/>
    <w:rsid w:val="00210EE9"/>
    <w:rPr>
      <w:shd w:val="clear" w:color="auto" w:fill="008DE2"/>
    </w:rPr>
  </w:style>
  <w:style w:type="character" w:customStyle="1" w:styleId="hover39">
    <w:name w:val="hover39"/>
    <w:basedOn w:val="a0"/>
    <w:qFormat/>
    <w:rsid w:val="00210EE9"/>
    <w:rPr>
      <w:color w:val="4285F4"/>
    </w:rPr>
  </w:style>
  <w:style w:type="character" w:customStyle="1" w:styleId="hover40">
    <w:name w:val="hover40"/>
    <w:basedOn w:val="a0"/>
    <w:qFormat/>
    <w:rsid w:val="00210EE9"/>
  </w:style>
  <w:style w:type="character" w:customStyle="1" w:styleId="hover41">
    <w:name w:val="hover41"/>
    <w:basedOn w:val="a0"/>
    <w:qFormat/>
    <w:rsid w:val="00210EE9"/>
    <w:rPr>
      <w:color w:val="A4030A"/>
      <w:u w:val="none"/>
    </w:rPr>
  </w:style>
  <w:style w:type="character" w:customStyle="1" w:styleId="credit">
    <w:name w:val="credit"/>
    <w:basedOn w:val="a0"/>
    <w:qFormat/>
    <w:rsid w:val="00210EE9"/>
    <w:rPr>
      <w:sz w:val="18"/>
      <w:szCs w:val="18"/>
    </w:rPr>
  </w:style>
  <w:style w:type="character" w:customStyle="1" w:styleId="after8">
    <w:name w:val="after8"/>
    <w:basedOn w:val="a0"/>
    <w:qFormat/>
    <w:rsid w:val="00210EE9"/>
    <w:rPr>
      <w:bdr w:val="dashed" w:sz="48" w:space="0" w:color="auto"/>
    </w:rPr>
  </w:style>
  <w:style w:type="character" w:customStyle="1" w:styleId="after9">
    <w:name w:val="after9"/>
    <w:basedOn w:val="a0"/>
    <w:qFormat/>
    <w:rsid w:val="00210EE9"/>
  </w:style>
  <w:style w:type="character" w:customStyle="1" w:styleId="before">
    <w:name w:val="before"/>
    <w:basedOn w:val="a0"/>
    <w:qFormat/>
    <w:rsid w:val="00210EE9"/>
    <w:rPr>
      <w:bdr w:val="single" w:sz="48" w:space="0" w:color="auto"/>
    </w:rPr>
  </w:style>
  <w:style w:type="character" w:customStyle="1" w:styleId="last-child1">
    <w:name w:val="last-child1"/>
    <w:basedOn w:val="a0"/>
    <w:qFormat/>
    <w:rsid w:val="00210EE9"/>
  </w:style>
  <w:style w:type="character" w:customStyle="1" w:styleId="active">
    <w:name w:val="active"/>
    <w:basedOn w:val="a0"/>
    <w:qFormat/>
    <w:rsid w:val="00210EE9"/>
    <w:rPr>
      <w:color w:val="4285F4"/>
      <w:bdr w:val="single" w:sz="6" w:space="0" w:color="4285F4"/>
    </w:rPr>
  </w:style>
  <w:style w:type="character" w:customStyle="1" w:styleId="first-child">
    <w:name w:val="first-child"/>
    <w:basedOn w:val="a0"/>
    <w:qFormat/>
    <w:rsid w:val="00210EE9"/>
  </w:style>
  <w:style w:type="character" w:customStyle="1" w:styleId="after">
    <w:name w:val="after"/>
    <w:basedOn w:val="a0"/>
    <w:qFormat/>
    <w:rsid w:val="00210EE9"/>
    <w:rPr>
      <w:bdr w:val="dashed" w:sz="36" w:space="0" w:color="auto"/>
    </w:rPr>
  </w:style>
  <w:style w:type="character" w:customStyle="1" w:styleId="after1">
    <w:name w:val="after1"/>
    <w:basedOn w:val="a0"/>
    <w:qFormat/>
    <w:rsid w:val="00210EE9"/>
  </w:style>
  <w:style w:type="character" w:customStyle="1" w:styleId="hover">
    <w:name w:val="hover"/>
    <w:basedOn w:val="a0"/>
    <w:qFormat/>
    <w:rsid w:val="00210EE9"/>
    <w:rPr>
      <w:shd w:val="clear" w:color="auto" w:fill="008DE2"/>
    </w:rPr>
  </w:style>
  <w:style w:type="character" w:customStyle="1" w:styleId="hover1">
    <w:name w:val="hover1"/>
    <w:basedOn w:val="a0"/>
    <w:qFormat/>
    <w:rsid w:val="00210EE9"/>
  </w:style>
  <w:style w:type="character" w:customStyle="1" w:styleId="hover2">
    <w:name w:val="hover2"/>
    <w:basedOn w:val="a0"/>
    <w:qFormat/>
    <w:rsid w:val="00210EE9"/>
    <w:rPr>
      <w:color w:val="4285F4"/>
    </w:rPr>
  </w:style>
  <w:style w:type="character" w:customStyle="1" w:styleId="hover3">
    <w:name w:val="hover3"/>
    <w:basedOn w:val="a0"/>
    <w:qFormat/>
    <w:rsid w:val="00210EE9"/>
    <w:rPr>
      <w:color w:val="1A85D7"/>
    </w:rPr>
  </w:style>
  <w:style w:type="character" w:customStyle="1" w:styleId="hover4">
    <w:name w:val="hover4"/>
    <w:basedOn w:val="a0"/>
    <w:qFormat/>
    <w:rsid w:val="00210EE9"/>
    <w:rPr>
      <w:color w:val="A4030A"/>
      <w:u w:val="none"/>
    </w:rPr>
  </w:style>
  <w:style w:type="character" w:customStyle="1" w:styleId="hover5">
    <w:name w:val="hover5"/>
    <w:basedOn w:val="a0"/>
    <w:qFormat/>
    <w:rsid w:val="00210EE9"/>
    <w:rPr>
      <w:color w:val="A4030A"/>
    </w:rPr>
  </w:style>
  <w:style w:type="character" w:customStyle="1" w:styleId="last-child">
    <w:name w:val="last-child"/>
    <w:basedOn w:val="a0"/>
    <w:qFormat/>
    <w:rsid w:val="00210EE9"/>
  </w:style>
  <w:style w:type="character" w:customStyle="1" w:styleId="hover47">
    <w:name w:val="hover47"/>
    <w:basedOn w:val="a0"/>
    <w:qFormat/>
    <w:rsid w:val="00210EE9"/>
    <w:rPr>
      <w:shd w:val="clear" w:color="auto" w:fill="008DE2"/>
    </w:rPr>
  </w:style>
  <w:style w:type="character" w:customStyle="1" w:styleId="hover48">
    <w:name w:val="hover48"/>
    <w:basedOn w:val="a0"/>
    <w:qFormat/>
    <w:rsid w:val="00210EE9"/>
    <w:rPr>
      <w:color w:val="A4030A"/>
      <w:u w:val="none"/>
    </w:rPr>
  </w:style>
  <w:style w:type="character" w:customStyle="1" w:styleId="hover49">
    <w:name w:val="hover49"/>
    <w:basedOn w:val="a0"/>
    <w:qFormat/>
    <w:rsid w:val="00210EE9"/>
    <w:rPr>
      <w:color w:val="4285F4"/>
    </w:rPr>
  </w:style>
  <w:style w:type="character" w:customStyle="1" w:styleId="hover50">
    <w:name w:val="hover50"/>
    <w:basedOn w:val="a0"/>
    <w:qFormat/>
    <w:rsid w:val="00210EE9"/>
    <w:rPr>
      <w:color w:val="A4030A"/>
    </w:rPr>
  </w:style>
  <w:style w:type="character" w:customStyle="1" w:styleId="hover51">
    <w:name w:val="hover51"/>
    <w:basedOn w:val="a0"/>
    <w:qFormat/>
    <w:rsid w:val="00210EE9"/>
    <w:rPr>
      <w:color w:val="1A85D7"/>
    </w:rPr>
  </w:style>
  <w:style w:type="character" w:customStyle="1" w:styleId="hover52">
    <w:name w:val="hover52"/>
    <w:basedOn w:val="a0"/>
    <w:qFormat/>
    <w:rsid w:val="00210EE9"/>
  </w:style>
  <w:style w:type="character" w:customStyle="1" w:styleId="active1">
    <w:name w:val="active1"/>
    <w:basedOn w:val="a0"/>
    <w:qFormat/>
    <w:rsid w:val="00210EE9"/>
    <w:rPr>
      <w:color w:val="4285F4"/>
      <w:bdr w:val="single" w:sz="4" w:space="0" w:color="4285F4"/>
    </w:rPr>
  </w:style>
  <w:style w:type="character" w:customStyle="1" w:styleId="before1">
    <w:name w:val="before1"/>
    <w:basedOn w:val="a0"/>
    <w:qFormat/>
    <w:rsid w:val="00210EE9"/>
    <w:rPr>
      <w:bdr w:val="single" w:sz="36" w:space="0" w:color="auto"/>
    </w:rPr>
  </w:style>
  <w:style w:type="character" w:customStyle="1" w:styleId="active2">
    <w:name w:val="active2"/>
    <w:basedOn w:val="a0"/>
    <w:qFormat/>
    <w:rsid w:val="00210EE9"/>
    <w:rPr>
      <w:color w:val="4285F4"/>
      <w:bdr w:val="single" w:sz="4" w:space="0" w:color="4285F4"/>
    </w:rPr>
  </w:style>
  <w:style w:type="character" w:customStyle="1" w:styleId="hover42">
    <w:name w:val="hover42"/>
    <w:basedOn w:val="a0"/>
    <w:qFormat/>
    <w:rsid w:val="00210EE9"/>
    <w:rPr>
      <w:color w:val="A4030A"/>
    </w:rPr>
  </w:style>
  <w:style w:type="character" w:customStyle="1" w:styleId="hover43">
    <w:name w:val="hover43"/>
    <w:basedOn w:val="a0"/>
    <w:qFormat/>
    <w:rsid w:val="00210EE9"/>
    <w:rPr>
      <w:color w:val="4285F4"/>
    </w:rPr>
  </w:style>
  <w:style w:type="character" w:customStyle="1" w:styleId="hover44">
    <w:name w:val="hover44"/>
    <w:basedOn w:val="a0"/>
    <w:qFormat/>
    <w:rsid w:val="00210EE9"/>
    <w:rPr>
      <w:color w:val="A4030A"/>
      <w:u w:val="none"/>
    </w:rPr>
  </w:style>
  <w:style w:type="character" w:customStyle="1" w:styleId="hover45">
    <w:name w:val="hover45"/>
    <w:basedOn w:val="a0"/>
    <w:qFormat/>
    <w:rsid w:val="00210EE9"/>
    <w:rPr>
      <w:color w:val="1A85D7"/>
    </w:rPr>
  </w:style>
  <w:style w:type="character" w:customStyle="1" w:styleId="hover46">
    <w:name w:val="hover46"/>
    <w:basedOn w:val="a0"/>
    <w:qFormat/>
    <w:rsid w:val="00210E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x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4</DocSecurity>
  <Lines>7</Lines>
  <Paragraphs>1</Paragraphs>
  <ScaleCrop>false</ScaleCrop>
  <Company>CNSTOCK</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2026-03-16T16:00:00Z</dcterms:created>
  <dcterms:modified xsi:type="dcterms:W3CDTF">2026-03-16T16:00:00Z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2F35AE84CE974B839A42E24BB861EC6F_13</vt:lpwstr>
  </property>
  <property fmtid="{D5CDD505-2E9C-101B-9397-08002B2CF9AE}" pid="4" name="KSOTemplateDocerSaveRecord">
    <vt:lpwstr>eyJoZGlkIjoiMzJhNWVlYjI2ZjliOTEyNmUwZDIwOTgzMDg3NWEzNjQiLCJ1c2VySWQiOiIyNjgwNjQxNjUifQ==</vt:lpwstr>
  </property>
</Properties>
</file>