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0E3146" w:rsidRDefault="00F17CCB">
      <w:pPr>
        <w:widowControl/>
        <w:spacing w:line="360" w:lineRule="auto"/>
        <w:jc w:val="center"/>
        <w:rPr>
          <w:rFonts w:ascii="Arial" w:hAnsi="Arial" w:cs="Arial"/>
          <w:kern w:val="0"/>
          <w:szCs w:val="21"/>
        </w:rPr>
      </w:pPr>
      <w:r w:rsidRPr="00F17CCB">
        <w:rPr>
          <w:rFonts w:ascii="Arial" w:eastAsiaTheme="minorEastAsia" w:hAnsi="Arial" w:cs="Arial" w:hint="eastAsia"/>
          <w:b/>
          <w:bCs/>
          <w:kern w:val="0"/>
          <w:sz w:val="28"/>
          <w:szCs w:val="28"/>
        </w:rPr>
        <w:t>关于景顺长城基金管理有限公司旗下部分基金新增中国邮政储蓄银行股份有限公司邮你同赢同业合作平台为销售平台的公告</w:t>
      </w: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F17CCB" w:rsidRPr="00883820">
        <w:rPr>
          <w:rFonts w:ascii="Arial" w:hAnsi="Arial" w:cs="Arial"/>
          <w:kern w:val="0"/>
          <w:szCs w:val="21"/>
        </w:rPr>
        <w:t>中国邮政储蓄银行股份有限公司（以下简称</w:t>
      </w:r>
      <w:r w:rsidR="00F17CCB">
        <w:rPr>
          <w:rFonts w:ascii="Arial" w:hAnsi="Arial" w:cs="Arial" w:hint="eastAsia"/>
          <w:kern w:val="0"/>
          <w:szCs w:val="21"/>
        </w:rPr>
        <w:t>“</w:t>
      </w:r>
      <w:r w:rsidR="00F17CCB" w:rsidRPr="00883820">
        <w:rPr>
          <w:rFonts w:ascii="Arial" w:hAnsi="Arial" w:cs="Arial"/>
          <w:kern w:val="0"/>
          <w:szCs w:val="21"/>
        </w:rPr>
        <w:t>中国邮政储蓄银行</w:t>
      </w:r>
      <w:r w:rsidR="00F17CCB">
        <w:rPr>
          <w:rFonts w:ascii="Arial" w:hAnsi="Arial" w:cs="Arial" w:hint="eastAsia"/>
          <w:kern w:val="0"/>
          <w:szCs w:val="21"/>
        </w:rPr>
        <w:t>”</w:t>
      </w:r>
      <w:r w:rsidR="00F17CCB" w:rsidRPr="00883820">
        <w:rPr>
          <w:rFonts w:ascii="Arial" w:hAnsi="Arial" w:cs="Arial"/>
          <w:kern w:val="0"/>
          <w:szCs w:val="21"/>
        </w:rPr>
        <w:t>）</w:t>
      </w:r>
      <w:r>
        <w:rPr>
          <w:rFonts w:ascii="Arial" w:hAnsi="Arial" w:cs="Arial" w:hint="eastAsia"/>
          <w:szCs w:val="21"/>
        </w:rPr>
        <w:t>签署的委托销售协议，自</w:t>
      </w:r>
      <w:r>
        <w:rPr>
          <w:rFonts w:ascii="Arial" w:hAnsi="Arial" w:cs="Arial"/>
          <w:szCs w:val="21"/>
        </w:rPr>
        <w:t>202</w:t>
      </w:r>
      <w:r w:rsidR="00795651">
        <w:rPr>
          <w:rFonts w:ascii="Arial" w:hAnsi="Arial" w:cs="Arial"/>
          <w:szCs w:val="21"/>
        </w:rPr>
        <w:t>6</w:t>
      </w:r>
      <w:r>
        <w:rPr>
          <w:rFonts w:ascii="Arial" w:hAnsi="Arial" w:cs="Arial" w:hint="eastAsia"/>
          <w:szCs w:val="21"/>
        </w:rPr>
        <w:t>年</w:t>
      </w:r>
      <w:r w:rsidR="00795651">
        <w:rPr>
          <w:rFonts w:ascii="Arial" w:hAnsi="Arial" w:cs="Arial"/>
          <w:szCs w:val="21"/>
        </w:rPr>
        <w:t>3</w:t>
      </w:r>
      <w:r>
        <w:rPr>
          <w:rFonts w:ascii="Arial" w:hAnsi="Arial" w:cs="Arial" w:hint="eastAsia"/>
          <w:szCs w:val="21"/>
        </w:rPr>
        <w:t>月</w:t>
      </w:r>
      <w:r w:rsidR="00E925E8">
        <w:rPr>
          <w:rFonts w:ascii="Arial" w:hAnsi="Arial" w:cs="Arial" w:hint="eastAsia"/>
          <w:szCs w:val="21"/>
        </w:rPr>
        <w:t>1</w:t>
      </w:r>
      <w:r w:rsidR="003C59A4">
        <w:rPr>
          <w:rFonts w:ascii="Arial" w:hAnsi="Arial" w:cs="Arial"/>
          <w:szCs w:val="21"/>
        </w:rPr>
        <w:t>7</w:t>
      </w:r>
      <w:r>
        <w:rPr>
          <w:rFonts w:ascii="Arial" w:hAnsi="Arial" w:cs="Arial" w:hint="eastAsia"/>
          <w:szCs w:val="21"/>
        </w:rPr>
        <w:t>日起新增委托</w:t>
      </w:r>
      <w:r w:rsidR="00F17CCB" w:rsidRPr="00883820">
        <w:rPr>
          <w:rFonts w:ascii="Arial" w:hAnsi="Arial" w:cs="Arial"/>
          <w:kern w:val="0"/>
          <w:szCs w:val="21"/>
        </w:rPr>
        <w:t>中国邮政储蓄银行</w:t>
      </w:r>
      <w:r w:rsidR="00F17CCB">
        <w:rPr>
          <w:rFonts w:ascii="Arial" w:hAnsi="Arial" w:cs="Arial" w:hint="eastAsia"/>
          <w:kern w:val="0"/>
          <w:szCs w:val="21"/>
        </w:rPr>
        <w:t xml:space="preserve"> </w:t>
      </w:r>
      <w:r w:rsidR="00F17CCB">
        <w:rPr>
          <w:rFonts w:ascii="Arial" w:hAnsi="Arial" w:cs="Arial" w:hint="eastAsia"/>
          <w:kern w:val="0"/>
          <w:szCs w:val="21"/>
        </w:rPr>
        <w:t>“</w:t>
      </w:r>
      <w:r w:rsidR="00F17CCB" w:rsidRPr="00883820">
        <w:rPr>
          <w:rFonts w:ascii="Arial" w:hAnsi="Arial" w:cs="Arial"/>
          <w:kern w:val="0"/>
          <w:szCs w:val="21"/>
        </w:rPr>
        <w:t>邮你同赢</w:t>
      </w:r>
      <w:r w:rsidR="00F17CCB">
        <w:rPr>
          <w:rFonts w:ascii="Arial" w:hAnsi="Arial" w:cs="Arial" w:hint="eastAsia"/>
          <w:kern w:val="0"/>
          <w:szCs w:val="21"/>
        </w:rPr>
        <w:t>”</w:t>
      </w:r>
      <w:r w:rsidR="00F17CCB" w:rsidRPr="00883820">
        <w:rPr>
          <w:rFonts w:ascii="Arial" w:hAnsi="Arial" w:cs="Arial"/>
          <w:kern w:val="0"/>
          <w:szCs w:val="21"/>
        </w:rPr>
        <w:t>同业合作平台（以下简称</w:t>
      </w:r>
      <w:r w:rsidR="00F17CCB">
        <w:rPr>
          <w:rFonts w:ascii="Arial" w:hAnsi="Arial" w:cs="Arial" w:hint="eastAsia"/>
          <w:kern w:val="0"/>
          <w:szCs w:val="21"/>
        </w:rPr>
        <w:t>“</w:t>
      </w:r>
      <w:r w:rsidR="00F17CCB" w:rsidRPr="00883820">
        <w:rPr>
          <w:rFonts w:ascii="Arial" w:hAnsi="Arial" w:cs="Arial"/>
          <w:kern w:val="0"/>
          <w:szCs w:val="21"/>
        </w:rPr>
        <w:t>邮你同赢</w:t>
      </w:r>
      <w:r w:rsidR="00F17CCB">
        <w:rPr>
          <w:rFonts w:ascii="Arial" w:hAnsi="Arial" w:cs="Arial" w:hint="eastAsia"/>
          <w:kern w:val="0"/>
          <w:szCs w:val="21"/>
        </w:rPr>
        <w:t>”</w:t>
      </w:r>
      <w:r w:rsidR="00F17CCB" w:rsidRPr="00883820">
        <w:rPr>
          <w:rFonts w:ascii="Arial" w:hAnsi="Arial" w:cs="Arial"/>
          <w:kern w:val="0"/>
          <w:szCs w:val="21"/>
        </w:rPr>
        <w:t>同业合作平台）</w:t>
      </w:r>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F17CCB">
        <w:rPr>
          <w:rFonts w:ascii="Arial" w:hAnsi="Arial" w:cs="Arial" w:hint="eastAsia"/>
          <w:kern w:val="0"/>
          <w:szCs w:val="21"/>
        </w:rPr>
        <w:t>该平台</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7984" w:type="dxa"/>
        <w:tblInd w:w="-5" w:type="dxa"/>
        <w:tblLook w:val="04A0"/>
      </w:tblPr>
      <w:tblGrid>
        <w:gridCol w:w="1434"/>
        <w:gridCol w:w="6550"/>
      </w:tblGrid>
      <w:tr w:rsidR="00E925E8" w:rsidRPr="00E925E8" w:rsidTr="00E925E8">
        <w:trPr>
          <w:trHeight w:val="25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b/>
                <w:color w:val="000000"/>
                <w:kern w:val="0"/>
                <w:szCs w:val="21"/>
              </w:rPr>
            </w:pPr>
            <w:r w:rsidRPr="00E925E8">
              <w:rPr>
                <w:rFonts w:ascii="宋体" w:hAnsi="宋体" w:cs="Arial" w:hint="eastAsia"/>
                <w:b/>
                <w:color w:val="000000"/>
                <w:kern w:val="0"/>
                <w:szCs w:val="21"/>
              </w:rPr>
              <w:t>基金代码</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925E8" w:rsidRPr="00E925E8" w:rsidRDefault="00E925E8" w:rsidP="00E925E8">
            <w:pPr>
              <w:widowControl/>
              <w:jc w:val="center"/>
              <w:rPr>
                <w:rFonts w:ascii="Arial" w:eastAsia="等线" w:hAnsi="Arial" w:cs="Arial"/>
                <w:b/>
                <w:color w:val="000000"/>
                <w:kern w:val="0"/>
                <w:szCs w:val="21"/>
              </w:rPr>
            </w:pPr>
            <w:r w:rsidRPr="00E925E8">
              <w:rPr>
                <w:rFonts w:ascii="宋体" w:hAnsi="宋体" w:cs="Arial" w:hint="eastAsia"/>
                <w:b/>
                <w:color w:val="000000"/>
                <w:kern w:val="0"/>
                <w:szCs w:val="21"/>
              </w:rPr>
              <w:t>基金名称</w:t>
            </w:r>
          </w:p>
        </w:tc>
      </w:tr>
      <w:tr w:rsidR="003C59A4" w:rsidRPr="00E925E8" w:rsidTr="00CB2EB6">
        <w:trPr>
          <w:trHeight w:val="253"/>
        </w:trPr>
        <w:tc>
          <w:tcPr>
            <w:tcW w:w="0" w:type="auto"/>
            <w:tcBorders>
              <w:top w:val="nil"/>
              <w:left w:val="single" w:sz="4" w:space="0" w:color="auto"/>
              <w:bottom w:val="single" w:sz="4" w:space="0" w:color="auto"/>
              <w:right w:val="single" w:sz="4" w:space="0" w:color="auto"/>
            </w:tcBorders>
            <w:shd w:val="clear" w:color="auto" w:fill="auto"/>
            <w:noWrap/>
            <w:hideMark/>
          </w:tcPr>
          <w:p w:rsidR="003C59A4" w:rsidRPr="003C59A4" w:rsidRDefault="003C59A4" w:rsidP="003C59A4">
            <w:pPr>
              <w:widowControl/>
              <w:jc w:val="center"/>
              <w:rPr>
                <w:rFonts w:ascii="Arial" w:eastAsiaTheme="minorEastAsia" w:hAnsi="Arial" w:cs="Arial"/>
                <w:color w:val="000000"/>
                <w:kern w:val="0"/>
                <w:szCs w:val="21"/>
              </w:rPr>
            </w:pPr>
            <w:r w:rsidRPr="003C59A4">
              <w:rPr>
                <w:rFonts w:ascii="Arial" w:eastAsiaTheme="minorEastAsia" w:hAnsi="Arial" w:cs="Arial"/>
                <w:color w:val="000000"/>
                <w:kern w:val="0"/>
                <w:szCs w:val="21"/>
              </w:rPr>
              <w:t>011803</w:t>
            </w:r>
          </w:p>
        </w:tc>
        <w:tc>
          <w:tcPr>
            <w:tcW w:w="0" w:type="auto"/>
            <w:tcBorders>
              <w:top w:val="nil"/>
              <w:left w:val="nil"/>
              <w:bottom w:val="single" w:sz="4" w:space="0" w:color="auto"/>
              <w:right w:val="single" w:sz="4" w:space="0" w:color="auto"/>
            </w:tcBorders>
            <w:shd w:val="clear" w:color="auto" w:fill="auto"/>
            <w:noWrap/>
            <w:hideMark/>
          </w:tcPr>
          <w:p w:rsidR="003C59A4" w:rsidRPr="003C59A4" w:rsidRDefault="003C59A4" w:rsidP="003C59A4">
            <w:pPr>
              <w:widowControl/>
              <w:jc w:val="center"/>
              <w:rPr>
                <w:rFonts w:ascii="Arial" w:eastAsiaTheme="minorEastAsia" w:hAnsi="Arial" w:cs="Arial"/>
                <w:color w:val="000000"/>
                <w:kern w:val="0"/>
                <w:szCs w:val="21"/>
              </w:rPr>
            </w:pPr>
            <w:r w:rsidRPr="003C59A4">
              <w:rPr>
                <w:rFonts w:ascii="Arial" w:eastAsiaTheme="minorEastAsia" w:hAnsi="Arial" w:cs="Arial"/>
                <w:color w:val="000000"/>
                <w:kern w:val="0"/>
                <w:szCs w:val="21"/>
              </w:rPr>
              <w:t>景顺长城宁景</w:t>
            </w:r>
            <w:r w:rsidRPr="003C59A4">
              <w:rPr>
                <w:rFonts w:ascii="Arial" w:eastAsiaTheme="minorEastAsia" w:hAnsi="Arial" w:cs="Arial"/>
                <w:color w:val="000000"/>
                <w:kern w:val="0"/>
                <w:szCs w:val="21"/>
              </w:rPr>
              <w:t>6</w:t>
            </w:r>
            <w:r w:rsidRPr="003C59A4">
              <w:rPr>
                <w:rFonts w:ascii="Arial" w:eastAsiaTheme="minorEastAsia" w:hAnsi="Arial" w:cs="Arial"/>
                <w:color w:val="000000"/>
                <w:kern w:val="0"/>
                <w:szCs w:val="21"/>
              </w:rPr>
              <w:t>个月持有期混合型证券投资基金</w:t>
            </w:r>
            <w:r w:rsidRPr="003C59A4">
              <w:rPr>
                <w:rFonts w:ascii="Arial" w:eastAsiaTheme="minorEastAsia" w:hAnsi="Arial" w:cs="Arial"/>
                <w:color w:val="000000"/>
                <w:kern w:val="0"/>
                <w:szCs w:val="21"/>
              </w:rPr>
              <w:t>A</w:t>
            </w:r>
          </w:p>
        </w:tc>
      </w:tr>
      <w:tr w:rsidR="003C59A4" w:rsidRPr="00E925E8" w:rsidTr="00CB2EB6">
        <w:trPr>
          <w:trHeight w:val="253"/>
        </w:trPr>
        <w:tc>
          <w:tcPr>
            <w:tcW w:w="0" w:type="auto"/>
            <w:tcBorders>
              <w:top w:val="nil"/>
              <w:left w:val="single" w:sz="4" w:space="0" w:color="auto"/>
              <w:bottom w:val="single" w:sz="4" w:space="0" w:color="auto"/>
              <w:right w:val="single" w:sz="4" w:space="0" w:color="auto"/>
            </w:tcBorders>
            <w:shd w:val="clear" w:color="auto" w:fill="auto"/>
            <w:noWrap/>
            <w:hideMark/>
          </w:tcPr>
          <w:p w:rsidR="003C59A4" w:rsidRPr="003C59A4" w:rsidRDefault="003C59A4" w:rsidP="003C59A4">
            <w:pPr>
              <w:widowControl/>
              <w:jc w:val="center"/>
              <w:rPr>
                <w:rFonts w:ascii="Arial" w:eastAsiaTheme="minorEastAsia" w:hAnsi="Arial" w:cs="Arial"/>
                <w:color w:val="000000"/>
                <w:kern w:val="0"/>
                <w:szCs w:val="21"/>
              </w:rPr>
            </w:pPr>
            <w:r w:rsidRPr="003C59A4">
              <w:rPr>
                <w:rFonts w:ascii="Arial" w:eastAsiaTheme="minorEastAsia" w:hAnsi="Arial" w:cs="Arial"/>
                <w:color w:val="000000"/>
                <w:kern w:val="0"/>
                <w:szCs w:val="21"/>
              </w:rPr>
              <w:t>011804</w:t>
            </w:r>
          </w:p>
        </w:tc>
        <w:tc>
          <w:tcPr>
            <w:tcW w:w="0" w:type="auto"/>
            <w:tcBorders>
              <w:top w:val="nil"/>
              <w:left w:val="nil"/>
              <w:bottom w:val="single" w:sz="4" w:space="0" w:color="auto"/>
              <w:right w:val="single" w:sz="4" w:space="0" w:color="auto"/>
            </w:tcBorders>
            <w:shd w:val="clear" w:color="auto" w:fill="auto"/>
            <w:noWrap/>
            <w:hideMark/>
          </w:tcPr>
          <w:p w:rsidR="003C59A4" w:rsidRPr="003C59A4" w:rsidRDefault="003C59A4" w:rsidP="003C59A4">
            <w:pPr>
              <w:widowControl/>
              <w:jc w:val="center"/>
              <w:rPr>
                <w:rFonts w:ascii="Arial" w:eastAsiaTheme="minorEastAsia" w:hAnsi="Arial" w:cs="Arial"/>
                <w:color w:val="000000"/>
                <w:kern w:val="0"/>
                <w:szCs w:val="21"/>
              </w:rPr>
            </w:pPr>
            <w:r w:rsidRPr="003C59A4">
              <w:rPr>
                <w:rFonts w:ascii="Arial" w:eastAsiaTheme="minorEastAsia" w:hAnsi="Arial" w:cs="Arial"/>
                <w:color w:val="000000"/>
                <w:kern w:val="0"/>
                <w:szCs w:val="21"/>
              </w:rPr>
              <w:t>景顺长城宁景</w:t>
            </w:r>
            <w:r w:rsidRPr="003C59A4">
              <w:rPr>
                <w:rFonts w:ascii="Arial" w:eastAsiaTheme="minorEastAsia" w:hAnsi="Arial" w:cs="Arial"/>
                <w:color w:val="000000"/>
                <w:kern w:val="0"/>
                <w:szCs w:val="21"/>
              </w:rPr>
              <w:t>6</w:t>
            </w:r>
            <w:r w:rsidRPr="003C59A4">
              <w:rPr>
                <w:rFonts w:ascii="Arial" w:eastAsiaTheme="minorEastAsia" w:hAnsi="Arial" w:cs="Arial"/>
                <w:color w:val="000000"/>
                <w:kern w:val="0"/>
                <w:szCs w:val="21"/>
              </w:rPr>
              <w:t>个月持有期混合型证券投资基金</w:t>
            </w:r>
            <w:r w:rsidRPr="003C59A4">
              <w:rPr>
                <w:rFonts w:ascii="Arial" w:eastAsiaTheme="minorEastAsia" w:hAnsi="Arial" w:cs="Arial"/>
                <w:color w:val="000000"/>
                <w:kern w:val="0"/>
                <w:szCs w:val="21"/>
              </w:rPr>
              <w:t>C</w:t>
            </w:r>
          </w:p>
        </w:tc>
      </w:tr>
      <w:tr w:rsidR="003C59A4" w:rsidRPr="00E925E8" w:rsidTr="00CB2EB6">
        <w:trPr>
          <w:trHeight w:val="253"/>
        </w:trPr>
        <w:tc>
          <w:tcPr>
            <w:tcW w:w="0" w:type="auto"/>
            <w:tcBorders>
              <w:top w:val="nil"/>
              <w:left w:val="single" w:sz="4" w:space="0" w:color="auto"/>
              <w:bottom w:val="single" w:sz="4" w:space="0" w:color="auto"/>
              <w:right w:val="single" w:sz="4" w:space="0" w:color="auto"/>
            </w:tcBorders>
            <w:shd w:val="clear" w:color="auto" w:fill="auto"/>
            <w:noWrap/>
            <w:hideMark/>
          </w:tcPr>
          <w:p w:rsidR="003C59A4" w:rsidRPr="003C59A4" w:rsidRDefault="003C59A4" w:rsidP="003C59A4">
            <w:pPr>
              <w:widowControl/>
              <w:jc w:val="center"/>
              <w:rPr>
                <w:rFonts w:ascii="Arial" w:eastAsiaTheme="minorEastAsia" w:hAnsi="Arial" w:cs="Arial"/>
                <w:color w:val="000000"/>
                <w:kern w:val="0"/>
                <w:szCs w:val="21"/>
              </w:rPr>
            </w:pPr>
            <w:r w:rsidRPr="003C59A4">
              <w:rPr>
                <w:rFonts w:ascii="Arial" w:eastAsiaTheme="minorEastAsia" w:hAnsi="Arial" w:cs="Arial"/>
                <w:color w:val="000000"/>
                <w:kern w:val="0"/>
                <w:szCs w:val="21"/>
              </w:rPr>
              <w:t>025372</w:t>
            </w:r>
          </w:p>
        </w:tc>
        <w:tc>
          <w:tcPr>
            <w:tcW w:w="0" w:type="auto"/>
            <w:tcBorders>
              <w:top w:val="nil"/>
              <w:left w:val="nil"/>
              <w:bottom w:val="single" w:sz="4" w:space="0" w:color="auto"/>
              <w:right w:val="single" w:sz="4" w:space="0" w:color="auto"/>
            </w:tcBorders>
            <w:shd w:val="clear" w:color="auto" w:fill="auto"/>
            <w:noWrap/>
            <w:hideMark/>
          </w:tcPr>
          <w:p w:rsidR="003C59A4" w:rsidRPr="003C59A4" w:rsidRDefault="003C59A4" w:rsidP="003C59A4">
            <w:pPr>
              <w:widowControl/>
              <w:jc w:val="center"/>
              <w:rPr>
                <w:rFonts w:ascii="Arial" w:eastAsiaTheme="minorEastAsia" w:hAnsi="Arial" w:cs="Arial"/>
                <w:color w:val="000000"/>
                <w:kern w:val="0"/>
                <w:szCs w:val="21"/>
              </w:rPr>
            </w:pPr>
            <w:r w:rsidRPr="003C59A4">
              <w:rPr>
                <w:rFonts w:ascii="Arial" w:eastAsiaTheme="minorEastAsia" w:hAnsi="Arial" w:cs="Arial"/>
                <w:color w:val="000000"/>
                <w:kern w:val="0"/>
                <w:szCs w:val="21"/>
              </w:rPr>
              <w:t>景顺长城景颐裕利债券型证券投资基金</w:t>
            </w:r>
            <w:r w:rsidRPr="003C59A4">
              <w:rPr>
                <w:rFonts w:ascii="Arial" w:eastAsiaTheme="minorEastAsia" w:hAnsi="Arial" w:cs="Arial"/>
                <w:color w:val="000000"/>
                <w:kern w:val="0"/>
                <w:szCs w:val="21"/>
              </w:rPr>
              <w:t>F</w:t>
            </w:r>
          </w:p>
        </w:tc>
      </w:tr>
    </w:tbl>
    <w:p w:rsidR="004F0132" w:rsidRPr="00E925E8"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w:t>
      </w:r>
      <w:r w:rsidR="00F17CCB">
        <w:rPr>
          <w:rFonts w:ascii="Arial" w:eastAsiaTheme="minorEastAsia" w:hAnsi="Arial" w:cs="Arial" w:hint="eastAsia"/>
          <w:kern w:val="0"/>
          <w:szCs w:val="21"/>
        </w:rPr>
        <w:t>平台</w:t>
      </w:r>
      <w:r w:rsidR="004F0132" w:rsidRPr="00622415">
        <w:rPr>
          <w:rFonts w:ascii="Arial" w:eastAsiaTheme="minorEastAsia" w:hAnsi="Arial" w:cs="Arial"/>
          <w:kern w:val="0"/>
          <w:szCs w:val="21"/>
        </w:rPr>
        <w:t>信息</w:t>
      </w:r>
    </w:p>
    <w:p w:rsidR="00D73417" w:rsidRPr="00D73417" w:rsidRDefault="00D73417" w:rsidP="00D73417">
      <w:pPr>
        <w:widowControl/>
        <w:spacing w:line="360" w:lineRule="auto"/>
        <w:ind w:firstLineChars="200" w:firstLine="420"/>
        <w:jc w:val="left"/>
        <w:rPr>
          <w:rFonts w:ascii="Arial" w:hAnsi="Arial" w:cs="Arial"/>
          <w:kern w:val="0"/>
          <w:szCs w:val="21"/>
        </w:rPr>
      </w:pPr>
      <w:r w:rsidRPr="00D73417">
        <w:rPr>
          <w:rFonts w:ascii="Arial" w:hAnsi="Arial" w:cs="Arial" w:hint="eastAsia"/>
          <w:kern w:val="0"/>
          <w:szCs w:val="21"/>
        </w:rPr>
        <w:t>销售</w:t>
      </w:r>
      <w:r w:rsidR="00F17CCB">
        <w:rPr>
          <w:rFonts w:ascii="Arial" w:hAnsi="Arial" w:cs="Arial" w:hint="eastAsia"/>
          <w:kern w:val="0"/>
          <w:szCs w:val="21"/>
        </w:rPr>
        <w:t>平台</w:t>
      </w:r>
      <w:r w:rsidRPr="00D73417">
        <w:rPr>
          <w:rFonts w:ascii="Arial" w:hAnsi="Arial" w:cs="Arial" w:hint="eastAsia"/>
          <w:kern w:val="0"/>
          <w:szCs w:val="21"/>
        </w:rPr>
        <w:t>名称：</w:t>
      </w:r>
      <w:r w:rsidR="00F17CCB" w:rsidRPr="00F17CCB">
        <w:rPr>
          <w:rFonts w:ascii="Arial" w:hAnsi="Arial" w:cs="Arial" w:hint="eastAsia"/>
          <w:kern w:val="0"/>
          <w:szCs w:val="21"/>
        </w:rPr>
        <w:t>中国邮政储蓄银行股份有限公司“邮你同赢”同业合作平台</w:t>
      </w:r>
    </w:p>
    <w:p w:rsidR="00F17CCB" w:rsidRPr="00F17CCB" w:rsidRDefault="00F17CCB" w:rsidP="00F17CCB">
      <w:pPr>
        <w:widowControl/>
        <w:spacing w:line="360" w:lineRule="auto"/>
        <w:ind w:firstLineChars="200" w:firstLine="420"/>
        <w:jc w:val="left"/>
        <w:rPr>
          <w:rFonts w:ascii="Arial" w:hAnsi="Arial" w:cs="Arial"/>
          <w:kern w:val="0"/>
          <w:szCs w:val="21"/>
        </w:rPr>
      </w:pPr>
      <w:r w:rsidRPr="00F17CCB">
        <w:rPr>
          <w:rFonts w:ascii="Arial" w:hAnsi="Arial" w:cs="Arial" w:hint="eastAsia"/>
          <w:kern w:val="0"/>
          <w:szCs w:val="21"/>
        </w:rPr>
        <w:t>客户服务电话：</w:t>
      </w:r>
      <w:r w:rsidRPr="00F17CCB">
        <w:rPr>
          <w:rFonts w:ascii="Arial" w:hAnsi="Arial" w:cs="Arial" w:hint="eastAsia"/>
          <w:kern w:val="0"/>
          <w:szCs w:val="21"/>
        </w:rPr>
        <w:t>95580</w:t>
      </w:r>
    </w:p>
    <w:p w:rsidR="00F17CCB" w:rsidRDefault="00F17CCB" w:rsidP="00F17CCB">
      <w:pPr>
        <w:widowControl/>
        <w:spacing w:line="360" w:lineRule="auto"/>
        <w:ind w:firstLineChars="200" w:firstLine="420"/>
        <w:jc w:val="left"/>
        <w:rPr>
          <w:rFonts w:ascii="Arial" w:hAnsi="Arial" w:cs="Arial"/>
          <w:kern w:val="0"/>
          <w:szCs w:val="21"/>
        </w:rPr>
      </w:pPr>
      <w:r w:rsidRPr="00F17CCB">
        <w:rPr>
          <w:rFonts w:ascii="Arial" w:hAnsi="Arial" w:cs="Arial" w:hint="eastAsia"/>
          <w:kern w:val="0"/>
          <w:szCs w:val="21"/>
        </w:rPr>
        <w:t>网址：</w:t>
      </w:r>
      <w:hyperlink r:id="rId8" w:history="1">
        <w:r w:rsidRPr="00542D61">
          <w:rPr>
            <w:rStyle w:val="a8"/>
            <w:rFonts w:ascii="Arial" w:hAnsi="Arial" w:cs="Arial" w:hint="eastAsia"/>
            <w:kern w:val="0"/>
            <w:szCs w:val="21"/>
          </w:rPr>
          <w:t>https://ynty.psbc.com</w:t>
        </w:r>
      </w:hyperlink>
    </w:p>
    <w:p w:rsidR="00F17CCB" w:rsidRDefault="00F17CCB" w:rsidP="00F17CCB">
      <w:pPr>
        <w:widowControl/>
        <w:spacing w:line="360" w:lineRule="auto"/>
        <w:ind w:firstLineChars="200" w:firstLine="420"/>
        <w:jc w:val="left"/>
        <w:rPr>
          <w:rFonts w:ascii="Arial" w:hAnsi="Arial" w:cs="Arial"/>
          <w:kern w:val="0"/>
          <w:szCs w:val="21"/>
        </w:rPr>
      </w:pPr>
    </w:p>
    <w:p w:rsidR="00EF4BB2" w:rsidRDefault="002B7241" w:rsidP="00F17CCB">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w:t>
      </w:r>
      <w:r w:rsidRPr="00660060">
        <w:rPr>
          <w:rFonts w:ascii="Arial" w:hAnsi="Arial" w:cs="Arial" w:hint="eastAsia"/>
          <w:szCs w:val="21"/>
        </w:rPr>
        <w:lastRenderedPageBreak/>
        <w:t>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F17CCB" w:rsidRPr="00D73417" w:rsidRDefault="00EF4360" w:rsidP="00F17CCB">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F17CCB" w:rsidRPr="00F17CCB">
        <w:rPr>
          <w:rFonts w:ascii="Arial" w:hAnsi="Arial" w:cs="Arial" w:hint="eastAsia"/>
          <w:kern w:val="0"/>
          <w:szCs w:val="21"/>
        </w:rPr>
        <w:t>中国邮政储蓄银行股份有限公司“邮你同赢”同业合作平台</w:t>
      </w:r>
    </w:p>
    <w:p w:rsidR="00F17CCB" w:rsidRPr="00F17CCB" w:rsidRDefault="00F17CCB" w:rsidP="00F17CCB">
      <w:pPr>
        <w:widowControl/>
        <w:spacing w:line="360" w:lineRule="auto"/>
        <w:ind w:firstLineChars="200" w:firstLine="420"/>
        <w:jc w:val="left"/>
        <w:rPr>
          <w:rFonts w:ascii="Arial" w:hAnsi="Arial" w:cs="Arial"/>
          <w:kern w:val="0"/>
          <w:szCs w:val="21"/>
        </w:rPr>
      </w:pPr>
      <w:r w:rsidRPr="00F17CCB">
        <w:rPr>
          <w:rFonts w:ascii="Arial" w:hAnsi="Arial" w:cs="Arial" w:hint="eastAsia"/>
          <w:kern w:val="0"/>
          <w:szCs w:val="21"/>
        </w:rPr>
        <w:t>客户服务电话：</w:t>
      </w:r>
      <w:r w:rsidRPr="00F17CCB">
        <w:rPr>
          <w:rFonts w:ascii="Arial" w:hAnsi="Arial" w:cs="Arial" w:hint="eastAsia"/>
          <w:kern w:val="0"/>
          <w:szCs w:val="21"/>
        </w:rPr>
        <w:t>95580</w:t>
      </w:r>
    </w:p>
    <w:p w:rsidR="00F17CCB" w:rsidRDefault="00F17CCB" w:rsidP="00F17CCB">
      <w:pPr>
        <w:widowControl/>
        <w:spacing w:line="360" w:lineRule="auto"/>
        <w:ind w:firstLineChars="200" w:firstLine="420"/>
        <w:jc w:val="left"/>
        <w:rPr>
          <w:rFonts w:ascii="Arial" w:hAnsi="Arial" w:cs="Arial"/>
          <w:kern w:val="0"/>
          <w:szCs w:val="21"/>
        </w:rPr>
      </w:pPr>
      <w:r w:rsidRPr="00F17CCB">
        <w:rPr>
          <w:rFonts w:ascii="Arial" w:hAnsi="Arial" w:cs="Arial" w:hint="eastAsia"/>
          <w:kern w:val="0"/>
          <w:szCs w:val="21"/>
        </w:rPr>
        <w:t>网址：</w:t>
      </w:r>
      <w:hyperlink r:id="rId9" w:history="1">
        <w:r w:rsidRPr="00542D61">
          <w:rPr>
            <w:rStyle w:val="a8"/>
            <w:rFonts w:ascii="Arial" w:hAnsi="Arial" w:cs="Arial" w:hint="eastAsia"/>
            <w:kern w:val="0"/>
            <w:szCs w:val="21"/>
          </w:rPr>
          <w:t>https://ynty.psbc.com</w:t>
        </w:r>
      </w:hyperlink>
    </w:p>
    <w:p w:rsidR="006C0A86" w:rsidRPr="00F17CCB" w:rsidRDefault="006C0A86" w:rsidP="00F17CCB">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3C59A4">
        <w:rPr>
          <w:rFonts w:ascii="Arial" w:hAnsi="Arial" w:cs="Arial" w:hint="eastAsia"/>
          <w:kern w:val="0"/>
          <w:szCs w:val="21"/>
        </w:rPr>
        <w:t>六</w:t>
      </w:r>
      <w:r w:rsidRPr="00FD5083">
        <w:rPr>
          <w:rFonts w:ascii="Arial" w:hAnsi="Arial" w:cs="Arial"/>
          <w:kern w:val="0"/>
          <w:szCs w:val="21"/>
        </w:rPr>
        <w:t>年</w:t>
      </w:r>
      <w:r w:rsidR="003C59A4">
        <w:rPr>
          <w:rFonts w:ascii="Arial" w:hAnsi="Arial" w:cs="Arial" w:hint="eastAsia"/>
          <w:kern w:val="0"/>
          <w:szCs w:val="21"/>
        </w:rPr>
        <w:t>三</w:t>
      </w:r>
      <w:r w:rsidR="00527CFF" w:rsidRPr="00FD5083">
        <w:rPr>
          <w:rFonts w:ascii="Arial" w:hAnsi="Arial" w:cs="Arial"/>
          <w:kern w:val="0"/>
          <w:szCs w:val="21"/>
        </w:rPr>
        <w:t>月</w:t>
      </w:r>
      <w:r w:rsidR="00E925E8">
        <w:rPr>
          <w:rFonts w:ascii="Arial" w:hAnsi="Arial" w:cs="Arial" w:hint="eastAsia"/>
          <w:kern w:val="0"/>
          <w:szCs w:val="21"/>
        </w:rPr>
        <w:t>十</w:t>
      </w:r>
      <w:r w:rsidR="003C59A4">
        <w:rPr>
          <w:rFonts w:ascii="Arial" w:hAnsi="Arial" w:cs="Arial" w:hint="eastAsia"/>
          <w:kern w:val="0"/>
          <w:szCs w:val="21"/>
        </w:rPr>
        <w:t>七</w:t>
      </w:r>
      <w:bookmarkStart w:id="0" w:name="_GoBack"/>
      <w:bookmarkEnd w:id="0"/>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3498B" w16cid:durableId="2C3DF5D0"/>
  <w16cid:commentId w16cid:paraId="3F141F6A" w16cid:durableId="2C3DFDFC"/>
  <w16cid:commentId w16cid:paraId="23DE0405" w16cid:durableId="2C3DF621"/>
  <w16cid:commentId w16cid:paraId="174CE6C5" w16cid:durableId="2C3DF47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225" w:rsidRDefault="00E92225" w:rsidP="008E6554">
      <w:r>
        <w:separator/>
      </w:r>
    </w:p>
  </w:endnote>
  <w:endnote w:type="continuationSeparator" w:id="0">
    <w:p w:rsidR="00E92225" w:rsidRDefault="00E92225"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225" w:rsidRDefault="00E92225" w:rsidP="008E6554">
      <w:r>
        <w:separator/>
      </w:r>
    </w:p>
  </w:footnote>
  <w:footnote w:type="continuationSeparator" w:id="0">
    <w:p w:rsidR="00E92225" w:rsidRDefault="00E92225"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097D"/>
    <w:rsid w:val="00032518"/>
    <w:rsid w:val="00044302"/>
    <w:rsid w:val="00047E91"/>
    <w:rsid w:val="00050352"/>
    <w:rsid w:val="00050DD0"/>
    <w:rsid w:val="000528B7"/>
    <w:rsid w:val="00061C54"/>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59A4"/>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A86"/>
    <w:rsid w:val="006C0C60"/>
    <w:rsid w:val="006C10CC"/>
    <w:rsid w:val="006C17F9"/>
    <w:rsid w:val="006C1CCC"/>
    <w:rsid w:val="006E03F8"/>
    <w:rsid w:val="006E61CE"/>
    <w:rsid w:val="006E7494"/>
    <w:rsid w:val="006F2854"/>
    <w:rsid w:val="006F2E1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116"/>
    <w:rsid w:val="00773EF4"/>
    <w:rsid w:val="007756F3"/>
    <w:rsid w:val="007767E6"/>
    <w:rsid w:val="0077688E"/>
    <w:rsid w:val="00776ECF"/>
    <w:rsid w:val="0078050F"/>
    <w:rsid w:val="007838F6"/>
    <w:rsid w:val="00783A7C"/>
    <w:rsid w:val="00794CB5"/>
    <w:rsid w:val="00794FE2"/>
    <w:rsid w:val="00795651"/>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D098A"/>
    <w:rsid w:val="009D31A8"/>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5516"/>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C00DF2"/>
    <w:rsid w:val="00C057E4"/>
    <w:rsid w:val="00C06895"/>
    <w:rsid w:val="00C11517"/>
    <w:rsid w:val="00C22499"/>
    <w:rsid w:val="00C229F4"/>
    <w:rsid w:val="00C22DC9"/>
    <w:rsid w:val="00C35F6A"/>
    <w:rsid w:val="00C405EC"/>
    <w:rsid w:val="00C4350D"/>
    <w:rsid w:val="00C53026"/>
    <w:rsid w:val="00C62558"/>
    <w:rsid w:val="00C63875"/>
    <w:rsid w:val="00C7034F"/>
    <w:rsid w:val="00C71454"/>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03699"/>
    <w:rsid w:val="00D0779D"/>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0C89"/>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92225"/>
    <w:rsid w:val="00E925E8"/>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17CCB"/>
    <w:rsid w:val="00F20F30"/>
    <w:rsid w:val="00F22AB3"/>
    <w:rsid w:val="00F2448B"/>
    <w:rsid w:val="00F32CBF"/>
    <w:rsid w:val="00F343D0"/>
    <w:rsid w:val="00F34693"/>
    <w:rsid w:val="00F401A7"/>
    <w:rsid w:val="00F41F6C"/>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08832828">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nty.psbc.co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nty.psb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968C5E-C52E-457D-8251-8A265A2F7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1306</Characters>
  <Application>Microsoft Office Word</Application>
  <DocSecurity>4</DocSecurity>
  <Lines>10</Lines>
  <Paragraphs>3</Paragraphs>
  <ScaleCrop>false</ScaleCrop>
  <Company>JDJR</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2026-03-16T16:01:00Z</dcterms:created>
  <dcterms:modified xsi:type="dcterms:W3CDTF">2026-03-16T16:01:00Z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